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142" w:right="51" w:firstLine="33" w:firstLineChars="7"/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  <w:t>获嘉县司法局2</w:t>
      </w:r>
      <w:bookmarkStart w:id="0" w:name="_GoBack"/>
      <w:bookmarkEnd w:id="0"/>
      <w:r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  <w:t>020年部门预算公开</w:t>
      </w:r>
    </w:p>
    <w:p>
      <w:pPr>
        <w:snapToGrid w:val="0"/>
        <w:spacing w:line="360" w:lineRule="auto"/>
        <w:ind w:left="-142" w:right="51" w:firstLine="33" w:firstLineChars="7"/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  <w:t>目</w:t>
      </w:r>
      <w:r>
        <w:rPr>
          <w:rStyle w:val="6"/>
          <w:rFonts w:ascii="黑体" w:hAnsi="黑体" w:eastAsia="黑体"/>
          <w:color w:val="000000"/>
          <w:spacing w:val="2"/>
          <w:kern w:val="2"/>
          <w:sz w:val="48"/>
          <w:szCs w:val="48"/>
          <w:lang w:val="en-US" w:eastAsia="zh-CN" w:bidi="ar-SA"/>
        </w:rPr>
        <w:t xml:space="preserve"> </w:t>
      </w:r>
      <w:r>
        <w:rPr>
          <w:rStyle w:val="6"/>
          <w:rFonts w:ascii="黑体" w:hAnsi="黑体" w:eastAsia="黑体"/>
          <w:color w:val="000000"/>
          <w:kern w:val="2"/>
          <w:sz w:val="48"/>
          <w:szCs w:val="48"/>
          <w:lang w:val="en-US" w:eastAsia="zh-CN" w:bidi="ar-SA"/>
        </w:rPr>
        <w:t>录</w:t>
      </w:r>
    </w:p>
    <w:p>
      <w:pPr>
        <w:ind w:left="105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left="105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第一部分  获嘉县司法局概况</w:t>
      </w:r>
    </w:p>
    <w:p>
      <w:pPr>
        <w:widowControl/>
        <w:spacing w:line="600" w:lineRule="atLeast"/>
        <w:ind w:firstLine="64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一、主要职能</w:t>
      </w:r>
    </w:p>
    <w:p>
      <w:pPr>
        <w:widowControl/>
        <w:spacing w:line="600" w:lineRule="atLeast"/>
        <w:ind w:firstLine="640" w:firstLineChars="2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二、部门预算单位构成</w:t>
      </w:r>
    </w:p>
    <w:p>
      <w:pPr>
        <w:widowControl/>
        <w:spacing w:line="600" w:lineRule="atLeast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第二部分 获嘉县司法局2020年部门预算情况说明</w:t>
      </w:r>
    </w:p>
    <w:p>
      <w:pPr>
        <w:widowControl/>
        <w:spacing w:line="600" w:lineRule="atLeast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第三部分  名词解释</w:t>
      </w:r>
    </w:p>
    <w:p>
      <w:pPr>
        <w:widowControl/>
        <w:spacing w:line="600" w:lineRule="atLeast"/>
        <w:jc w:val="both"/>
        <w:textAlignment w:val="baseline"/>
        <w:rPr>
          <w:rStyle w:val="6"/>
          <w:rFonts w:ascii="黑体" w:hAnsi="黑体" w:eastAsia="黑体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附件：获嘉县司法局2020年部门预算表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一、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部门收支总体情况表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二、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部门收入总体情况表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部门支出总体情况表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四、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财政拨款收支总体情况表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五、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一般公共预算支出情况表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六、一般公共预算基本支出情况表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七、一般公共预算项目支出情况表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八、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一般公共预算“三公”经费支出情况表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九、</w:t>
      </w: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政府性基金预算支出情况表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十、政府性基金预算项目支出情况表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十一、机关运行经费情况表</w:t>
      </w:r>
    </w:p>
    <w:p>
      <w:pPr>
        <w:snapToGrid w:val="0"/>
        <w:spacing w:line="360" w:lineRule="auto"/>
        <w:ind w:right="51" w:firstLine="960" w:firstLineChars="300"/>
        <w:jc w:val="left"/>
        <w:textAlignment w:val="baseline"/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十二、政府采购及新增资产配置计划表</w:t>
      </w:r>
    </w:p>
    <w:p>
      <w:pPr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第一部分</w:t>
      </w:r>
    </w:p>
    <w:p>
      <w:pPr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获嘉县司法局概况</w:t>
      </w:r>
    </w:p>
    <w:p>
      <w:pPr>
        <w:ind w:firstLine="643" w:firstLineChars="200"/>
        <w:jc w:val="both"/>
        <w:textAlignment w:val="baseline"/>
        <w:rPr>
          <w:rStyle w:val="6"/>
          <w:rFonts w:ascii="仿宋_GB2312" w:eastAsia="仿宋_GB2312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b/>
          <w:color w:val="000000"/>
          <w:kern w:val="2"/>
          <w:sz w:val="32"/>
          <w:szCs w:val="32"/>
          <w:lang w:val="en-US" w:eastAsia="zh-CN" w:bidi="ar-SA"/>
        </w:rPr>
        <w:t>一、部门主要职责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（1）承担全面依法治县有关具体工作。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（2）承担政府规范性文件有关工作。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（3）承担统筹推进法治政府建设工作。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（4）负责综合协调、指导监督全县行政执法工作。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（5）承担县政府交办的法律事务。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（6）承担统筹规划法治社会建设责任。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（7）负责拟定全县公共法律服务体系建设规划并指导实施。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（8）监督管理全县社区矫正工作，指导社会力量和志愿者参与社区矫正工作。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（9）监督指导全县司法所建设和刑满释放人员安置帮教工作。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 xml:space="preserve">（10）指导监督全县司法行政系统财务、装备、设施、场所建设等保障工作。负责全县司法行政系统警车管理工作。 </w:t>
      </w:r>
    </w:p>
    <w:p>
      <w:pPr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（11）指导监督全县司法行政系统队伍建设工作。12、完成县委，县政府交办的其他任务。</w:t>
      </w:r>
    </w:p>
    <w:p>
      <w:pPr>
        <w:widowControl/>
        <w:spacing w:line="600" w:lineRule="atLeast"/>
        <w:ind w:firstLine="640" w:firstLineChars="200"/>
        <w:jc w:val="left"/>
        <w:textAlignment w:val="baseline"/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获嘉县司法局机构设置情况：获嘉县司法局下社11个基层司法所。分别是：城关司法所、照镜司法所、黄堤司法所、中和司法所、徐营司法所、冯庄司法所、亢村司法所、史庄司法所、位庄司法所、大新庄司法所、太山司法所；3个局直事业单位。分别是：河南省获嘉县公证处、获嘉县法律援助中心、获嘉县社区矫正中心；9个机关股室。分别是：党政办公室、法制工作办公室、县委依法治县委员会办公室秘书股、法律服务工作指导股、基层工作指导股、社区矫正管理办公室、计财装备股、政治处、宣传股。</w:t>
      </w:r>
    </w:p>
    <w:p>
      <w:pPr>
        <w:spacing w:line="60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b/>
          <w:color w:val="000000"/>
          <w:kern w:val="0"/>
          <w:sz w:val="32"/>
          <w:szCs w:val="20"/>
          <w:lang w:val="en-US" w:eastAsia="zh-CN" w:bidi="ar-SA"/>
        </w:rPr>
      </w:pPr>
      <w:r>
        <w:rPr>
          <w:rStyle w:val="6"/>
          <w:rFonts w:ascii="仿宋_GB2312" w:hAnsi="仿宋_GB2312" w:eastAsia="仿宋_GB2312"/>
          <w:b/>
          <w:color w:val="000000"/>
          <w:kern w:val="0"/>
          <w:sz w:val="32"/>
          <w:szCs w:val="20"/>
          <w:lang w:val="en-US" w:eastAsia="zh-CN" w:bidi="ar-SA"/>
        </w:rPr>
        <w:t>二、获嘉县司法局预算单位构成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0"/>
          <w:sz w:val="32"/>
          <w:szCs w:val="20"/>
          <w:lang w:val="en-US" w:eastAsia="zh-CN" w:bidi="ar-SA"/>
        </w:rPr>
      </w:pPr>
      <w:r>
        <w:rPr>
          <w:rStyle w:val="6"/>
          <w:rFonts w:ascii="仿宋_GB2312" w:hAnsi="仿宋_GB2312" w:eastAsia="仿宋_GB2312"/>
          <w:color w:val="000000"/>
          <w:kern w:val="0"/>
          <w:sz w:val="32"/>
          <w:szCs w:val="20"/>
          <w:lang w:val="en-US" w:eastAsia="zh-CN" w:bidi="ar-SA"/>
        </w:rPr>
        <w:t>获嘉县司法局部门预算为机关本级预算，无下属单位预算。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  <w:t>第二部分</w:t>
      </w:r>
    </w:p>
    <w:p>
      <w:pPr>
        <w:spacing w:line="600" w:lineRule="exact"/>
        <w:ind w:firstLine="640" w:firstLineChars="200"/>
        <w:jc w:val="center"/>
        <w:textAlignment w:val="baseline"/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20"/>
          <w:lang w:val="en-US" w:eastAsia="zh-CN" w:bidi="ar-SA"/>
        </w:rPr>
        <w:t>获嘉县司法局2020年部门预算情况说明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0"/>
          <w:sz w:val="32"/>
          <w:szCs w:val="20"/>
          <w:lang w:val="en-US" w:eastAsia="zh-CN" w:bidi="ar-SA"/>
        </w:rPr>
      </w:pP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一、收支预算总体情况说明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 w:cs="Courier New"/>
          <w:bCs/>
          <w:color w:val="000000"/>
          <w:kern w:val="2"/>
          <w:sz w:val="32"/>
          <w:szCs w:val="32"/>
          <w:lang w:val="en-US" w:eastAsia="zh-CN" w:bidi="ar-SA"/>
        </w:rPr>
        <w:t>获嘉县司法局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2020年收入总计643.53万元，支出总计643.53万元，与2019年预算相比，收、支总计各增加10万元，增加1.58%。主要原因：人员工资调整、社会保险费增加、公积金缴存比例调整。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二、收入预算总体情况说明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宋体" w:eastAsia="仿宋_GB2312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 w:cs="Courier New"/>
          <w:bCs/>
          <w:color w:val="000000"/>
          <w:kern w:val="2"/>
          <w:sz w:val="32"/>
          <w:szCs w:val="32"/>
          <w:lang w:val="en-US" w:eastAsia="zh-CN" w:bidi="ar-SA"/>
        </w:rPr>
        <w:t>获嘉县司法局2020年收入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643.53</w:t>
      </w:r>
      <w:r>
        <w:rPr>
          <w:rStyle w:val="6"/>
          <w:rFonts w:ascii="仿宋_GB2312" w:hAnsi="宋体" w:eastAsia="仿宋_GB2312" w:cs="Courier New"/>
          <w:bCs/>
          <w:color w:val="000000"/>
          <w:kern w:val="2"/>
          <w:sz w:val="32"/>
          <w:szCs w:val="32"/>
          <w:lang w:val="en-US" w:eastAsia="zh-CN" w:bidi="ar-SA"/>
        </w:rPr>
        <w:t>万元，其中：一般公共预算643.53万元；政府性基金预算收入0万元；纳入财政专户管理收费收入0万元。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三、支出预算总体情况说明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获嘉县司法局2020年支出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合计643.53</w:t>
      </w: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万元，其中：基本支出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375.23</w:t>
      </w: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万元，占总支出的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58.31</w:t>
      </w: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%，项目支出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268.30</w:t>
      </w: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万元，占总支出的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41.69</w:t>
      </w: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%。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四、财政拨款收入支出预算总体情况说明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获嘉县司法局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2020年一般公共预算收支预算643.53万元，与 2019年相比，一般公共预算收支预算增加10万元，增长1.58%，主要原因：人员工资调整、社会保险费增加、公积金缴存比例调整。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五、一般公共预算支出预算情况说明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  <w:t>获嘉县司法局</w:t>
      </w:r>
      <w:r>
        <w:rPr>
          <w:rStyle w:val="6"/>
          <w:rFonts w:ascii="仿宋_GB2312" w:hAnsi="仿宋" w:eastAsia="仿宋_GB2312"/>
          <w:color w:val="auto"/>
          <w:kern w:val="2"/>
          <w:sz w:val="32"/>
          <w:szCs w:val="32"/>
          <w:lang w:val="en-US" w:eastAsia="zh-CN" w:bidi="ar-SA"/>
        </w:rPr>
        <w:t>2020年一般公共预算支出年初预算为643.53万元。主要用于以下几个方面：社会保障和就业（类）支出53.13万元，占8.26%；卫生健康（类）支出15.27万元，占2.37%；住房保障（类）支出20.35万元，占3.17%。公共安全支出554.78万元，占86.2%。</w:t>
      </w:r>
    </w:p>
    <w:p>
      <w:pPr>
        <w:spacing w:line="580" w:lineRule="exact"/>
        <w:ind w:firstLine="640" w:firstLineChars="200"/>
        <w:jc w:val="both"/>
        <w:textAlignment w:val="baseline"/>
        <w:rPr>
          <w:rStyle w:val="9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  <w:t>六、一般公共预算基本支出预算情况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9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获嘉县司法局2020年一般公共预算基本支出375.23万元，其中人员经费3</w:t>
      </w:r>
      <w:r>
        <w:rPr>
          <w:rStyle w:val="6"/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51.53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万元，主要包括：基本工资、津贴补贴、绩效工资、机关事业单位基本养老保险缴费、职工基本医疗保险缴费、其他社会保障缴费、住房公积金</w:t>
      </w:r>
      <w:r>
        <w:rPr>
          <w:rStyle w:val="6"/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、退休费等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；</w:t>
      </w:r>
      <w:r>
        <w:rPr>
          <w:rStyle w:val="6"/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公用经费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23.70万元，主要包括：其他交通费用等</w:t>
      </w:r>
      <w:r>
        <w:rPr>
          <w:rStyle w:val="6"/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 xml:space="preserve">。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9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  <w:t>七、一般公共预算“三公”经费支出情况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获嘉县司法局2020年“三公”经费预算为20.90万元，较2019年预算增加13.90万元。具体情况如下：</w:t>
      </w:r>
    </w:p>
    <w:p>
      <w:pPr>
        <w:snapToGrid w:val="0"/>
        <w:spacing w:line="360" w:lineRule="auto"/>
        <w:ind w:firstLine="636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spacing w:val="-1"/>
          <w:kern w:val="0"/>
          <w:sz w:val="32"/>
          <w:szCs w:val="32"/>
          <w:lang w:val="en-US" w:eastAsia="zh-CN" w:bidi="ar-SA"/>
        </w:rPr>
        <w:t>（一）因公出国（境）费0万元，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预算数与2019年预算相比没有变化。</w:t>
      </w:r>
    </w:p>
    <w:p>
      <w:pPr>
        <w:snapToGrid w:val="0"/>
        <w:spacing w:line="360" w:lineRule="auto"/>
        <w:ind w:firstLine="64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spacing w:val="-1"/>
          <w:kern w:val="0"/>
          <w:sz w:val="32"/>
          <w:szCs w:val="32"/>
          <w:lang w:val="en-US" w:eastAsia="zh-CN" w:bidi="ar-SA"/>
        </w:rPr>
        <w:t>（二）公务用车购置及运行费20</w:t>
      </w:r>
      <w:r>
        <w:rPr>
          <w:rStyle w:val="6"/>
          <w:rFonts w:ascii="仿宋_GB2312" w:eastAsia="仿宋_GB2312"/>
          <w:color w:val="000000"/>
          <w:kern w:val="0"/>
          <w:sz w:val="32"/>
          <w:szCs w:val="32"/>
          <w:lang w:val="en-US" w:eastAsia="zh-CN" w:bidi="ar-SA"/>
        </w:rPr>
        <w:t>万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元，其中：公务用车购置费12万元；公务用车运行维护费8万元，主要用于开展工作所需公务用车的燃料费、维修费、过路过桥费、保险费等支出。</w:t>
      </w:r>
    </w:p>
    <w:p>
      <w:pPr>
        <w:snapToGrid w:val="0"/>
        <w:spacing w:line="360" w:lineRule="auto"/>
        <w:ind w:firstLine="64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公务用车购置费预算数与2019年预算相比增加12万元，主要原因：我单位在2020年准备购置公车一辆。</w:t>
      </w:r>
    </w:p>
    <w:p>
      <w:pPr>
        <w:snapToGrid w:val="0"/>
        <w:spacing w:line="360" w:lineRule="auto"/>
        <w:ind w:firstLine="64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公务用车运行维护费预算数比 2019年预算增加2万元，主要原因：职能增加、社区矫正执法执勤用车次数、人民调解、法律援助，公证等工作的大力开展以及夏季晚上巡逻等。</w:t>
      </w:r>
    </w:p>
    <w:p>
      <w:pPr>
        <w:spacing w:line="360" w:lineRule="auto"/>
        <w:ind w:firstLine="636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spacing w:val="-1"/>
          <w:kern w:val="0"/>
          <w:sz w:val="32"/>
          <w:szCs w:val="32"/>
          <w:lang w:val="en-US" w:eastAsia="zh-CN" w:bidi="ar-SA"/>
        </w:rPr>
        <w:t>（三）公务接待费0.9</w:t>
      </w: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万元，预算数与2019年预算相比下降0.1万元，主要原因：严格执行中央八项规定，厉行节约，杜绝浪费。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八、政府性基金预算支出情况说明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我单位2020年无使用政府性基金预算拨款安排的支出。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Courier New"/>
          <w:bCs/>
          <w:color w:val="000000"/>
          <w:kern w:val="2"/>
          <w:sz w:val="32"/>
          <w:szCs w:val="32"/>
          <w:lang w:val="en-US" w:eastAsia="zh-CN" w:bidi="ar-SA"/>
        </w:rPr>
        <w:t>九、其他重要事项情况说明</w:t>
      </w:r>
    </w:p>
    <w:p>
      <w:pPr>
        <w:spacing w:line="560" w:lineRule="exact"/>
        <w:ind w:firstLine="630" w:firstLineChars="196"/>
        <w:jc w:val="both"/>
        <w:textAlignment w:val="baseline"/>
        <w:rPr>
          <w:rStyle w:val="6"/>
          <w:rFonts w:ascii="仿宋_GB2312" w:hAnsi="仿宋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（一）机关运行经费支出情况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获嘉县司法局2020年机关运行经费支出预算127万元，主要保障机构正常运转及正常履职需要的办公费54.40万元、印刷费13万元、水费0.80万元、物业管理费9.70万元、电费6万元、邮电费21万元、差旅费4万元、维修（护）费4万元、公车运行维护费8万元、其他商品和服务支出6.10万元。</w:t>
      </w:r>
    </w:p>
    <w:p>
      <w:pPr>
        <w:spacing w:line="360" w:lineRule="auto"/>
        <w:ind w:firstLine="643" w:firstLineChars="200"/>
        <w:jc w:val="both"/>
        <w:textAlignment w:val="baseline"/>
        <w:rPr>
          <w:rStyle w:val="6"/>
          <w:rFonts w:ascii="仿宋_GB2312" w:eastAsia="仿宋_GB2312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b/>
          <w:color w:val="000000"/>
          <w:kern w:val="2"/>
          <w:sz w:val="32"/>
          <w:szCs w:val="32"/>
          <w:lang w:val="en-US" w:eastAsia="zh-CN" w:bidi="ar-SA"/>
        </w:rPr>
        <w:t>（二）政府采购支出情况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2020年政府采购预算安排0万元，其中：政府采购货物预算0万元、政府采购工程预算0万元、政府采购服务预算0万元。</w:t>
      </w:r>
    </w:p>
    <w:p>
      <w:pPr>
        <w:snapToGrid w:val="0"/>
        <w:spacing w:line="360" w:lineRule="auto"/>
        <w:ind w:firstLine="643" w:firstLineChars="200"/>
        <w:jc w:val="both"/>
        <w:textAlignment w:val="baseline"/>
        <w:rPr>
          <w:rStyle w:val="6"/>
          <w:rFonts w:ascii="仿宋_GB2312" w:eastAsia="仿宋_GB2312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b/>
          <w:color w:val="000000"/>
          <w:kern w:val="0"/>
          <w:sz w:val="32"/>
          <w:szCs w:val="32"/>
          <w:lang w:val="en-US" w:eastAsia="zh-CN" w:bidi="ar-SA"/>
        </w:rPr>
        <w:t>（三）绩效目标设置情况</w:t>
      </w:r>
    </w:p>
    <w:p>
      <w:pPr>
        <w:spacing w:line="580" w:lineRule="exact"/>
        <w:ind w:firstLine="640" w:firstLineChars="200"/>
        <w:jc w:val="both"/>
        <w:textAlignment w:val="baseline"/>
        <w:rPr>
          <w:rStyle w:val="9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 xml:space="preserve">2020年，我部门纳入预算绩效管理的支出总额为 </w:t>
      </w:r>
      <w:r>
        <w:rPr>
          <w:rStyle w:val="9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141.2</w:t>
      </w:r>
      <w:r>
        <w:rPr>
          <w:rStyle w:val="9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万元，支出项目共</w:t>
      </w:r>
      <w:r>
        <w:rPr>
          <w:rStyle w:val="9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9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个，支出总额</w:t>
      </w:r>
      <w:r>
        <w:rPr>
          <w:rStyle w:val="9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141.2</w:t>
      </w:r>
      <w:r>
        <w:rPr>
          <w:rStyle w:val="9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万元。</w:t>
      </w:r>
    </w:p>
    <w:p>
      <w:pPr>
        <w:spacing w:line="360" w:lineRule="auto"/>
        <w:ind w:firstLine="643" w:firstLineChars="200"/>
        <w:jc w:val="both"/>
        <w:textAlignment w:val="baseline"/>
        <w:rPr>
          <w:rStyle w:val="6"/>
          <w:rFonts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（四）国有资产占用情况说明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9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  <w:t>2019年期末，我单位共有车辆3辆，其中：一般公务用车0辆、 一般执法执勤用车3辆、特种专业技术用车0辆、其他用车0辆，单价50万元以上设备0台，单位价值100万元以上专用设备0台。</w:t>
      </w:r>
    </w:p>
    <w:p>
      <w:pPr>
        <w:snapToGrid w:val="0"/>
        <w:spacing w:line="360" w:lineRule="auto"/>
        <w:ind w:firstLine="643" w:firstLineChars="200"/>
        <w:jc w:val="both"/>
        <w:textAlignment w:val="baseline"/>
        <w:rPr>
          <w:rStyle w:val="6"/>
          <w:rFonts w:ascii="仿宋_GB2312" w:hAnsi="宋体" w:eastAsia="仿宋_GB2312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color w:val="000000"/>
          <w:kern w:val="2"/>
          <w:sz w:val="32"/>
          <w:szCs w:val="32"/>
          <w:lang w:val="en-US" w:eastAsia="zh-CN" w:bidi="ar-SA"/>
        </w:rPr>
        <w:t>（五）专项转移支付项目情况</w:t>
      </w:r>
    </w:p>
    <w:p>
      <w:pPr>
        <w:widowControl/>
        <w:spacing w:line="580" w:lineRule="exact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816" w:right="1800" w:bottom="1440" w:left="1800" w:header="851" w:footer="992" w:gutter="0"/>
          <w:lnNumType w:countBy="0"/>
          <w:cols w:space="425" w:num="1"/>
          <w:vAlign w:val="top"/>
          <w:docGrid w:type="lines" w:linePitch="312" w:charSpace="0"/>
        </w:sect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我部门无专项转移支付项目。</w:t>
      </w:r>
    </w:p>
    <w:p>
      <w:pPr>
        <w:widowControl/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第三部分</w:t>
      </w:r>
    </w:p>
    <w:p>
      <w:pPr>
        <w:snapToGrid w:val="0"/>
        <w:spacing w:line="360" w:lineRule="auto"/>
        <w:jc w:val="center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名词解释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一、财政拨款收入：是指县级财政当年拨付的资金。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二、事业收入：是指事业单位开展专业活动及辅助活动所取得的收入。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 xml:space="preserve">三、其他收入：是指部门取得的除“财政拨款”、“事业收入”、“事业单位经营收入”等以外的收入。 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五、基本支出：是指为保障机构正常运转、完成日常工作任务所必需的开支，其内容包括人员经费和日常公用经费两部分。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六、项目支出：是指在基本支出之外，为完成特定的行政工作任务或事业发展目标所发生的支出。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napToGrid w:val="0"/>
        <w:spacing w:line="360" w:lineRule="auto"/>
        <w:ind w:firstLine="640" w:firstLineChars="200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jc w:val="both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snapToGrid w:val="0"/>
        <w:spacing w:line="360" w:lineRule="auto"/>
        <w:ind w:firstLine="1440" w:firstLineChars="450"/>
        <w:jc w:val="left"/>
        <w:textAlignment w:val="baseline"/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获嘉县司法局2020年部门预算表</w:t>
      </w:r>
    </w:p>
    <w:p>
      <w:pPr>
        <w:spacing w:line="360" w:lineRule="auto"/>
        <w:ind w:firstLine="640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" w:eastAsia="仿宋_GB2312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360" w:lineRule="auto"/>
        <w:jc w:val="both"/>
        <w:textAlignment w:val="baseline"/>
        <w:rPr>
          <w:rStyle w:val="6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816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A3050EB"/>
    <w:rsid w:val="124308BE"/>
    <w:rsid w:val="12C07DE1"/>
    <w:rsid w:val="150F3A79"/>
    <w:rsid w:val="23366B2E"/>
    <w:rsid w:val="29737833"/>
    <w:rsid w:val="34A37A23"/>
    <w:rsid w:val="386B2945"/>
    <w:rsid w:val="3BB27083"/>
    <w:rsid w:val="3E11385D"/>
    <w:rsid w:val="46D71103"/>
    <w:rsid w:val="544F1AB4"/>
    <w:rsid w:val="55D67A30"/>
    <w:rsid w:val="56F62D1E"/>
    <w:rsid w:val="688A5C31"/>
    <w:rsid w:val="75055C69"/>
    <w:rsid w:val="77F82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1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0">
    <w:name w:val="UserStyle_2"/>
    <w:link w:val="2"/>
    <w:qFormat/>
    <w:uiPriority w:val="0"/>
    <w:rPr>
      <w:kern w:val="2"/>
      <w:sz w:val="18"/>
      <w:szCs w:val="18"/>
    </w:rPr>
  </w:style>
  <w:style w:type="character" w:customStyle="1" w:styleId="11">
    <w:name w:val="UserStyle_3"/>
    <w:link w:val="1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4">
    <w:name w:val="UserStyle_4"/>
    <w:basedOn w:val="1"/>
    <w:qFormat/>
    <w:uiPriority w:val="0"/>
    <w:pPr>
      <w:tabs>
        <w:tab w:val="left" w:pos="360"/>
      </w:tabs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5">
    <w:name w:val="UserStyle_5"/>
    <w:basedOn w:val="1"/>
    <w:qFormat/>
    <w:uiPriority w:val="0"/>
    <w:pPr>
      <w:tabs>
        <w:tab w:val="left" w:pos="360"/>
      </w:tabs>
      <w:jc w:val="both"/>
      <w:textAlignment w:val="baseline"/>
    </w:pPr>
    <w:rPr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2020-12-05T07:52:00Z</dcterms:created>
  <dc:creator>Administrator</dc:creator>
  <cp:lastModifiedBy>Administrator</cp:lastModifiedBy>
  <dcterms:modified xsi:type="dcterms:W3CDTF">2020-06-09T00:28:58Z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