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insoku w:val="0"/>
        <w:overflowPunct w:val="0"/>
        <w:adjustRightInd w:val="0"/>
        <w:snapToGrid w:val="0"/>
        <w:spacing w:line="360" w:lineRule="auto"/>
        <w:ind w:right="51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获嘉县扶贫开发办公室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2019</w:t>
      </w:r>
      <w:r>
        <w:rPr>
          <w:rFonts w:hint="eastAsia" w:ascii="黑体" w:hAnsi="黑体" w:eastAsia="黑体" w:cs="黑体"/>
          <w:sz w:val="44"/>
          <w:szCs w:val="44"/>
        </w:rPr>
        <w:t>年部门</w:t>
      </w:r>
    </w:p>
    <w:p>
      <w:pPr>
        <w:kinsoku w:val="0"/>
        <w:overflowPunct w:val="0"/>
        <w:adjustRightInd w:val="0"/>
        <w:snapToGrid w:val="0"/>
        <w:spacing w:line="360" w:lineRule="auto"/>
        <w:ind w:left="-142" w:right="51" w:firstLine="30" w:firstLineChars="7"/>
        <w:jc w:val="center"/>
        <w:rPr>
          <w:rFonts w:hint="eastAsia" w:ascii="仿宋_GB2312" w:eastAsia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44"/>
          <w:szCs w:val="44"/>
        </w:rPr>
        <w:t>预算公开目录</w:t>
      </w:r>
      <w:bookmarkStart w:id="0" w:name="_GoBack"/>
      <w:bookmarkEnd w:id="0"/>
    </w:p>
    <w:p>
      <w:pPr>
        <w:ind w:left="105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第一部分  获嘉县扶贫开发办公室</w:t>
      </w:r>
      <w:r>
        <w:rPr>
          <w:rFonts w:ascii="黑体" w:hAnsi="黑体" w:eastAsia="黑体"/>
          <w:sz w:val="32"/>
          <w:szCs w:val="32"/>
        </w:rPr>
        <w:t>概况</w:t>
      </w:r>
    </w:p>
    <w:p>
      <w:pPr>
        <w:widowControl/>
        <w:spacing w:line="600" w:lineRule="atLeast"/>
        <w:ind w:firstLine="64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（一）部门主要职责</w:t>
      </w:r>
    </w:p>
    <w:p>
      <w:pPr>
        <w:widowControl/>
        <w:spacing w:line="600" w:lineRule="atLeas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（二）部门</w:t>
      </w:r>
      <w:r>
        <w:rPr>
          <w:rFonts w:ascii="仿宋_GB2312" w:eastAsia="仿宋_GB2312"/>
          <w:sz w:val="32"/>
          <w:szCs w:val="32"/>
        </w:rPr>
        <w:t>机构设置</w:t>
      </w:r>
    </w:p>
    <w:p>
      <w:pPr>
        <w:widowControl/>
        <w:spacing w:line="600" w:lineRule="atLeast"/>
        <w:ind w:left="1600" w:hanging="1600" w:hangingChars="5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第二部分  获嘉县获嘉县扶贫开发办公室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2019</w:t>
      </w:r>
      <w:r>
        <w:rPr>
          <w:rFonts w:hint="eastAsia" w:ascii="黑体" w:hAnsi="黑体" w:eastAsia="黑体"/>
          <w:sz w:val="32"/>
          <w:szCs w:val="32"/>
        </w:rPr>
        <w:t>年</w:t>
      </w:r>
      <w:r>
        <w:rPr>
          <w:rFonts w:ascii="黑体" w:hAnsi="黑体" w:eastAsia="黑体"/>
          <w:sz w:val="32"/>
          <w:szCs w:val="32"/>
        </w:rPr>
        <w:t>部门预算情况说明</w:t>
      </w:r>
    </w:p>
    <w:p>
      <w:pPr>
        <w:widowControl/>
        <w:spacing w:line="600" w:lineRule="atLeas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第三部分  名词</w:t>
      </w:r>
      <w:r>
        <w:rPr>
          <w:rFonts w:ascii="黑体" w:hAnsi="黑体" w:eastAsia="黑体"/>
          <w:sz w:val="32"/>
          <w:szCs w:val="32"/>
        </w:rPr>
        <w:t>解释</w:t>
      </w:r>
    </w:p>
    <w:p>
      <w:pPr>
        <w:widowControl/>
        <w:spacing w:line="600" w:lineRule="atLeast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附件：获嘉县扶贫开发办公室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2019</w:t>
      </w:r>
      <w:r>
        <w:rPr>
          <w:rFonts w:hint="eastAsia" w:ascii="黑体" w:hAnsi="黑体" w:eastAsia="黑体"/>
          <w:sz w:val="32"/>
          <w:szCs w:val="32"/>
        </w:rPr>
        <w:t>年</w:t>
      </w:r>
      <w:r>
        <w:rPr>
          <w:rFonts w:ascii="黑体" w:hAnsi="黑体" w:eastAsia="黑体"/>
          <w:sz w:val="32"/>
          <w:szCs w:val="32"/>
        </w:rPr>
        <w:t>部门预算</w:t>
      </w:r>
      <w:r>
        <w:rPr>
          <w:rFonts w:hint="eastAsia" w:ascii="黑体" w:hAnsi="黑体" w:eastAsia="黑体"/>
          <w:sz w:val="32"/>
          <w:szCs w:val="32"/>
        </w:rPr>
        <w:t>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960" w:firstLineChars="3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一、</w:t>
      </w:r>
      <w:r>
        <w:rPr>
          <w:rFonts w:hint="eastAsia" w:ascii="仿宋_GB2312" w:hAnsi="Calibri" w:eastAsia="仿宋_GB2312"/>
          <w:sz w:val="32"/>
          <w:szCs w:val="32"/>
        </w:rPr>
        <w:t>部门收支总体情况表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960" w:firstLineChars="3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二、</w:t>
      </w:r>
      <w:r>
        <w:rPr>
          <w:rFonts w:hint="eastAsia" w:ascii="仿宋_GB2312" w:hAnsi="Calibri" w:eastAsia="仿宋_GB2312"/>
          <w:sz w:val="32"/>
          <w:szCs w:val="32"/>
        </w:rPr>
        <w:t>部门收入总体情况表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960" w:firstLineChars="300"/>
        <w:jc w:val="left"/>
        <w:rPr>
          <w:rFonts w:hint="eastAsia" w:ascii="仿宋_GB2312" w:hAnsi="Calibri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三、</w:t>
      </w:r>
      <w:r>
        <w:rPr>
          <w:rFonts w:hint="eastAsia" w:ascii="仿宋_GB2312" w:hAnsi="Calibri" w:eastAsia="仿宋_GB2312"/>
          <w:sz w:val="32"/>
          <w:szCs w:val="32"/>
        </w:rPr>
        <w:t>部门支出总体情况表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960" w:firstLineChars="3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四、</w:t>
      </w:r>
      <w:r>
        <w:rPr>
          <w:rFonts w:hint="eastAsia" w:ascii="仿宋_GB2312" w:hAnsi="Calibri" w:eastAsia="仿宋_GB2312"/>
          <w:sz w:val="32"/>
          <w:szCs w:val="32"/>
        </w:rPr>
        <w:t>财政拨款收支总体情况表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960" w:firstLineChars="3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五、</w:t>
      </w:r>
      <w:r>
        <w:rPr>
          <w:rFonts w:hint="eastAsia" w:ascii="仿宋_GB2312" w:hAnsi="Calibri" w:eastAsia="仿宋_GB2312"/>
          <w:sz w:val="32"/>
          <w:szCs w:val="32"/>
        </w:rPr>
        <w:t>一般公共预算支出情况表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960" w:firstLineChars="3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六、一般公共预算基本支出情况表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960" w:firstLineChars="300"/>
        <w:jc w:val="left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七、一般公共预算项目支出情况表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960" w:firstLineChars="300"/>
        <w:jc w:val="left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八、</w:t>
      </w:r>
      <w:r>
        <w:rPr>
          <w:rFonts w:hint="eastAsia" w:ascii="仿宋_GB2312" w:hAnsi="Calibri" w:eastAsia="仿宋_GB2312"/>
          <w:sz w:val="32"/>
          <w:szCs w:val="32"/>
        </w:rPr>
        <w:t>一般公共预算“三公”经费支出情况表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960" w:firstLineChars="300"/>
        <w:jc w:val="left"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九、</w:t>
      </w:r>
      <w:r>
        <w:rPr>
          <w:rFonts w:hint="eastAsia" w:ascii="仿宋_GB2312" w:hAnsi="Calibri" w:eastAsia="仿宋_GB2312"/>
          <w:sz w:val="32"/>
          <w:szCs w:val="32"/>
        </w:rPr>
        <w:t>政府性基金预算支出情况表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960" w:firstLineChars="300"/>
        <w:jc w:val="left"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十、政府性基金预算项目支出情况表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960" w:firstLineChars="300"/>
        <w:jc w:val="left"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十一</w:t>
      </w:r>
      <w:r>
        <w:rPr>
          <w:rFonts w:ascii="仿宋_GB2312" w:hAnsi="Calibri" w:eastAsia="仿宋_GB2312"/>
          <w:sz w:val="32"/>
          <w:szCs w:val="32"/>
        </w:rPr>
        <w:t>、</w:t>
      </w:r>
      <w:r>
        <w:rPr>
          <w:rFonts w:hint="eastAsia" w:ascii="仿宋_GB2312" w:hAnsi="Calibri" w:eastAsia="仿宋_GB2312"/>
          <w:sz w:val="32"/>
          <w:szCs w:val="32"/>
        </w:rPr>
        <w:t>机关运行经费情况表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960" w:firstLineChars="300"/>
        <w:jc w:val="left"/>
        <w:rPr>
          <w:rFonts w:hint="eastAsia" w:ascii="黑体" w:eastAsia="黑体" w:cs="黑体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十二</w:t>
      </w:r>
      <w:r>
        <w:rPr>
          <w:rFonts w:ascii="仿宋_GB2312" w:hAnsi="Calibri" w:eastAsia="仿宋_GB2312"/>
          <w:sz w:val="32"/>
          <w:szCs w:val="32"/>
        </w:rPr>
        <w:t>、</w:t>
      </w:r>
      <w:r>
        <w:rPr>
          <w:rFonts w:hint="eastAsia" w:ascii="仿宋_GB2312" w:hAnsi="Calibri" w:eastAsia="仿宋_GB2312"/>
          <w:sz w:val="32"/>
          <w:szCs w:val="32"/>
        </w:rPr>
        <w:t>政府采购及新增资产配置计划表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第一部分</w:t>
      </w:r>
    </w:p>
    <w:p>
      <w:pPr>
        <w:jc w:val="center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获嘉县扶贫开发办公室</w:t>
      </w:r>
      <w:r>
        <w:rPr>
          <w:rFonts w:ascii="黑体" w:hAnsi="黑体" w:eastAsia="黑体"/>
          <w:sz w:val="32"/>
          <w:szCs w:val="32"/>
        </w:rPr>
        <w:t>概况</w:t>
      </w:r>
    </w:p>
    <w:p>
      <w:pPr>
        <w:ind w:firstLine="643" w:firstLineChars="200"/>
        <w:rPr>
          <w:rFonts w:ascii="仿宋_GB2312" w:eastAsia="仿宋_GB2312"/>
          <w:b/>
          <w:sz w:val="32"/>
          <w:szCs w:val="32"/>
        </w:rPr>
      </w:pPr>
    </w:p>
    <w:p>
      <w:pPr>
        <w:widowControl/>
        <w:spacing w:line="600" w:lineRule="atLeast"/>
        <w:ind w:firstLine="643" w:firstLineChars="200"/>
        <w:jc w:val="left"/>
        <w:rPr>
          <w:rFonts w:hint="eastAsia"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（一）部门主要职责</w:t>
      </w:r>
    </w:p>
    <w:p>
      <w:pPr>
        <w:widowControl/>
        <w:spacing w:line="600" w:lineRule="atLeas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1.贯彻执行党中央、国务院和省委、省政府有关扶贫开发方针、政策,负责农村最低生活保障制度与扶贫开发政策衔接工作,组织拟订扶贫开发工作政策、规划、年度计划并会同有关部门监督检查执行情况。</w:t>
      </w:r>
    </w:p>
    <w:p>
      <w:pPr>
        <w:widowControl/>
        <w:spacing w:line="600" w:lineRule="atLeas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2.组织协调社会各界的扶贫工作,联系协调党政机关、企事业单位、社会团体定点扶贫工作。</w:t>
      </w:r>
    </w:p>
    <w:p>
      <w:pPr>
        <w:widowControl/>
        <w:spacing w:line="600" w:lineRule="atLeas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3.参与拟订全县扶贫资金分配方案和监督、检查扶贫开发资金的使用,指导全县扶贫开发内部审计工作。</w:t>
      </w:r>
    </w:p>
    <w:p>
      <w:pPr>
        <w:widowControl/>
        <w:spacing w:line="600" w:lineRule="atLeas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.按照权限,会同有关部门审核、批复扶贫开发重大项目、跨区域项目和专项项目;会同有关部门制定扶贫开发项目管理办法,发布扶贫开发项目建设指南、审核备案年度扶贫开发项目计划并监督、检查项目的实施情况。</w:t>
      </w:r>
    </w:p>
    <w:p>
      <w:pPr>
        <w:widowControl/>
        <w:spacing w:line="600" w:lineRule="atLeas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5.负责扶贫开发整村推进、连片开发、搬迁扶贫工作,指导全县扶贫开发工作重点乡、村基础设施和社会公益事业建设。</w:t>
      </w:r>
    </w:p>
    <w:p>
      <w:pPr>
        <w:widowControl/>
        <w:spacing w:line="600" w:lineRule="atLeas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6.指导全县贫困地区产业化扶贫、小额信贷扶贫和互助资金扶贫等工作。　　</w:t>
      </w:r>
    </w:p>
    <w:p>
      <w:pPr>
        <w:widowControl/>
        <w:spacing w:line="600" w:lineRule="atLeas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7.组织指导全县科技扶贫工作。协调引进、推广先进实用技术,承担全县扶贫开发技术、农村贫困地区劳动力转移就业、扶贫开发系统干部培训工作。</w:t>
      </w:r>
    </w:p>
    <w:p>
      <w:pPr>
        <w:widowControl/>
        <w:spacing w:line="600" w:lineRule="atLeas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8.组织对扶贫开发情况进行统计和动态监测,指导扶贫系统统计信息工作。</w:t>
      </w:r>
    </w:p>
    <w:p>
      <w:pPr>
        <w:widowControl/>
        <w:spacing w:line="600" w:lineRule="atLeas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9.承办县政府交办的其他事项。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获嘉县扶贫开发办公室设4个内设机构。分别是：办公室、信息中心、项目服务股、产业服务股。 </w:t>
      </w:r>
    </w:p>
    <w:p>
      <w:pPr>
        <w:ind w:firstLine="643" w:firstLineChars="200"/>
        <w:rPr>
          <w:rFonts w:ascii="仿宋_GB2312" w:hAnsi="仿宋_GB2312" w:eastAsia="仿宋_GB2312" w:cs="仿宋_GB2312"/>
          <w:b/>
          <w:kern w:val="0"/>
          <w:sz w:val="32"/>
          <w:szCs w:val="20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20"/>
        </w:rPr>
        <w:t>二</w:t>
      </w:r>
      <w:r>
        <w:rPr>
          <w:rFonts w:ascii="仿宋_GB2312" w:hAnsi="仿宋_GB2312" w:eastAsia="仿宋_GB2312" w:cs="仿宋_GB2312"/>
          <w:b/>
          <w:kern w:val="0"/>
          <w:sz w:val="32"/>
          <w:szCs w:val="20"/>
        </w:rPr>
        <w:t>、获嘉县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20"/>
        </w:rPr>
        <w:t>扶贫开发办预算单位构成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20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20"/>
        </w:rPr>
        <w:t>获嘉县扶贫办部门预算为机关本级预算，无下属单位预算。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20"/>
        </w:rPr>
      </w:pP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20"/>
        </w:rPr>
      </w:pP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20"/>
        </w:rPr>
      </w:pP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20"/>
        </w:rPr>
      </w:pP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20"/>
        </w:rPr>
      </w:pP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20"/>
        </w:rPr>
      </w:pP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20"/>
        </w:rPr>
      </w:pP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20"/>
        </w:rPr>
      </w:pP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20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kern w:val="0"/>
          <w:sz w:val="32"/>
          <w:szCs w:val="20"/>
        </w:rPr>
      </w:pP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20"/>
        </w:rPr>
      </w:pPr>
    </w:p>
    <w:p>
      <w:pPr>
        <w:spacing w:line="600" w:lineRule="exact"/>
        <w:jc w:val="center"/>
        <w:rPr>
          <w:rFonts w:ascii="黑体" w:hAnsi="黑体" w:eastAsia="黑体" w:cs="仿宋_GB2312"/>
          <w:kern w:val="0"/>
          <w:sz w:val="32"/>
          <w:szCs w:val="20"/>
        </w:rPr>
      </w:pPr>
      <w:r>
        <w:rPr>
          <w:rFonts w:hint="eastAsia" w:ascii="黑体" w:hAnsi="黑体" w:eastAsia="黑体" w:cs="仿宋_GB2312"/>
          <w:kern w:val="0"/>
          <w:sz w:val="32"/>
          <w:szCs w:val="20"/>
        </w:rPr>
        <w:t>第二部分</w:t>
      </w:r>
    </w:p>
    <w:p>
      <w:pPr>
        <w:spacing w:line="600" w:lineRule="exact"/>
        <w:jc w:val="center"/>
        <w:rPr>
          <w:rFonts w:ascii="黑体" w:hAnsi="黑体" w:eastAsia="黑体" w:cs="仿宋_GB2312"/>
          <w:kern w:val="0"/>
          <w:sz w:val="32"/>
          <w:szCs w:val="20"/>
        </w:rPr>
      </w:pPr>
      <w:r>
        <w:rPr>
          <w:rFonts w:hint="eastAsia" w:ascii="黑体" w:hAnsi="黑体" w:eastAsia="黑体" w:cs="仿宋_GB2312"/>
          <w:kern w:val="0"/>
          <w:sz w:val="32"/>
          <w:szCs w:val="20"/>
        </w:rPr>
        <w:t>获嘉县扶贫办</w:t>
      </w:r>
      <w:r>
        <w:rPr>
          <w:rFonts w:hint="eastAsia" w:ascii="黑体" w:hAnsi="黑体" w:eastAsia="黑体" w:cs="仿宋_GB2312"/>
          <w:kern w:val="0"/>
          <w:sz w:val="32"/>
          <w:szCs w:val="20"/>
          <w:lang w:val="en-US" w:eastAsia="zh-CN"/>
        </w:rPr>
        <w:t>2019</w:t>
      </w:r>
      <w:r>
        <w:rPr>
          <w:rFonts w:hint="eastAsia" w:ascii="黑体" w:hAnsi="黑体" w:eastAsia="黑体" w:cs="仿宋_GB2312"/>
          <w:kern w:val="0"/>
          <w:sz w:val="32"/>
          <w:szCs w:val="20"/>
        </w:rPr>
        <w:t>年</w:t>
      </w:r>
      <w:r>
        <w:rPr>
          <w:rFonts w:ascii="黑体" w:hAnsi="黑体" w:eastAsia="黑体" w:cs="仿宋_GB2312"/>
          <w:kern w:val="0"/>
          <w:sz w:val="32"/>
          <w:szCs w:val="20"/>
        </w:rPr>
        <w:t>部门预算情况说明</w:t>
      </w:r>
    </w:p>
    <w:p>
      <w:pPr>
        <w:spacing w:line="600" w:lineRule="exact"/>
        <w:rPr>
          <w:rFonts w:hint="eastAsia" w:ascii="黑体" w:hAnsi="黑体" w:eastAsia="黑体" w:cs="仿宋_GB2312"/>
          <w:kern w:val="0"/>
          <w:sz w:val="32"/>
          <w:szCs w:val="20"/>
        </w:rPr>
      </w:pPr>
    </w:p>
    <w:p>
      <w:pPr>
        <w:snapToGrid w:val="0"/>
        <w:spacing w:line="360" w:lineRule="auto"/>
        <w:ind w:firstLine="640" w:firstLineChars="200"/>
        <w:rPr>
          <w:rStyle w:val="4"/>
          <w:rFonts w:ascii="黑体" w:hAnsi="黑体" w:eastAsia="黑体"/>
          <w:sz w:val="32"/>
          <w:szCs w:val="32"/>
        </w:rPr>
      </w:pPr>
      <w:r>
        <w:rPr>
          <w:rStyle w:val="4"/>
          <w:rFonts w:hint="eastAsia" w:ascii="黑体" w:hAnsi="黑体" w:eastAsia="黑体"/>
          <w:sz w:val="32"/>
          <w:szCs w:val="32"/>
        </w:rPr>
        <w:t>一、收支预算总体情况说明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Courier New"/>
          <w:sz w:val="32"/>
          <w:szCs w:val="32"/>
        </w:rPr>
      </w:pPr>
      <w:r>
        <w:rPr>
          <w:rFonts w:hint="eastAsia" w:ascii="仿宋_GB2312" w:hAnsi="宋体" w:eastAsia="仿宋_GB2312" w:cs="Courier New"/>
          <w:sz w:val="32"/>
          <w:szCs w:val="32"/>
          <w:lang w:val="en-US" w:eastAsia="zh-CN"/>
        </w:rPr>
        <w:t>2019</w:t>
      </w:r>
      <w:r>
        <w:rPr>
          <w:rFonts w:hint="eastAsia" w:ascii="仿宋_GB2312" w:hAnsi="宋体" w:eastAsia="仿宋_GB2312" w:cs="Courier New"/>
          <w:sz w:val="32"/>
          <w:szCs w:val="32"/>
        </w:rPr>
        <w:t>年收入总计1597.14万元，支出总计1597.14万元，与201</w:t>
      </w:r>
      <w:r>
        <w:rPr>
          <w:rFonts w:hint="eastAsia" w:ascii="仿宋_GB2312" w:hAnsi="宋体" w:eastAsia="仿宋_GB2312" w:cs="Courier New"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 w:cs="Courier New"/>
          <w:sz w:val="32"/>
          <w:szCs w:val="32"/>
        </w:rPr>
        <w:t>年相比，收、支总计各</w:t>
      </w:r>
      <w:r>
        <w:rPr>
          <w:rFonts w:hint="eastAsia" w:ascii="仿宋_GB2312" w:hAnsi="宋体" w:eastAsia="仿宋_GB2312" w:cs="Courier New"/>
          <w:sz w:val="32"/>
          <w:szCs w:val="32"/>
          <w:lang w:val="en-US" w:eastAsia="zh-CN"/>
        </w:rPr>
        <w:t>增加</w:t>
      </w:r>
      <w:r>
        <w:rPr>
          <w:rFonts w:hint="eastAsia" w:ascii="仿宋_GB2312" w:hAnsi="宋体" w:eastAsia="仿宋_GB2312" w:cs="Courier New"/>
          <w:sz w:val="32"/>
          <w:szCs w:val="32"/>
        </w:rPr>
        <w:t>1546.06 万元，增加 3026.74%。主要原因：扶贫进入攻坚期，投入</w:t>
      </w:r>
      <w:r>
        <w:rPr>
          <w:rFonts w:hint="eastAsia" w:ascii="仿宋_GB2312" w:hAnsi="宋体" w:eastAsia="仿宋_GB2312" w:cs="Courier New"/>
          <w:sz w:val="32"/>
          <w:szCs w:val="32"/>
          <w:lang w:eastAsia="zh-CN"/>
        </w:rPr>
        <w:t>力</w:t>
      </w:r>
      <w:r>
        <w:rPr>
          <w:rFonts w:hint="eastAsia" w:ascii="仿宋_GB2312" w:hAnsi="宋体" w:eastAsia="仿宋_GB2312" w:cs="Courier New"/>
          <w:sz w:val="32"/>
          <w:szCs w:val="32"/>
        </w:rPr>
        <w:t>度加大。</w:t>
      </w:r>
    </w:p>
    <w:p>
      <w:pPr>
        <w:spacing w:line="560" w:lineRule="exact"/>
        <w:ind w:firstLine="640" w:firstLineChars="200"/>
        <w:rPr>
          <w:rStyle w:val="4"/>
          <w:rFonts w:ascii="黑体" w:hAnsi="黑体" w:eastAsia="黑体" w:cs="Courier New"/>
          <w:bCs/>
          <w:sz w:val="32"/>
          <w:szCs w:val="32"/>
        </w:rPr>
      </w:pPr>
      <w:r>
        <w:rPr>
          <w:rStyle w:val="4"/>
          <w:rFonts w:hint="eastAsia" w:ascii="黑体" w:hAnsi="黑体" w:eastAsia="黑体" w:cs="Courier New"/>
          <w:bCs/>
          <w:sz w:val="32"/>
          <w:szCs w:val="32"/>
        </w:rPr>
        <w:t>二、收入预算总体情况说明</w:t>
      </w:r>
    </w:p>
    <w:p>
      <w:pPr>
        <w:spacing w:line="560" w:lineRule="exact"/>
        <w:ind w:firstLine="640" w:firstLineChars="200"/>
        <w:rPr>
          <w:rStyle w:val="4"/>
          <w:rFonts w:hint="eastAsia" w:ascii="仿宋_GB2312" w:hAnsi="宋体" w:eastAsia="仿宋_GB2312" w:cs="Courier New"/>
          <w:bCs/>
          <w:sz w:val="32"/>
          <w:szCs w:val="32"/>
          <w:u w:val="none"/>
        </w:rPr>
      </w:pPr>
      <w:r>
        <w:rPr>
          <w:rStyle w:val="4"/>
          <w:rFonts w:hint="eastAsia" w:ascii="仿宋_GB2312" w:hAnsi="宋体" w:eastAsia="仿宋_GB2312" w:cs="Courier New"/>
          <w:bCs/>
          <w:sz w:val="32"/>
          <w:szCs w:val="32"/>
        </w:rPr>
        <w:t>获</w:t>
      </w:r>
      <w:r>
        <w:rPr>
          <w:rStyle w:val="4"/>
          <w:rFonts w:hint="eastAsia" w:ascii="仿宋_GB2312" w:hAnsi="宋体" w:eastAsia="仿宋_GB2312" w:cs="Courier New"/>
          <w:bCs/>
          <w:sz w:val="32"/>
          <w:szCs w:val="32"/>
          <w:u w:val="none"/>
        </w:rPr>
        <w:t>嘉县扶贫开发办公室</w:t>
      </w:r>
      <w:r>
        <w:rPr>
          <w:rStyle w:val="4"/>
          <w:rFonts w:hint="eastAsia" w:ascii="仿宋_GB2312" w:hAnsi="宋体" w:eastAsia="仿宋_GB2312" w:cs="Courier New"/>
          <w:bCs/>
          <w:sz w:val="32"/>
          <w:szCs w:val="32"/>
          <w:u w:val="none"/>
          <w:lang w:val="en-US" w:eastAsia="zh-CN"/>
        </w:rPr>
        <w:t>2019</w:t>
      </w:r>
      <w:r>
        <w:rPr>
          <w:rStyle w:val="4"/>
          <w:rFonts w:hint="eastAsia" w:ascii="仿宋_GB2312" w:hAnsi="宋体" w:eastAsia="仿宋_GB2312" w:cs="Courier New"/>
          <w:bCs/>
          <w:sz w:val="32"/>
          <w:szCs w:val="32"/>
          <w:u w:val="none"/>
        </w:rPr>
        <w:t>年收入合计</w:t>
      </w:r>
      <w:r>
        <w:rPr>
          <w:rFonts w:hint="eastAsia" w:ascii="仿宋_GB2312" w:hAnsi="仿宋" w:eastAsia="仿宋_GB2312"/>
          <w:sz w:val="32"/>
          <w:szCs w:val="32"/>
          <w:u w:val="none"/>
        </w:rPr>
        <w:t>1597.14</w:t>
      </w:r>
      <w:r>
        <w:rPr>
          <w:rStyle w:val="4"/>
          <w:rFonts w:hint="eastAsia" w:ascii="仿宋_GB2312" w:hAnsi="宋体" w:eastAsia="仿宋_GB2312" w:cs="Courier New"/>
          <w:bCs/>
          <w:sz w:val="32"/>
          <w:szCs w:val="32"/>
          <w:u w:val="none"/>
        </w:rPr>
        <w:t>万元，其中：一般公共预算</w:t>
      </w:r>
      <w:r>
        <w:rPr>
          <w:rFonts w:hint="eastAsia" w:ascii="仿宋_GB2312" w:hAnsi="仿宋" w:eastAsia="仿宋_GB2312"/>
          <w:sz w:val="32"/>
          <w:szCs w:val="32"/>
          <w:u w:val="none"/>
        </w:rPr>
        <w:t>1597.14</w:t>
      </w:r>
      <w:r>
        <w:rPr>
          <w:rStyle w:val="4"/>
          <w:rFonts w:hint="eastAsia" w:ascii="仿宋_GB2312" w:hAnsi="宋体" w:eastAsia="仿宋_GB2312" w:cs="Courier New"/>
          <w:bCs/>
          <w:sz w:val="32"/>
          <w:szCs w:val="32"/>
          <w:u w:val="none"/>
        </w:rPr>
        <w:t>万元；政府性基金收入0万元；专户管理的教育收费0万元。</w:t>
      </w:r>
    </w:p>
    <w:p>
      <w:pPr>
        <w:spacing w:line="560" w:lineRule="exact"/>
        <w:ind w:firstLine="640" w:firstLineChars="200"/>
        <w:rPr>
          <w:rStyle w:val="4"/>
          <w:rFonts w:ascii="黑体" w:hAnsi="黑体" w:eastAsia="黑体" w:cs="Courier New"/>
          <w:bCs/>
          <w:sz w:val="32"/>
          <w:szCs w:val="32"/>
          <w:u w:val="none"/>
        </w:rPr>
      </w:pPr>
      <w:r>
        <w:rPr>
          <w:rStyle w:val="4"/>
          <w:rFonts w:hint="eastAsia" w:ascii="黑体" w:hAnsi="黑体" w:eastAsia="黑体" w:cs="Courier New"/>
          <w:bCs/>
          <w:sz w:val="32"/>
          <w:szCs w:val="32"/>
          <w:u w:val="none"/>
        </w:rPr>
        <w:t>三、支出预算总体情况说明</w:t>
      </w:r>
    </w:p>
    <w:p>
      <w:pPr>
        <w:spacing w:line="560" w:lineRule="exact"/>
        <w:ind w:firstLine="640" w:firstLineChars="200"/>
        <w:rPr>
          <w:rStyle w:val="4"/>
          <w:rFonts w:hint="eastAsia" w:ascii="仿宋_GB2312" w:hAnsi="仿宋" w:eastAsia="仿宋_GB2312"/>
          <w:sz w:val="32"/>
          <w:szCs w:val="32"/>
          <w:u w:val="none"/>
        </w:rPr>
      </w:pPr>
      <w:r>
        <w:rPr>
          <w:rStyle w:val="4"/>
          <w:rFonts w:hint="eastAsia" w:ascii="仿宋_GB2312" w:hAnsi="宋体" w:eastAsia="仿宋_GB2312" w:cs="Courier New"/>
          <w:bCs/>
          <w:sz w:val="32"/>
          <w:szCs w:val="32"/>
          <w:u w:val="none"/>
        </w:rPr>
        <w:t>获嘉县扶贫开发办公室</w:t>
      </w:r>
      <w:r>
        <w:rPr>
          <w:rStyle w:val="4"/>
          <w:rFonts w:hint="eastAsia" w:ascii="仿宋_GB2312" w:hAnsi="仿宋" w:eastAsia="仿宋_GB2312"/>
          <w:sz w:val="32"/>
          <w:szCs w:val="32"/>
          <w:u w:val="none"/>
        </w:rPr>
        <w:t>20</w:t>
      </w:r>
      <w:r>
        <w:rPr>
          <w:rStyle w:val="4"/>
          <w:rFonts w:hint="eastAsia" w:ascii="仿宋_GB2312" w:hAnsi="仿宋" w:eastAsia="仿宋_GB2312"/>
          <w:sz w:val="32"/>
          <w:szCs w:val="32"/>
          <w:u w:val="none"/>
          <w:lang w:val="en-US" w:eastAsia="zh-CN"/>
        </w:rPr>
        <w:t>19</w:t>
      </w:r>
      <w:r>
        <w:rPr>
          <w:rStyle w:val="4"/>
          <w:rFonts w:hint="eastAsia" w:ascii="仿宋_GB2312" w:hAnsi="仿宋" w:eastAsia="仿宋_GB2312"/>
          <w:sz w:val="32"/>
          <w:szCs w:val="32"/>
          <w:u w:val="none"/>
        </w:rPr>
        <w:t>年支出</w:t>
      </w:r>
      <w:r>
        <w:rPr>
          <w:rStyle w:val="4"/>
          <w:rFonts w:hint="eastAsia" w:ascii="仿宋_GB2312" w:hAnsi="宋体" w:eastAsia="仿宋_GB2312"/>
          <w:sz w:val="32"/>
          <w:szCs w:val="32"/>
          <w:u w:val="none"/>
        </w:rPr>
        <w:t>合计</w:t>
      </w:r>
      <w:r>
        <w:rPr>
          <w:rFonts w:hint="eastAsia" w:ascii="仿宋_GB2312" w:hAnsi="仿宋" w:eastAsia="仿宋_GB2312"/>
          <w:sz w:val="32"/>
          <w:szCs w:val="32"/>
          <w:u w:val="none"/>
        </w:rPr>
        <w:t>1597.14</w:t>
      </w:r>
      <w:r>
        <w:rPr>
          <w:rStyle w:val="4"/>
          <w:rFonts w:hint="eastAsia" w:ascii="仿宋_GB2312" w:hAnsi="仿宋" w:eastAsia="仿宋_GB2312"/>
          <w:sz w:val="32"/>
          <w:szCs w:val="32"/>
          <w:u w:val="none"/>
        </w:rPr>
        <w:t>万元，其中：基本支出</w:t>
      </w:r>
      <w:r>
        <w:rPr>
          <w:rFonts w:hint="eastAsia" w:ascii="仿宋_GB2312" w:hAnsi="仿宋" w:eastAsia="仿宋_GB2312"/>
          <w:sz w:val="32"/>
          <w:szCs w:val="32"/>
          <w:u w:val="none"/>
        </w:rPr>
        <w:t>63.08</w:t>
      </w:r>
      <w:r>
        <w:rPr>
          <w:rStyle w:val="4"/>
          <w:rFonts w:hint="eastAsia" w:ascii="仿宋_GB2312" w:hAnsi="仿宋" w:eastAsia="仿宋_GB2312"/>
          <w:sz w:val="32"/>
          <w:szCs w:val="32"/>
          <w:u w:val="none"/>
        </w:rPr>
        <w:t xml:space="preserve"> 万元，占总支出的</w:t>
      </w:r>
      <w:r>
        <w:rPr>
          <w:rStyle w:val="4"/>
          <w:rFonts w:hint="eastAsia" w:ascii="仿宋_GB2312" w:hAnsi="仿宋" w:eastAsia="仿宋_GB2312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  <w:u w:val="none"/>
        </w:rPr>
        <w:t>4</w:t>
      </w:r>
      <w:r>
        <w:rPr>
          <w:rFonts w:hint="eastAsia" w:ascii="仿宋_GB2312" w:hAnsi="仿宋" w:eastAsia="仿宋_GB2312"/>
          <w:sz w:val="32"/>
          <w:szCs w:val="32"/>
          <w:u w:val="none"/>
          <w:lang w:val="en-US" w:eastAsia="zh-CN"/>
        </w:rPr>
        <w:t xml:space="preserve"> </w:t>
      </w:r>
      <w:r>
        <w:rPr>
          <w:rStyle w:val="4"/>
          <w:rFonts w:hint="eastAsia" w:ascii="仿宋_GB2312" w:hAnsi="仿宋" w:eastAsia="仿宋_GB2312"/>
          <w:sz w:val="32"/>
          <w:szCs w:val="32"/>
          <w:u w:val="none"/>
        </w:rPr>
        <w:t>%，项目支出</w:t>
      </w:r>
      <w:r>
        <w:rPr>
          <w:rFonts w:hint="eastAsia" w:ascii="仿宋_GB2312" w:hAnsi="仿宋" w:eastAsia="仿宋_GB2312"/>
          <w:sz w:val="32"/>
          <w:szCs w:val="32"/>
          <w:u w:val="none"/>
        </w:rPr>
        <w:t>1534.06</w:t>
      </w:r>
      <w:r>
        <w:rPr>
          <w:rStyle w:val="4"/>
          <w:rFonts w:hint="eastAsia" w:ascii="仿宋_GB2312" w:hAnsi="仿宋" w:eastAsia="仿宋_GB2312"/>
          <w:sz w:val="32"/>
          <w:szCs w:val="32"/>
          <w:u w:val="none"/>
        </w:rPr>
        <w:t>万元，占总支出的</w:t>
      </w:r>
      <w:r>
        <w:rPr>
          <w:rStyle w:val="4"/>
          <w:rFonts w:hint="eastAsia" w:ascii="仿宋_GB2312" w:hAnsi="仿宋" w:eastAsia="仿宋_GB2312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  <w:u w:val="none"/>
        </w:rPr>
        <w:t>96</w:t>
      </w:r>
      <w:r>
        <w:rPr>
          <w:rFonts w:hint="eastAsia" w:ascii="仿宋_GB2312" w:hAnsi="仿宋" w:eastAsia="仿宋_GB2312"/>
          <w:sz w:val="32"/>
          <w:szCs w:val="32"/>
          <w:u w:val="none"/>
          <w:lang w:val="en-US" w:eastAsia="zh-CN"/>
        </w:rPr>
        <w:t xml:space="preserve"> </w:t>
      </w:r>
      <w:r>
        <w:rPr>
          <w:rStyle w:val="4"/>
          <w:rFonts w:hint="eastAsia" w:ascii="仿宋_GB2312" w:hAnsi="仿宋" w:eastAsia="仿宋_GB2312"/>
          <w:sz w:val="32"/>
          <w:szCs w:val="32"/>
          <w:u w:val="none"/>
        </w:rPr>
        <w:t>%。</w:t>
      </w:r>
    </w:p>
    <w:p>
      <w:pPr>
        <w:spacing w:line="560" w:lineRule="exact"/>
        <w:ind w:firstLine="640" w:firstLineChars="200"/>
        <w:rPr>
          <w:rStyle w:val="4"/>
          <w:rFonts w:ascii="黑体" w:hAnsi="黑体" w:eastAsia="黑体" w:cs="Courier New"/>
          <w:bCs/>
          <w:sz w:val="32"/>
          <w:szCs w:val="32"/>
        </w:rPr>
      </w:pPr>
      <w:r>
        <w:rPr>
          <w:rStyle w:val="4"/>
          <w:rFonts w:hint="eastAsia" w:ascii="黑体" w:hAnsi="黑体" w:eastAsia="黑体" w:cs="Courier New"/>
          <w:bCs/>
          <w:sz w:val="32"/>
          <w:szCs w:val="32"/>
        </w:rPr>
        <w:t>四、财政拨款收入支出预算总体情况说明</w:t>
      </w:r>
    </w:p>
    <w:p>
      <w:pPr>
        <w:spacing w:line="560" w:lineRule="exact"/>
        <w:ind w:firstLine="640" w:firstLineChars="200"/>
        <w:rPr>
          <w:rStyle w:val="4"/>
          <w:rFonts w:hint="eastAsia" w:ascii="仿宋_GB2312" w:hAnsi="宋体" w:eastAsia="仿宋_GB2312"/>
          <w:sz w:val="32"/>
          <w:szCs w:val="32"/>
        </w:rPr>
      </w:pPr>
      <w:r>
        <w:rPr>
          <w:rStyle w:val="4"/>
          <w:rFonts w:hint="eastAsia" w:ascii="仿宋_GB2312" w:hAnsi="宋体" w:eastAsia="仿宋_GB2312" w:cs="Courier New"/>
          <w:bCs/>
          <w:sz w:val="32"/>
          <w:szCs w:val="32"/>
        </w:rPr>
        <w:t>获嘉县扶贫开发办公室</w:t>
      </w:r>
      <w:r>
        <w:rPr>
          <w:rStyle w:val="4"/>
          <w:rFonts w:hint="eastAsia" w:ascii="仿宋_GB2312" w:hAnsi="宋体" w:eastAsia="仿宋_GB2312"/>
          <w:sz w:val="32"/>
          <w:szCs w:val="32"/>
          <w:lang w:val="en-US" w:eastAsia="zh-CN"/>
        </w:rPr>
        <w:t>2019</w:t>
      </w:r>
      <w:r>
        <w:rPr>
          <w:rStyle w:val="4"/>
          <w:rFonts w:hint="eastAsia" w:ascii="仿宋_GB2312" w:hAnsi="宋体" w:eastAsia="仿宋_GB2312"/>
          <w:sz w:val="32"/>
          <w:szCs w:val="32"/>
        </w:rPr>
        <w:t>年一般公共预算收支预算</w:t>
      </w:r>
      <w:r>
        <w:rPr>
          <w:rFonts w:hint="eastAsia" w:ascii="仿宋_GB2312" w:hAnsi="仿宋" w:eastAsia="仿宋_GB2312"/>
          <w:sz w:val="32"/>
          <w:szCs w:val="32"/>
          <w:u w:val="none"/>
        </w:rPr>
        <w:t>1597.14</w:t>
      </w:r>
      <w:r>
        <w:rPr>
          <w:rStyle w:val="4"/>
          <w:rFonts w:hint="eastAsia" w:ascii="仿宋_GB2312" w:hAnsi="宋体" w:eastAsia="仿宋_GB2312"/>
          <w:sz w:val="32"/>
          <w:szCs w:val="32"/>
          <w:u w:val="none"/>
        </w:rPr>
        <w:t>万元，</w:t>
      </w:r>
      <w:r>
        <w:rPr>
          <w:rStyle w:val="4"/>
          <w:rFonts w:hint="eastAsia" w:ascii="仿宋_GB2312" w:hAnsi="宋体" w:eastAsia="仿宋_GB2312"/>
          <w:sz w:val="32"/>
          <w:szCs w:val="32"/>
        </w:rPr>
        <w:t>政府性基金收支预算</w:t>
      </w:r>
      <w:r>
        <w:rPr>
          <w:rStyle w:val="4"/>
          <w:rFonts w:hint="eastAsia" w:ascii="仿宋_GB2312" w:hAnsi="Calibri" w:eastAsia="仿宋_GB2312"/>
          <w:sz w:val="32"/>
          <w:szCs w:val="32"/>
        </w:rPr>
        <w:t>0</w:t>
      </w:r>
      <w:r>
        <w:rPr>
          <w:rStyle w:val="4"/>
          <w:rFonts w:hint="eastAsia" w:ascii="仿宋_GB2312" w:hAnsi="宋体" w:eastAsia="仿宋_GB2312"/>
          <w:sz w:val="32"/>
          <w:szCs w:val="32"/>
        </w:rPr>
        <w:t>万元，</w:t>
      </w:r>
      <w:r>
        <w:rPr>
          <w:rStyle w:val="4"/>
          <w:rFonts w:hint="eastAsia" w:ascii="仿宋_GB2312" w:hAnsi="宋体" w:eastAsia="仿宋_GB2312"/>
          <w:color w:val="000000"/>
          <w:sz w:val="32"/>
          <w:szCs w:val="32"/>
        </w:rPr>
        <w:t>国有资本经营预算0万元</w:t>
      </w:r>
      <w:r>
        <w:rPr>
          <w:rStyle w:val="4"/>
          <w:rFonts w:hint="eastAsia" w:ascii="仿宋_GB2312" w:hAnsi="宋体" w:eastAsia="仿宋_GB2312"/>
          <w:sz w:val="32"/>
          <w:szCs w:val="32"/>
        </w:rPr>
        <w:t>。与 201</w:t>
      </w:r>
      <w:r>
        <w:rPr>
          <w:rStyle w:val="4"/>
          <w:rFonts w:hint="eastAsia" w:ascii="仿宋_GB2312" w:hAnsi="宋体" w:eastAsia="仿宋_GB2312"/>
          <w:sz w:val="32"/>
          <w:szCs w:val="32"/>
          <w:lang w:val="en-US" w:eastAsia="zh-CN"/>
        </w:rPr>
        <w:t>8</w:t>
      </w:r>
      <w:r>
        <w:rPr>
          <w:rStyle w:val="4"/>
          <w:rFonts w:hint="eastAsia" w:ascii="仿宋_GB2312" w:hAnsi="宋体" w:eastAsia="仿宋_GB2312"/>
          <w:sz w:val="32"/>
          <w:szCs w:val="32"/>
        </w:rPr>
        <w:t>年预算相比，一般公共预算收支预算</w:t>
      </w:r>
      <w:r>
        <w:rPr>
          <w:rFonts w:hint="eastAsia" w:ascii="仿宋_GB2312" w:hAnsi="宋体" w:eastAsia="仿宋_GB2312" w:cs="Courier New"/>
          <w:sz w:val="32"/>
          <w:szCs w:val="32"/>
          <w:lang w:val="en-US" w:eastAsia="zh-CN"/>
        </w:rPr>
        <w:t>增加</w:t>
      </w:r>
      <w:r>
        <w:rPr>
          <w:rFonts w:hint="eastAsia" w:ascii="仿宋_GB2312" w:hAnsi="宋体" w:eastAsia="仿宋_GB2312" w:cs="Courier New"/>
          <w:sz w:val="32"/>
          <w:szCs w:val="32"/>
        </w:rPr>
        <w:t xml:space="preserve">1546.06 </w:t>
      </w:r>
      <w:r>
        <w:rPr>
          <w:rStyle w:val="4"/>
          <w:rFonts w:hint="eastAsia" w:ascii="仿宋_GB2312" w:hAnsi="宋体" w:eastAsia="仿宋_GB2312"/>
          <w:sz w:val="32"/>
          <w:szCs w:val="32"/>
        </w:rPr>
        <w:t>万元，减少</w:t>
      </w:r>
      <w:r>
        <w:rPr>
          <w:rFonts w:hint="eastAsia" w:ascii="仿宋_GB2312" w:hAnsi="宋体" w:eastAsia="仿宋_GB2312" w:cs="Courier New"/>
          <w:sz w:val="32"/>
          <w:szCs w:val="32"/>
        </w:rPr>
        <w:t>3026.74%</w:t>
      </w:r>
      <w:r>
        <w:rPr>
          <w:rStyle w:val="4"/>
          <w:rFonts w:hint="eastAsia" w:ascii="仿宋_GB2312" w:hAnsi="宋体" w:eastAsia="仿宋_GB2312"/>
          <w:sz w:val="32"/>
          <w:szCs w:val="32"/>
        </w:rPr>
        <w:t>，</w:t>
      </w:r>
      <w:r>
        <w:rPr>
          <w:rFonts w:hint="eastAsia" w:ascii="仿宋_GB2312" w:hAnsi="宋体" w:eastAsia="仿宋_GB2312" w:cs="Courier New"/>
          <w:sz w:val="32"/>
          <w:szCs w:val="32"/>
        </w:rPr>
        <w:t>主要原因：扶贫进入攻坚期，投入</w:t>
      </w:r>
      <w:r>
        <w:rPr>
          <w:rFonts w:hint="eastAsia" w:ascii="仿宋_GB2312" w:hAnsi="宋体" w:eastAsia="仿宋_GB2312" w:cs="Courier New"/>
          <w:sz w:val="32"/>
          <w:szCs w:val="32"/>
          <w:lang w:eastAsia="zh-CN"/>
        </w:rPr>
        <w:t>力</w:t>
      </w:r>
      <w:r>
        <w:rPr>
          <w:rFonts w:hint="eastAsia" w:ascii="仿宋_GB2312" w:hAnsi="宋体" w:eastAsia="仿宋_GB2312" w:cs="Courier New"/>
          <w:sz w:val="32"/>
          <w:szCs w:val="32"/>
        </w:rPr>
        <w:t>度加大</w:t>
      </w:r>
      <w:r>
        <w:rPr>
          <w:rStyle w:val="4"/>
          <w:rFonts w:hint="eastAsia" w:ascii="仿宋_GB2312" w:hAnsi="宋体" w:eastAsia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Style w:val="4"/>
          <w:rFonts w:ascii="黑体" w:hAnsi="黑体" w:eastAsia="黑体" w:cs="Courier New"/>
          <w:bCs/>
          <w:sz w:val="32"/>
          <w:szCs w:val="32"/>
        </w:rPr>
      </w:pPr>
      <w:r>
        <w:rPr>
          <w:rStyle w:val="4"/>
          <w:rFonts w:hint="eastAsia" w:ascii="黑体" w:hAnsi="黑体" w:eastAsia="黑体" w:cs="Courier New"/>
          <w:bCs/>
          <w:sz w:val="32"/>
          <w:szCs w:val="32"/>
        </w:rPr>
        <w:t>五、一般公共预算支出预算情况说明</w:t>
      </w:r>
    </w:p>
    <w:p>
      <w:pPr>
        <w:spacing w:line="560" w:lineRule="exact"/>
        <w:ind w:firstLine="640" w:firstLineChars="200"/>
        <w:rPr>
          <w:rStyle w:val="4"/>
          <w:rFonts w:hint="eastAsia" w:ascii="仿宋_GB2312" w:hAnsi="仿宋" w:eastAsia="仿宋_GB2312"/>
          <w:color w:val="000000"/>
          <w:sz w:val="32"/>
          <w:szCs w:val="32"/>
          <w:u w:val="none"/>
        </w:rPr>
      </w:pPr>
      <w:r>
        <w:rPr>
          <w:rStyle w:val="4"/>
          <w:rFonts w:hint="eastAsia" w:ascii="仿宋_GB2312" w:hAnsi="宋体" w:eastAsia="仿宋_GB2312" w:cs="Courier New"/>
          <w:bCs/>
          <w:sz w:val="32"/>
          <w:szCs w:val="32"/>
        </w:rPr>
        <w:t>获嘉县扶贫开发办公室</w:t>
      </w:r>
      <w:r>
        <w:rPr>
          <w:rStyle w:val="4"/>
          <w:rFonts w:hint="eastAsia" w:ascii="仿宋_GB2312" w:hAnsi="仿宋" w:eastAsia="仿宋_GB2312"/>
          <w:color w:val="000000"/>
          <w:sz w:val="32"/>
          <w:szCs w:val="32"/>
        </w:rPr>
        <w:t>20</w:t>
      </w:r>
      <w:r>
        <w:rPr>
          <w:rStyle w:val="4"/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19</w:t>
      </w:r>
      <w:r>
        <w:rPr>
          <w:rStyle w:val="4"/>
          <w:rFonts w:hint="eastAsia" w:ascii="仿宋_GB2312" w:hAnsi="仿宋" w:eastAsia="仿宋_GB2312"/>
          <w:color w:val="000000"/>
          <w:sz w:val="32"/>
          <w:szCs w:val="32"/>
        </w:rPr>
        <w:t>年一般公共预算支出年初</w:t>
      </w:r>
      <w:r>
        <w:rPr>
          <w:rStyle w:val="4"/>
          <w:rFonts w:hint="eastAsia" w:ascii="仿宋_GB2312" w:hAnsi="仿宋" w:eastAsia="仿宋_GB2312"/>
          <w:color w:val="000000"/>
          <w:sz w:val="32"/>
          <w:szCs w:val="32"/>
          <w:u w:val="none"/>
        </w:rPr>
        <w:t>预算为</w:t>
      </w:r>
      <w:r>
        <w:rPr>
          <w:rFonts w:hint="eastAsia" w:ascii="仿宋_GB2312" w:hAnsi="仿宋" w:eastAsia="仿宋_GB2312"/>
          <w:sz w:val="32"/>
          <w:szCs w:val="32"/>
          <w:u w:val="none"/>
        </w:rPr>
        <w:t>1597.14</w:t>
      </w:r>
      <w:r>
        <w:rPr>
          <w:rStyle w:val="4"/>
          <w:rFonts w:hint="eastAsia" w:ascii="仿宋_GB2312" w:hAnsi="仿宋" w:eastAsia="仿宋_GB2312"/>
          <w:color w:val="000000"/>
          <w:sz w:val="32"/>
          <w:szCs w:val="32"/>
          <w:u w:val="none"/>
        </w:rPr>
        <w:t>万元。主要用于以下几个方面：社会保障和就业（类）支出</w:t>
      </w:r>
      <w:r>
        <w:rPr>
          <w:rStyle w:val="4"/>
          <w:rFonts w:hint="eastAsia" w:ascii="仿宋_GB2312" w:hAnsi="仿宋" w:eastAsia="仿宋_GB2312"/>
          <w:color w:val="000000"/>
          <w:sz w:val="32"/>
          <w:szCs w:val="32"/>
          <w:u w:val="none"/>
          <w:lang w:val="en-US" w:eastAsia="zh-CN"/>
        </w:rPr>
        <w:t>58.13</w:t>
      </w:r>
      <w:r>
        <w:rPr>
          <w:rStyle w:val="4"/>
          <w:rFonts w:hint="eastAsia" w:ascii="仿宋_GB2312" w:hAnsi="仿宋" w:eastAsia="仿宋_GB2312"/>
          <w:color w:val="000000"/>
          <w:sz w:val="32"/>
          <w:szCs w:val="32"/>
          <w:u w:val="none"/>
        </w:rPr>
        <w:t>万元，占</w:t>
      </w:r>
      <w:r>
        <w:rPr>
          <w:rStyle w:val="4"/>
          <w:rFonts w:hint="eastAsia" w:ascii="仿宋_GB2312" w:hAnsi="仿宋" w:eastAsia="仿宋_GB2312"/>
          <w:color w:val="000000"/>
          <w:sz w:val="32"/>
          <w:szCs w:val="32"/>
          <w:u w:val="none"/>
          <w:lang w:val="en-US" w:eastAsia="zh-CN"/>
        </w:rPr>
        <w:t>3.64</w:t>
      </w:r>
      <w:r>
        <w:rPr>
          <w:rStyle w:val="4"/>
          <w:rFonts w:hint="eastAsia" w:ascii="仿宋_GB2312" w:hAnsi="仿宋" w:eastAsia="仿宋_GB2312"/>
          <w:color w:val="000000"/>
          <w:sz w:val="32"/>
          <w:szCs w:val="32"/>
          <w:u w:val="none"/>
        </w:rPr>
        <w:t>%；卫生健康（类）支出2.7万元，占</w:t>
      </w:r>
      <w:r>
        <w:rPr>
          <w:rStyle w:val="4"/>
          <w:rFonts w:hint="eastAsia" w:ascii="仿宋_GB2312" w:hAnsi="仿宋" w:eastAsia="仿宋_GB2312"/>
          <w:color w:val="000000"/>
          <w:sz w:val="32"/>
          <w:szCs w:val="32"/>
          <w:u w:val="none"/>
          <w:lang w:val="en-US" w:eastAsia="zh-CN"/>
        </w:rPr>
        <w:t>0.17</w:t>
      </w:r>
      <w:r>
        <w:rPr>
          <w:rStyle w:val="4"/>
          <w:rFonts w:hint="eastAsia" w:ascii="仿宋_GB2312" w:hAnsi="仿宋" w:eastAsia="仿宋_GB2312"/>
          <w:color w:val="000000"/>
          <w:sz w:val="32"/>
          <w:szCs w:val="32"/>
          <w:u w:val="none"/>
        </w:rPr>
        <w:t>%；住房保障（类）支出2.25万元，占</w:t>
      </w:r>
      <w:r>
        <w:rPr>
          <w:rStyle w:val="4"/>
          <w:rFonts w:hint="eastAsia" w:ascii="仿宋_GB2312" w:hAnsi="仿宋" w:eastAsia="仿宋_GB2312"/>
          <w:color w:val="000000"/>
          <w:sz w:val="32"/>
          <w:szCs w:val="32"/>
          <w:u w:val="none"/>
          <w:lang w:val="en-US" w:eastAsia="zh-CN"/>
        </w:rPr>
        <w:t>0.14</w:t>
      </w:r>
      <w:r>
        <w:rPr>
          <w:rStyle w:val="4"/>
          <w:rFonts w:hint="eastAsia" w:ascii="仿宋_GB2312" w:hAnsi="仿宋" w:eastAsia="仿宋_GB2312"/>
          <w:color w:val="000000"/>
          <w:sz w:val="32"/>
          <w:szCs w:val="32"/>
          <w:u w:val="none"/>
        </w:rPr>
        <w:t>%；农林水支出（类）支出</w:t>
      </w:r>
      <w:r>
        <w:rPr>
          <w:rFonts w:hint="eastAsia" w:ascii="仿宋_GB2312" w:hAnsi="仿宋" w:eastAsia="仿宋_GB2312"/>
          <w:sz w:val="32"/>
          <w:szCs w:val="32"/>
          <w:u w:val="none"/>
        </w:rPr>
        <w:t>1534.06</w:t>
      </w:r>
      <w:r>
        <w:rPr>
          <w:rStyle w:val="4"/>
          <w:rFonts w:hint="eastAsia" w:ascii="仿宋_GB2312" w:hAnsi="仿宋" w:eastAsia="仿宋_GB2312"/>
          <w:color w:val="000000"/>
          <w:sz w:val="32"/>
          <w:szCs w:val="32"/>
          <w:u w:val="none"/>
        </w:rPr>
        <w:t>万元，占</w:t>
      </w:r>
      <w:r>
        <w:rPr>
          <w:rStyle w:val="4"/>
          <w:rFonts w:hint="eastAsia" w:ascii="仿宋_GB2312" w:hAnsi="仿宋" w:eastAsia="仿宋_GB2312"/>
          <w:color w:val="000000"/>
          <w:sz w:val="32"/>
          <w:szCs w:val="32"/>
          <w:u w:val="none"/>
          <w:lang w:val="en-US" w:eastAsia="zh-CN"/>
        </w:rPr>
        <w:t>96.05</w:t>
      </w:r>
      <w:r>
        <w:rPr>
          <w:rStyle w:val="4"/>
          <w:rFonts w:hint="eastAsia" w:ascii="仿宋_GB2312" w:hAnsi="仿宋" w:eastAsia="仿宋_GB2312"/>
          <w:color w:val="000000"/>
          <w:sz w:val="32"/>
          <w:szCs w:val="32"/>
          <w:u w:val="none"/>
        </w:rPr>
        <w:t>%。</w:t>
      </w:r>
    </w:p>
    <w:p>
      <w:pPr>
        <w:spacing w:line="580" w:lineRule="exact"/>
        <w:ind w:firstLine="640" w:firstLineChars="200"/>
        <w:rPr>
          <w:rStyle w:val="4"/>
          <w:rFonts w:ascii="黑体" w:hAnsi="黑体" w:eastAsia="黑体"/>
          <w:color w:val="000000"/>
          <w:sz w:val="32"/>
          <w:szCs w:val="32"/>
        </w:rPr>
      </w:pPr>
      <w:r>
        <w:rPr>
          <w:rStyle w:val="4"/>
          <w:rFonts w:hint="eastAsia" w:ascii="黑体" w:hAnsi="黑体" w:eastAsia="黑体" w:cs="Courier New"/>
          <w:bCs/>
          <w:sz w:val="32"/>
          <w:szCs w:val="32"/>
        </w:rPr>
        <w:t>六、</w:t>
      </w:r>
      <w:r>
        <w:rPr>
          <w:rStyle w:val="4"/>
          <w:rFonts w:hint="eastAsia" w:ascii="黑体" w:hAnsi="黑体" w:eastAsia="黑体"/>
          <w:color w:val="000000"/>
          <w:kern w:val="0"/>
          <w:sz w:val="32"/>
          <w:szCs w:val="32"/>
        </w:rPr>
        <w:t>一般公共预算基本支出预算情况说明</w:t>
      </w:r>
    </w:p>
    <w:p>
      <w:pPr>
        <w:spacing w:line="560" w:lineRule="exact"/>
        <w:ind w:firstLine="640" w:firstLineChars="200"/>
        <w:rPr>
          <w:rStyle w:val="4"/>
          <w:rFonts w:hint="eastAsia" w:ascii="仿宋_GB2312" w:hAnsi="仿宋_GB2312" w:eastAsia="仿宋_GB2312"/>
          <w:color w:val="000000"/>
          <w:kern w:val="0"/>
          <w:sz w:val="32"/>
          <w:szCs w:val="32"/>
        </w:rPr>
      </w:pPr>
      <w:r>
        <w:rPr>
          <w:rStyle w:val="4"/>
          <w:rFonts w:hint="eastAsia" w:ascii="仿宋_GB2312" w:hAnsi="宋体" w:eastAsia="仿宋_GB2312" w:cs="Courier New"/>
          <w:bCs/>
          <w:sz w:val="32"/>
          <w:szCs w:val="32"/>
        </w:rPr>
        <w:t>获嘉县扶贫开发办公室</w:t>
      </w:r>
      <w:r>
        <w:rPr>
          <w:rStyle w:val="4"/>
          <w:rFonts w:hint="eastAsia" w:ascii="仿宋_GB2312" w:hAnsi="仿宋_GB2312" w:eastAsia="仿宋_GB2312"/>
          <w:color w:val="000000"/>
          <w:sz w:val="32"/>
          <w:szCs w:val="32"/>
        </w:rPr>
        <w:t>20</w:t>
      </w:r>
      <w:r>
        <w:rPr>
          <w:rStyle w:val="4"/>
          <w:rFonts w:hint="eastAsia" w:ascii="仿宋_GB2312" w:hAnsi="仿宋_GB2312" w:eastAsia="仿宋_GB2312"/>
          <w:color w:val="000000"/>
          <w:sz w:val="32"/>
          <w:szCs w:val="32"/>
          <w:lang w:val="en-US" w:eastAsia="zh-CN"/>
        </w:rPr>
        <w:t>19</w:t>
      </w:r>
      <w:r>
        <w:rPr>
          <w:rStyle w:val="4"/>
          <w:rFonts w:hint="eastAsia" w:ascii="仿宋_GB2312" w:hAnsi="仿宋_GB2312" w:eastAsia="仿宋_GB2312"/>
          <w:color w:val="000000"/>
          <w:sz w:val="32"/>
          <w:szCs w:val="32"/>
        </w:rPr>
        <w:t>年一般公共预算基本支出</w:t>
      </w:r>
      <w:r>
        <w:rPr>
          <w:rFonts w:hint="eastAsia" w:ascii="仿宋_GB2312" w:hAnsi="宋体" w:eastAsia="仿宋_GB2312" w:cs="Courier New"/>
          <w:sz w:val="32"/>
          <w:szCs w:val="32"/>
          <w:lang w:val="en-US" w:eastAsia="zh-CN"/>
        </w:rPr>
        <w:t>63.08</w:t>
      </w:r>
      <w:r>
        <w:rPr>
          <w:rStyle w:val="4"/>
          <w:rFonts w:hint="eastAsia" w:ascii="仿宋_GB2312" w:hAnsi="仿宋_GB2312" w:eastAsia="仿宋_GB2312"/>
          <w:color w:val="000000"/>
          <w:sz w:val="32"/>
          <w:szCs w:val="32"/>
        </w:rPr>
        <w:t>万元，其中：人员经费</w:t>
      </w:r>
      <w:r>
        <w:rPr>
          <w:rStyle w:val="4"/>
          <w:rFonts w:hint="eastAsia" w:ascii="仿宋_GB2312" w:hAnsi="仿宋_GB2312" w:eastAsia="仿宋_GB2312"/>
          <w:color w:val="000000"/>
          <w:sz w:val="32"/>
          <w:szCs w:val="32"/>
          <w:lang w:val="en-US" w:eastAsia="zh-CN"/>
        </w:rPr>
        <w:t>61.7</w:t>
      </w:r>
      <w:r>
        <w:rPr>
          <w:rStyle w:val="4"/>
          <w:rFonts w:hint="eastAsia" w:ascii="仿宋_GB2312" w:hAnsi="仿宋_GB2312" w:eastAsia="仿宋_GB2312"/>
          <w:color w:val="000000"/>
          <w:sz w:val="32"/>
          <w:szCs w:val="32"/>
        </w:rPr>
        <w:t>元，主要包括：</w:t>
      </w:r>
      <w:r>
        <w:rPr>
          <w:rStyle w:val="4"/>
          <w:rFonts w:ascii="仿宋_GB2312" w:hAnsi="仿宋_GB2312" w:eastAsia="仿宋_GB2312"/>
          <w:color w:val="000000"/>
          <w:kern w:val="0"/>
          <w:sz w:val="32"/>
          <w:szCs w:val="32"/>
        </w:rPr>
        <w:t>基本工资、津贴补贴、</w:t>
      </w:r>
      <w:r>
        <w:rPr>
          <w:rStyle w:val="4"/>
          <w:rFonts w:hint="eastAsia" w:ascii="仿宋_GB2312" w:hAnsi="仿宋_GB2312" w:eastAsia="仿宋_GB2312"/>
          <w:color w:val="000000"/>
          <w:kern w:val="0"/>
          <w:sz w:val="32"/>
          <w:szCs w:val="32"/>
        </w:rPr>
        <w:t>绩效工资、</w:t>
      </w:r>
      <w:r>
        <w:rPr>
          <w:rStyle w:val="4"/>
          <w:rFonts w:ascii="仿宋_GB2312" w:hAnsi="仿宋_GB2312" w:eastAsia="仿宋_GB2312"/>
          <w:color w:val="000000"/>
          <w:kern w:val="0"/>
          <w:sz w:val="32"/>
          <w:szCs w:val="32"/>
        </w:rPr>
        <w:t>机关事业单位基本养老保险缴费、职工基本医疗保险缴费、其他社会保障缴费、住房公积金</w:t>
      </w:r>
      <w:r>
        <w:rPr>
          <w:rStyle w:val="4"/>
          <w:rFonts w:hint="eastAsia" w:ascii="仿宋_GB2312" w:hAnsi="仿宋_GB2312" w:eastAsia="仿宋_GB2312"/>
          <w:color w:val="000000"/>
          <w:kern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退休费</w:t>
      </w:r>
      <w:r>
        <w:rPr>
          <w:rStyle w:val="4"/>
          <w:rFonts w:hint="eastAsia" w:ascii="仿宋_GB2312" w:hAnsi="仿宋_GB2312" w:eastAsia="仿宋_GB2312"/>
          <w:color w:val="000000"/>
          <w:kern w:val="0"/>
          <w:sz w:val="32"/>
          <w:szCs w:val="32"/>
        </w:rPr>
        <w:t>；公用经费</w:t>
      </w:r>
      <w:r>
        <w:rPr>
          <w:rStyle w:val="4"/>
          <w:rFonts w:hint="eastAsia" w:ascii="仿宋_GB2312" w:hAnsi="仿宋_GB2312" w:eastAsia="仿宋_GB2312"/>
          <w:color w:val="000000"/>
          <w:kern w:val="0"/>
          <w:sz w:val="32"/>
          <w:szCs w:val="32"/>
          <w:lang w:val="en-US" w:eastAsia="zh-CN"/>
        </w:rPr>
        <w:t>1.38</w:t>
      </w:r>
      <w:r>
        <w:rPr>
          <w:rStyle w:val="4"/>
          <w:rFonts w:hint="eastAsia" w:ascii="仿宋_GB2312" w:hAnsi="仿宋_GB2312" w:eastAsia="仿宋_GB2312"/>
          <w:color w:val="000000"/>
          <w:kern w:val="0"/>
          <w:sz w:val="32"/>
          <w:szCs w:val="32"/>
        </w:rPr>
        <w:t>万元，主要包括：办公费、其他交通费用。</w:t>
      </w:r>
    </w:p>
    <w:p>
      <w:pPr>
        <w:spacing w:line="560" w:lineRule="exact"/>
        <w:ind w:firstLine="640" w:firstLineChars="200"/>
        <w:rPr>
          <w:rStyle w:val="4"/>
          <w:rFonts w:ascii="黑体" w:hAnsi="黑体" w:eastAsia="黑体" w:cs="Courier New"/>
          <w:bCs/>
          <w:sz w:val="32"/>
          <w:szCs w:val="32"/>
        </w:rPr>
      </w:pPr>
      <w:r>
        <w:rPr>
          <w:rStyle w:val="4"/>
          <w:rFonts w:hint="eastAsia" w:ascii="黑体" w:hAnsi="黑体" w:eastAsia="黑体" w:cs="Courier New"/>
          <w:bCs/>
          <w:sz w:val="32"/>
          <w:szCs w:val="32"/>
        </w:rPr>
        <w:t>七、一般公共预算“三公”经费支出情况</w:t>
      </w:r>
    </w:p>
    <w:p>
      <w:pPr>
        <w:spacing w:line="360" w:lineRule="auto"/>
        <w:ind w:firstLine="640" w:firstLineChars="200"/>
        <w:rPr>
          <w:rStyle w:val="4"/>
          <w:rFonts w:hint="eastAsia" w:ascii="仿宋" w:hAnsi="仿宋" w:eastAsia="仿宋"/>
          <w:sz w:val="32"/>
          <w:szCs w:val="32"/>
        </w:rPr>
      </w:pPr>
      <w:r>
        <w:rPr>
          <w:rStyle w:val="4"/>
          <w:rFonts w:hint="eastAsia" w:ascii="仿宋_GB2312" w:hAnsi="宋体" w:eastAsia="仿宋_GB2312" w:cs="Courier New"/>
          <w:bCs/>
          <w:sz w:val="32"/>
          <w:szCs w:val="32"/>
        </w:rPr>
        <w:t>获嘉县扶贫开发办公室</w:t>
      </w:r>
      <w:r>
        <w:rPr>
          <w:rStyle w:val="4"/>
          <w:rFonts w:hint="eastAsia" w:ascii="仿宋_GB2312" w:hAnsi="宋体" w:eastAsia="仿宋_GB2312"/>
          <w:sz w:val="32"/>
          <w:szCs w:val="32"/>
        </w:rPr>
        <w:t>20</w:t>
      </w:r>
      <w:r>
        <w:rPr>
          <w:rStyle w:val="4"/>
          <w:rFonts w:hint="eastAsia" w:ascii="仿宋_GB2312" w:hAnsi="宋体" w:eastAsia="仿宋_GB2312"/>
          <w:sz w:val="32"/>
          <w:szCs w:val="32"/>
          <w:lang w:val="en-US" w:eastAsia="zh-CN"/>
        </w:rPr>
        <w:t>19</w:t>
      </w:r>
      <w:r>
        <w:rPr>
          <w:rStyle w:val="4"/>
          <w:rFonts w:hint="eastAsia" w:ascii="仿宋_GB2312" w:hAnsi="宋体" w:eastAsia="仿宋_GB2312"/>
          <w:sz w:val="32"/>
          <w:szCs w:val="32"/>
        </w:rPr>
        <w:t>年“三公”经费预算</w:t>
      </w:r>
      <w:r>
        <w:rPr>
          <w:rStyle w:val="4"/>
          <w:rFonts w:hint="eastAsia" w:ascii="仿宋" w:hAnsi="仿宋" w:eastAsia="仿宋"/>
          <w:sz w:val="32"/>
          <w:szCs w:val="32"/>
        </w:rPr>
        <w:t>为</w:t>
      </w:r>
      <w:r>
        <w:rPr>
          <w:rFonts w:hint="eastAsia" w:ascii="仿宋_GB2312" w:eastAsia="仿宋_GB2312"/>
          <w:sz w:val="32"/>
          <w:szCs w:val="32"/>
          <w:u w:val="none"/>
        </w:rPr>
        <w:t>16</w:t>
      </w:r>
      <w:r>
        <w:rPr>
          <w:rStyle w:val="4"/>
          <w:rFonts w:hint="eastAsia" w:ascii="仿宋" w:hAnsi="仿宋" w:eastAsia="仿宋"/>
          <w:sz w:val="32"/>
          <w:szCs w:val="32"/>
        </w:rPr>
        <w:t>万元，</w:t>
      </w:r>
      <w:r>
        <w:rPr>
          <w:rStyle w:val="4"/>
          <w:rFonts w:hint="eastAsia" w:ascii="仿宋" w:hAnsi="仿宋" w:eastAsia="仿宋"/>
          <w:sz w:val="32"/>
          <w:szCs w:val="32"/>
          <w:lang w:eastAsia="zh-CN"/>
        </w:rPr>
        <w:t>较</w:t>
      </w:r>
      <w:r>
        <w:rPr>
          <w:rFonts w:hint="eastAsia" w:ascii="仿宋_GB2312" w:hAnsi="宋体" w:eastAsia="仿宋_GB2312" w:cs="Courier New"/>
          <w:sz w:val="32"/>
          <w:szCs w:val="32"/>
        </w:rPr>
        <w:t>2018 年增加</w:t>
      </w:r>
      <w:r>
        <w:rPr>
          <w:rFonts w:ascii="仿宋_GB2312" w:hAnsi="宋体" w:eastAsia="仿宋_GB2312" w:cs="Courier New"/>
          <w:sz w:val="32"/>
          <w:szCs w:val="32"/>
          <w:u w:val="none"/>
        </w:rPr>
        <w:t xml:space="preserve"> </w:t>
      </w:r>
      <w:r>
        <w:rPr>
          <w:rFonts w:hint="eastAsia" w:ascii="仿宋_GB2312" w:hAnsi="宋体" w:eastAsia="仿宋_GB2312" w:cs="Courier New"/>
          <w:sz w:val="32"/>
          <w:szCs w:val="32"/>
          <w:u w:val="none"/>
        </w:rPr>
        <w:t>16</w:t>
      </w:r>
      <w:r>
        <w:rPr>
          <w:rFonts w:hint="eastAsia" w:ascii="仿宋_GB2312" w:hAnsi="宋体" w:eastAsia="仿宋_GB2312" w:cs="Courier New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_GB2312" w:hAnsi="宋体" w:eastAsia="仿宋_GB2312" w:cs="Courier New"/>
          <w:sz w:val="32"/>
          <w:szCs w:val="32"/>
        </w:rPr>
        <w:t>万元</w:t>
      </w:r>
      <w:r>
        <w:rPr>
          <w:rStyle w:val="4"/>
          <w:rFonts w:hint="eastAsia" w:ascii="仿宋" w:hAnsi="仿宋" w:eastAsia="仿宋"/>
          <w:sz w:val="32"/>
          <w:szCs w:val="32"/>
        </w:rPr>
        <w:t>。具体情况如下：</w:t>
      </w:r>
    </w:p>
    <w:p>
      <w:pPr>
        <w:snapToGrid w:val="0"/>
        <w:spacing w:line="360" w:lineRule="auto"/>
        <w:ind w:firstLine="636" w:firstLineChars="200"/>
        <w:rPr>
          <w:rStyle w:val="4"/>
          <w:rFonts w:hint="eastAsia" w:ascii="仿宋" w:hAnsi="仿宋" w:eastAsia="仿宋"/>
          <w:sz w:val="32"/>
          <w:szCs w:val="32"/>
        </w:rPr>
      </w:pPr>
      <w:r>
        <w:rPr>
          <w:rStyle w:val="4"/>
          <w:rFonts w:hint="eastAsia" w:ascii="仿宋" w:hAnsi="仿宋" w:eastAsia="仿宋"/>
          <w:spacing w:val="-1"/>
          <w:kern w:val="0"/>
          <w:sz w:val="32"/>
          <w:szCs w:val="32"/>
        </w:rPr>
        <w:t>（一）因公出国（境）费</w:t>
      </w:r>
      <w:r>
        <w:rPr>
          <w:rStyle w:val="4"/>
          <w:rFonts w:hint="eastAsia" w:ascii="仿宋" w:hAnsi="仿宋" w:eastAsia="仿宋"/>
          <w:sz w:val="32"/>
          <w:szCs w:val="32"/>
        </w:rPr>
        <w:t xml:space="preserve"> 0 </w:t>
      </w:r>
      <w:r>
        <w:rPr>
          <w:rStyle w:val="4"/>
          <w:rFonts w:hint="eastAsia" w:ascii="仿宋" w:hAnsi="仿宋" w:eastAsia="仿宋"/>
          <w:spacing w:val="-1"/>
          <w:kern w:val="0"/>
          <w:sz w:val="32"/>
          <w:szCs w:val="32"/>
        </w:rPr>
        <w:t>万元，</w:t>
      </w:r>
      <w:r>
        <w:rPr>
          <w:rStyle w:val="4"/>
          <w:rFonts w:hint="eastAsia" w:ascii="仿宋" w:hAnsi="仿宋" w:eastAsia="仿宋"/>
          <w:sz w:val="32"/>
          <w:szCs w:val="32"/>
        </w:rPr>
        <w:t>预算数与201</w:t>
      </w:r>
      <w:r>
        <w:rPr>
          <w:rStyle w:val="4"/>
          <w:rFonts w:hint="eastAsia" w:ascii="仿宋" w:hAnsi="仿宋" w:eastAsia="仿宋"/>
          <w:sz w:val="32"/>
          <w:szCs w:val="32"/>
          <w:lang w:val="en-US" w:eastAsia="zh-CN"/>
        </w:rPr>
        <w:t>8</w:t>
      </w:r>
      <w:r>
        <w:rPr>
          <w:rStyle w:val="4"/>
          <w:rFonts w:hint="eastAsia" w:ascii="仿宋" w:hAnsi="仿宋" w:eastAsia="仿宋"/>
          <w:sz w:val="32"/>
          <w:szCs w:val="32"/>
        </w:rPr>
        <w:t>年相比没有变化。</w:t>
      </w:r>
    </w:p>
    <w:p>
      <w:pPr>
        <w:snapToGrid w:val="0"/>
        <w:spacing w:line="360" w:lineRule="auto"/>
        <w:ind w:firstLine="640"/>
        <w:rPr>
          <w:rStyle w:val="4"/>
          <w:rFonts w:hint="eastAsia" w:ascii="仿宋" w:hAnsi="仿宋" w:eastAsia="仿宋"/>
          <w:sz w:val="32"/>
          <w:szCs w:val="32"/>
        </w:rPr>
      </w:pPr>
      <w:r>
        <w:rPr>
          <w:rStyle w:val="4"/>
          <w:rFonts w:hint="eastAsia" w:ascii="仿宋" w:hAnsi="仿宋" w:eastAsia="仿宋"/>
          <w:spacing w:val="-1"/>
          <w:kern w:val="0"/>
          <w:sz w:val="32"/>
          <w:szCs w:val="32"/>
        </w:rPr>
        <w:t>（二）公务用车购置及运行费</w:t>
      </w:r>
      <w:r>
        <w:rPr>
          <w:rStyle w:val="4"/>
          <w:rFonts w:hint="eastAsia" w:ascii="仿宋" w:hAnsi="仿宋" w:eastAsia="仿宋"/>
          <w:sz w:val="32"/>
          <w:szCs w:val="32"/>
          <w:lang w:val="en-US" w:eastAsia="zh-CN"/>
        </w:rPr>
        <w:t>14</w:t>
      </w:r>
      <w:r>
        <w:rPr>
          <w:rStyle w:val="4"/>
          <w:rFonts w:hint="eastAsia" w:ascii="仿宋" w:hAnsi="仿宋" w:eastAsia="仿宋"/>
          <w:kern w:val="0"/>
          <w:sz w:val="32"/>
          <w:szCs w:val="32"/>
        </w:rPr>
        <w:t>万</w:t>
      </w:r>
      <w:r>
        <w:rPr>
          <w:rStyle w:val="4"/>
          <w:rFonts w:hint="eastAsia" w:ascii="仿宋" w:hAnsi="仿宋" w:eastAsia="仿宋"/>
          <w:sz w:val="32"/>
          <w:szCs w:val="32"/>
        </w:rPr>
        <w:t>元，其中：公务用车购置费 0 万元；公务用车运行维护费</w:t>
      </w:r>
      <w:r>
        <w:rPr>
          <w:rStyle w:val="4"/>
          <w:rFonts w:hint="eastAsia" w:ascii="仿宋" w:hAnsi="仿宋" w:eastAsia="仿宋"/>
          <w:sz w:val="32"/>
          <w:szCs w:val="32"/>
          <w:lang w:val="en-US" w:eastAsia="zh-CN"/>
        </w:rPr>
        <w:t>14</w:t>
      </w:r>
      <w:r>
        <w:rPr>
          <w:rStyle w:val="4"/>
          <w:rFonts w:hint="eastAsia" w:ascii="仿宋" w:hAnsi="仿宋" w:eastAsia="仿宋"/>
          <w:sz w:val="32"/>
          <w:szCs w:val="32"/>
        </w:rPr>
        <w:t>万元。</w:t>
      </w:r>
    </w:p>
    <w:p>
      <w:pPr>
        <w:snapToGrid w:val="0"/>
        <w:spacing w:line="360" w:lineRule="auto"/>
        <w:ind w:firstLine="640"/>
        <w:rPr>
          <w:rStyle w:val="4"/>
          <w:rFonts w:hint="eastAsia" w:ascii="仿宋" w:hAnsi="仿宋" w:eastAsia="仿宋"/>
          <w:sz w:val="32"/>
          <w:szCs w:val="32"/>
        </w:rPr>
      </w:pPr>
      <w:r>
        <w:rPr>
          <w:rStyle w:val="4"/>
          <w:rFonts w:hint="eastAsia" w:ascii="仿宋" w:hAnsi="仿宋" w:eastAsia="仿宋"/>
          <w:sz w:val="32"/>
          <w:szCs w:val="32"/>
        </w:rPr>
        <w:t>公务用车购置费预算数与201</w:t>
      </w:r>
      <w:r>
        <w:rPr>
          <w:rStyle w:val="4"/>
          <w:rFonts w:hint="eastAsia" w:ascii="仿宋" w:hAnsi="仿宋" w:eastAsia="仿宋"/>
          <w:sz w:val="32"/>
          <w:szCs w:val="32"/>
          <w:lang w:val="en-US" w:eastAsia="zh-CN"/>
        </w:rPr>
        <w:t>8</w:t>
      </w:r>
      <w:r>
        <w:rPr>
          <w:rStyle w:val="4"/>
          <w:rFonts w:hint="eastAsia" w:ascii="仿宋" w:hAnsi="仿宋" w:eastAsia="仿宋"/>
          <w:sz w:val="32"/>
          <w:szCs w:val="32"/>
        </w:rPr>
        <w:t>年相比没有变化，主要原因：我单位在</w:t>
      </w:r>
      <w:r>
        <w:rPr>
          <w:rStyle w:val="4"/>
          <w:rFonts w:hint="eastAsia" w:ascii="仿宋" w:hAnsi="仿宋" w:eastAsia="仿宋"/>
          <w:sz w:val="32"/>
          <w:szCs w:val="32"/>
          <w:lang w:val="en-US" w:eastAsia="zh-CN"/>
        </w:rPr>
        <w:t>2018-2019</w:t>
      </w:r>
      <w:r>
        <w:rPr>
          <w:rStyle w:val="4"/>
          <w:rFonts w:hint="eastAsia" w:ascii="仿宋" w:hAnsi="仿宋" w:eastAsia="仿宋"/>
          <w:sz w:val="32"/>
          <w:szCs w:val="32"/>
        </w:rPr>
        <w:t>年两年都没有安排公务用车购置费的预算。</w:t>
      </w:r>
    </w:p>
    <w:p>
      <w:pPr>
        <w:snapToGrid w:val="0"/>
        <w:spacing w:line="360" w:lineRule="auto"/>
        <w:ind w:firstLine="640"/>
        <w:rPr>
          <w:rStyle w:val="4"/>
          <w:rFonts w:hint="eastAsia" w:ascii="仿宋" w:hAnsi="仿宋" w:eastAsia="仿宋"/>
          <w:sz w:val="32"/>
          <w:szCs w:val="32"/>
        </w:rPr>
      </w:pPr>
      <w:r>
        <w:rPr>
          <w:rStyle w:val="4"/>
          <w:rFonts w:hint="eastAsia" w:ascii="仿宋" w:hAnsi="仿宋" w:eastAsia="仿宋"/>
          <w:sz w:val="32"/>
          <w:szCs w:val="32"/>
        </w:rPr>
        <w:t>公务用车运行维护费预算数比201</w:t>
      </w:r>
      <w:r>
        <w:rPr>
          <w:rStyle w:val="4"/>
          <w:rFonts w:hint="eastAsia" w:ascii="仿宋" w:hAnsi="仿宋" w:eastAsia="仿宋"/>
          <w:sz w:val="32"/>
          <w:szCs w:val="32"/>
          <w:lang w:val="en-US" w:eastAsia="zh-CN"/>
        </w:rPr>
        <w:t>8</w:t>
      </w:r>
      <w:r>
        <w:rPr>
          <w:rStyle w:val="4"/>
          <w:rFonts w:hint="eastAsia" w:ascii="仿宋" w:hAnsi="仿宋" w:eastAsia="仿宋"/>
          <w:sz w:val="32"/>
          <w:szCs w:val="32"/>
        </w:rPr>
        <w:t>年</w:t>
      </w:r>
      <w:r>
        <w:rPr>
          <w:rStyle w:val="4"/>
          <w:rFonts w:hint="eastAsia" w:ascii="仿宋" w:hAnsi="仿宋" w:eastAsia="仿宋"/>
          <w:sz w:val="32"/>
          <w:szCs w:val="32"/>
          <w:lang w:val="en-US" w:eastAsia="zh-CN"/>
        </w:rPr>
        <w:t>增加14</w:t>
      </w:r>
      <w:r>
        <w:rPr>
          <w:rStyle w:val="4"/>
          <w:rFonts w:hint="eastAsia" w:ascii="仿宋" w:hAnsi="仿宋" w:eastAsia="仿宋"/>
          <w:sz w:val="32"/>
          <w:szCs w:val="32"/>
        </w:rPr>
        <w:t>万元，主要原因：</w:t>
      </w:r>
      <w:r>
        <w:rPr>
          <w:rFonts w:hint="eastAsia" w:ascii="仿宋_GB2312" w:hAnsi="宋体" w:eastAsia="仿宋_GB2312" w:cs="Courier New"/>
          <w:sz w:val="32"/>
          <w:szCs w:val="32"/>
        </w:rPr>
        <w:t>扶贫工作进入攻坚期，扶贫力度加大，对扶贫工作的督导力度加大，下乡督导费用增加</w:t>
      </w:r>
      <w:r>
        <w:rPr>
          <w:rStyle w:val="4"/>
          <w:rFonts w:hint="eastAsia" w:ascii="仿宋" w:hAnsi="仿宋" w:eastAsia="仿宋"/>
          <w:sz w:val="32"/>
          <w:szCs w:val="32"/>
        </w:rPr>
        <w:t xml:space="preserve"> 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36" w:firstLineChars="200"/>
        <w:textAlignment w:val="auto"/>
        <w:rPr>
          <w:rFonts w:hint="eastAsia" w:ascii="仿宋_GB2312" w:hAnsi="宋体" w:eastAsia="仿宋_GB2312" w:cs="Courier New"/>
          <w:sz w:val="32"/>
          <w:szCs w:val="32"/>
        </w:rPr>
      </w:pPr>
      <w:r>
        <w:rPr>
          <w:rStyle w:val="4"/>
          <w:rFonts w:hint="eastAsia" w:ascii="仿宋" w:hAnsi="仿宋" w:eastAsia="仿宋"/>
          <w:spacing w:val="-1"/>
          <w:kern w:val="0"/>
          <w:sz w:val="32"/>
          <w:szCs w:val="32"/>
          <w:lang w:eastAsia="zh-CN"/>
        </w:rPr>
        <w:t>（三）</w:t>
      </w:r>
      <w:r>
        <w:rPr>
          <w:rStyle w:val="4"/>
          <w:rFonts w:hint="eastAsia" w:ascii="仿宋" w:hAnsi="仿宋" w:eastAsia="仿宋"/>
          <w:spacing w:val="-1"/>
          <w:kern w:val="0"/>
          <w:sz w:val="32"/>
          <w:szCs w:val="32"/>
        </w:rPr>
        <w:t>公务接待费</w:t>
      </w:r>
      <w:r>
        <w:rPr>
          <w:rStyle w:val="4"/>
          <w:rFonts w:hint="eastAsia" w:ascii="仿宋" w:hAnsi="仿宋" w:eastAsia="仿宋"/>
          <w:sz w:val="32"/>
          <w:szCs w:val="32"/>
        </w:rPr>
        <w:t xml:space="preserve"> </w:t>
      </w:r>
      <w:r>
        <w:rPr>
          <w:rStyle w:val="4"/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Style w:val="4"/>
          <w:rFonts w:hint="eastAsia" w:ascii="仿宋" w:hAnsi="仿宋" w:eastAsia="仿宋"/>
          <w:sz w:val="32"/>
          <w:szCs w:val="32"/>
        </w:rPr>
        <w:t>万元，预算数与201</w:t>
      </w:r>
      <w:r>
        <w:rPr>
          <w:rStyle w:val="4"/>
          <w:rFonts w:hint="eastAsia" w:ascii="仿宋" w:hAnsi="仿宋" w:eastAsia="仿宋"/>
          <w:sz w:val="32"/>
          <w:szCs w:val="32"/>
          <w:lang w:val="en-US" w:eastAsia="zh-CN"/>
        </w:rPr>
        <w:t>8</w:t>
      </w:r>
      <w:r>
        <w:rPr>
          <w:rStyle w:val="4"/>
          <w:rFonts w:hint="eastAsia" w:ascii="仿宋" w:hAnsi="仿宋" w:eastAsia="仿宋"/>
          <w:sz w:val="32"/>
          <w:szCs w:val="32"/>
        </w:rPr>
        <w:t>年相比</w:t>
      </w:r>
      <w:r>
        <w:rPr>
          <w:rFonts w:hint="eastAsia" w:ascii="仿宋_GB2312" w:hAnsi="宋体" w:eastAsia="仿宋_GB2312" w:cs="Courier New"/>
          <w:sz w:val="32"/>
          <w:szCs w:val="32"/>
        </w:rPr>
        <w:t>增加</w:t>
      </w:r>
      <w:r>
        <w:rPr>
          <w:rFonts w:ascii="仿宋_GB2312" w:hAnsi="宋体" w:eastAsia="仿宋_GB2312" w:cs="Courier New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 w:cs="Courier New"/>
          <w:sz w:val="32"/>
          <w:szCs w:val="32"/>
          <w:u w:val="single"/>
        </w:rPr>
        <w:t>2</w:t>
      </w:r>
      <w:r>
        <w:rPr>
          <w:rFonts w:hint="eastAsia" w:ascii="仿宋_GB2312" w:hAnsi="宋体" w:eastAsia="仿宋_GB2312" w:cs="Courier New"/>
          <w:sz w:val="32"/>
          <w:szCs w:val="32"/>
        </w:rPr>
        <w:t>万元，增加</w:t>
      </w:r>
      <w:r>
        <w:rPr>
          <w:rFonts w:hint="eastAsia" w:ascii="仿宋_GB2312" w:hAnsi="宋体" w:eastAsia="仿宋_GB2312" w:cs="Courier New"/>
          <w:sz w:val="32"/>
          <w:szCs w:val="32"/>
          <w:lang w:val="en-US" w:eastAsia="zh-CN"/>
        </w:rPr>
        <w:t>100</w:t>
      </w:r>
      <w:r>
        <w:rPr>
          <w:rFonts w:hint="eastAsia" w:ascii="仿宋_GB2312" w:hAnsi="宋体" w:eastAsia="仿宋_GB2312" w:cs="Courier New"/>
          <w:sz w:val="32"/>
          <w:szCs w:val="32"/>
        </w:rPr>
        <w:t>%，主要原因：扶贫工作进入攻坚期，扶贫力度加大，迎接检查费用增加。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0" w:firstLineChars="200"/>
        <w:textAlignment w:val="auto"/>
        <w:rPr>
          <w:rStyle w:val="4"/>
          <w:rFonts w:ascii="黑体" w:hAnsi="黑体" w:eastAsia="黑体" w:cs="Courier New"/>
          <w:bCs/>
          <w:sz w:val="32"/>
          <w:szCs w:val="32"/>
        </w:rPr>
      </w:pPr>
      <w:r>
        <w:rPr>
          <w:rStyle w:val="4"/>
          <w:rFonts w:hint="eastAsia" w:ascii="黑体" w:hAnsi="黑体" w:eastAsia="黑体" w:cs="Courier New"/>
          <w:bCs/>
          <w:sz w:val="32"/>
          <w:szCs w:val="32"/>
        </w:rPr>
        <w:t>八、政府性基金预算支出情况说明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0" w:firstLineChars="200"/>
        <w:textAlignment w:val="auto"/>
        <w:rPr>
          <w:rStyle w:val="4"/>
          <w:rFonts w:hint="eastAsia" w:ascii="仿宋_GB2312" w:hAnsi="仿宋_GB2312" w:eastAsia="仿宋_GB2312"/>
          <w:color w:val="000000"/>
          <w:kern w:val="0"/>
          <w:sz w:val="32"/>
          <w:szCs w:val="32"/>
        </w:rPr>
      </w:pPr>
      <w:r>
        <w:rPr>
          <w:rStyle w:val="4"/>
          <w:rFonts w:hint="eastAsia" w:ascii="仿宋_GB2312" w:hAnsi="仿宋" w:eastAsia="仿宋_GB2312"/>
          <w:sz w:val="32"/>
          <w:szCs w:val="32"/>
        </w:rPr>
        <w:t>我单位20</w:t>
      </w:r>
      <w:r>
        <w:rPr>
          <w:rStyle w:val="4"/>
          <w:rFonts w:hint="eastAsia" w:ascii="仿宋_GB2312" w:hAnsi="仿宋" w:eastAsia="仿宋_GB2312"/>
          <w:sz w:val="32"/>
          <w:szCs w:val="32"/>
          <w:lang w:val="en-US" w:eastAsia="zh-CN"/>
        </w:rPr>
        <w:t>19</w:t>
      </w:r>
      <w:r>
        <w:rPr>
          <w:rStyle w:val="4"/>
          <w:rFonts w:hint="eastAsia" w:ascii="仿宋_GB2312" w:hAnsi="仿宋" w:eastAsia="仿宋_GB2312"/>
          <w:sz w:val="32"/>
          <w:szCs w:val="32"/>
        </w:rPr>
        <w:t>年无政府性基金预算支出</w:t>
      </w:r>
      <w:r>
        <w:rPr>
          <w:rStyle w:val="4"/>
          <w:rFonts w:hint="eastAsia" w:ascii="仿宋" w:hAnsi="仿宋" w:eastAsia="仿宋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0" w:firstLineChars="200"/>
        <w:textAlignment w:val="auto"/>
        <w:rPr>
          <w:rStyle w:val="4"/>
          <w:rFonts w:ascii="黑体" w:hAnsi="黑体" w:eastAsia="黑体" w:cs="Courier New"/>
          <w:bCs/>
          <w:sz w:val="32"/>
          <w:szCs w:val="32"/>
        </w:rPr>
      </w:pPr>
      <w:r>
        <w:rPr>
          <w:rStyle w:val="4"/>
          <w:rFonts w:hint="eastAsia" w:ascii="黑体" w:hAnsi="黑体" w:eastAsia="黑体" w:cs="Courier New"/>
          <w:bCs/>
          <w:sz w:val="32"/>
          <w:szCs w:val="32"/>
        </w:rPr>
        <w:t>九、其他重要事项情况说明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30" w:firstLineChars="196"/>
        <w:textAlignment w:val="auto"/>
        <w:rPr>
          <w:rStyle w:val="4"/>
          <w:rFonts w:hint="eastAsia" w:ascii="仿宋_GB2312" w:hAnsi="仿宋" w:eastAsia="仿宋_GB2312"/>
          <w:b/>
          <w:bCs/>
          <w:sz w:val="32"/>
          <w:szCs w:val="32"/>
        </w:rPr>
      </w:pPr>
      <w:r>
        <w:rPr>
          <w:rStyle w:val="4"/>
          <w:rFonts w:hint="eastAsia" w:ascii="仿宋_GB2312" w:hAnsi="仿宋" w:eastAsia="仿宋_GB2312"/>
          <w:b/>
          <w:bCs/>
          <w:sz w:val="32"/>
          <w:szCs w:val="32"/>
        </w:rPr>
        <w:t>（一）机关运行经费支出情况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我部门为事业单位,没有机关运行经费。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3" w:firstLineChars="200"/>
        <w:textAlignment w:val="auto"/>
        <w:rPr>
          <w:rStyle w:val="4"/>
          <w:rFonts w:ascii="仿宋_GB2312" w:eastAsia="仿宋_GB2312"/>
          <w:b/>
          <w:sz w:val="32"/>
          <w:szCs w:val="32"/>
        </w:rPr>
      </w:pPr>
      <w:r>
        <w:rPr>
          <w:rStyle w:val="4"/>
          <w:rFonts w:hint="eastAsia" w:ascii="仿宋_GB2312" w:eastAsia="仿宋_GB2312"/>
          <w:b/>
          <w:sz w:val="32"/>
          <w:szCs w:val="32"/>
        </w:rPr>
        <w:t>（二）政府采购支出情况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0" w:firstLineChars="200"/>
        <w:textAlignment w:val="auto"/>
        <w:rPr>
          <w:rStyle w:val="4"/>
          <w:rFonts w:ascii="仿宋_GB2312" w:eastAsia="仿宋_GB2312"/>
          <w:sz w:val="32"/>
          <w:szCs w:val="32"/>
        </w:rPr>
      </w:pPr>
      <w:r>
        <w:rPr>
          <w:rStyle w:val="4"/>
          <w:rFonts w:hint="eastAsia" w:ascii="仿宋_GB2312" w:eastAsia="仿宋_GB2312"/>
          <w:sz w:val="32"/>
          <w:szCs w:val="32"/>
        </w:rPr>
        <w:t>20</w:t>
      </w:r>
      <w:r>
        <w:rPr>
          <w:rStyle w:val="4"/>
          <w:rFonts w:hint="eastAsia" w:ascii="仿宋_GB2312" w:eastAsia="仿宋_GB2312"/>
          <w:sz w:val="32"/>
          <w:szCs w:val="32"/>
          <w:lang w:val="en-US" w:eastAsia="zh-CN"/>
        </w:rPr>
        <w:t>19</w:t>
      </w:r>
      <w:r>
        <w:rPr>
          <w:rStyle w:val="4"/>
          <w:rFonts w:hint="eastAsia" w:ascii="仿宋_GB2312" w:eastAsia="仿宋_GB2312"/>
          <w:sz w:val="32"/>
          <w:szCs w:val="32"/>
        </w:rPr>
        <w:t>年政府采购预算安排0万元，其中：政府采购货物预算0万元、政府采购工程预算0万元、政府采购服务预算0万元。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3" w:firstLineChars="200"/>
        <w:textAlignment w:val="auto"/>
        <w:rPr>
          <w:rStyle w:val="4"/>
          <w:rFonts w:hint="eastAsia" w:ascii="仿宋_GB2312" w:eastAsia="仿宋_GB2312"/>
          <w:b/>
          <w:sz w:val="32"/>
          <w:szCs w:val="32"/>
        </w:rPr>
      </w:pPr>
      <w:r>
        <w:rPr>
          <w:rStyle w:val="4"/>
          <w:rFonts w:hint="eastAsia" w:ascii="仿宋_GB2312" w:eastAsia="仿宋_GB2312"/>
          <w:b/>
          <w:kern w:val="0"/>
          <w:sz w:val="32"/>
          <w:szCs w:val="32"/>
        </w:rPr>
        <w:t>绩效目标设置情况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textAlignment w:val="auto"/>
        <w:rPr>
          <w:rStyle w:val="4"/>
          <w:rFonts w:ascii="仿宋_GB2312" w:hAnsi="仿宋_GB2312" w:eastAsia="仿宋_GB2312"/>
          <w:color w:val="000000"/>
          <w:sz w:val="32"/>
          <w:szCs w:val="32"/>
        </w:rPr>
      </w:pPr>
      <w:r>
        <w:rPr>
          <w:rStyle w:val="4"/>
          <w:rFonts w:ascii="仿宋_GB2312" w:hAnsi="仿宋_GB2312" w:eastAsia="仿宋_GB2312"/>
          <w:color w:val="000000"/>
          <w:sz w:val="32"/>
          <w:szCs w:val="32"/>
        </w:rPr>
        <w:t>20</w:t>
      </w:r>
      <w:r>
        <w:rPr>
          <w:rStyle w:val="4"/>
          <w:rFonts w:hint="eastAsia" w:ascii="仿宋_GB2312" w:hAnsi="仿宋_GB2312" w:eastAsia="仿宋_GB2312"/>
          <w:color w:val="000000"/>
          <w:sz w:val="32"/>
          <w:szCs w:val="32"/>
          <w:lang w:val="en-US" w:eastAsia="zh-CN"/>
        </w:rPr>
        <w:t>19</w:t>
      </w:r>
      <w:r>
        <w:rPr>
          <w:rStyle w:val="4"/>
          <w:rFonts w:ascii="仿宋_GB2312" w:hAnsi="仿宋_GB2312" w:eastAsia="仿宋_GB2312"/>
          <w:color w:val="000000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</w:rPr>
        <w:t>我单位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纳入预算绩效管理的支出总额为1534.06万元，支出项目10个，支出总额为1534.06万元。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3" w:firstLineChars="200"/>
        <w:textAlignment w:val="auto"/>
        <w:rPr>
          <w:rStyle w:val="4"/>
          <w:rFonts w:ascii="仿宋_GB2312" w:eastAsia="仿宋_GB2312"/>
          <w:b/>
          <w:bCs/>
          <w:sz w:val="32"/>
          <w:szCs w:val="32"/>
        </w:rPr>
      </w:pPr>
      <w:r>
        <w:rPr>
          <w:rStyle w:val="4"/>
          <w:rFonts w:hint="eastAsia" w:ascii="仿宋_GB2312" w:eastAsia="仿宋_GB2312"/>
          <w:b/>
          <w:bCs/>
          <w:sz w:val="32"/>
          <w:szCs w:val="32"/>
        </w:rPr>
        <w:t>（四）国有资产占用情况说明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textAlignment w:val="auto"/>
        <w:rPr>
          <w:rStyle w:val="4"/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Style w:val="4"/>
          <w:rFonts w:hint="eastAsia" w:ascii="仿宋_GB2312" w:hAnsi="宋体" w:eastAsia="仿宋_GB2312"/>
          <w:color w:val="000000"/>
          <w:sz w:val="32"/>
          <w:szCs w:val="32"/>
        </w:rPr>
        <w:t>2019年期末，我单位共有车辆</w:t>
      </w:r>
      <w:r>
        <w:rPr>
          <w:rStyle w:val="4"/>
          <w:rFonts w:hint="eastAsia" w:ascii="仿宋_GB2312" w:hAnsi="Calibri" w:eastAsia="仿宋_GB2312"/>
          <w:color w:val="000000"/>
          <w:sz w:val="32"/>
          <w:szCs w:val="32"/>
        </w:rPr>
        <w:t>0</w:t>
      </w:r>
      <w:r>
        <w:rPr>
          <w:rStyle w:val="4"/>
          <w:rFonts w:hint="eastAsia" w:ascii="仿宋_GB2312" w:hAnsi="宋体" w:eastAsia="仿宋_GB2312"/>
          <w:color w:val="000000"/>
          <w:sz w:val="32"/>
          <w:szCs w:val="32"/>
        </w:rPr>
        <w:t>辆，其中：一般公务用车</w:t>
      </w:r>
      <w:r>
        <w:rPr>
          <w:rStyle w:val="4"/>
          <w:rFonts w:hint="eastAsia" w:ascii="仿宋_GB2312" w:hAnsi="Calibri" w:eastAsia="仿宋_GB2312"/>
          <w:color w:val="000000"/>
          <w:sz w:val="32"/>
          <w:szCs w:val="32"/>
        </w:rPr>
        <w:t>0</w:t>
      </w:r>
      <w:r>
        <w:rPr>
          <w:rStyle w:val="4"/>
          <w:rFonts w:hint="eastAsia" w:ascii="仿宋_GB2312" w:hAnsi="宋体" w:eastAsia="仿宋_GB2312"/>
          <w:color w:val="000000"/>
          <w:sz w:val="32"/>
          <w:szCs w:val="32"/>
        </w:rPr>
        <w:t>辆、一般执法执勤用车</w:t>
      </w:r>
      <w:r>
        <w:rPr>
          <w:rStyle w:val="4"/>
          <w:rFonts w:hint="eastAsia" w:ascii="仿宋_GB2312" w:hAnsi="Calibri" w:eastAsia="仿宋_GB2312"/>
          <w:color w:val="000000"/>
          <w:sz w:val="32"/>
          <w:szCs w:val="32"/>
        </w:rPr>
        <w:t>0</w:t>
      </w:r>
      <w:r>
        <w:rPr>
          <w:rStyle w:val="4"/>
          <w:rFonts w:hint="eastAsia" w:ascii="仿宋_GB2312" w:hAnsi="宋体" w:eastAsia="仿宋_GB2312"/>
          <w:color w:val="000000"/>
          <w:sz w:val="32"/>
          <w:szCs w:val="32"/>
        </w:rPr>
        <w:t>辆、特种专业技术用车</w:t>
      </w:r>
      <w:r>
        <w:rPr>
          <w:rStyle w:val="4"/>
          <w:rFonts w:hint="eastAsia" w:ascii="仿宋_GB2312" w:hAnsi="Calibri" w:eastAsia="仿宋_GB2312"/>
          <w:color w:val="000000"/>
          <w:sz w:val="32"/>
          <w:szCs w:val="32"/>
        </w:rPr>
        <w:t>0</w:t>
      </w:r>
      <w:r>
        <w:rPr>
          <w:rStyle w:val="4"/>
          <w:rFonts w:hint="eastAsia" w:ascii="仿宋_GB2312" w:hAnsi="宋体" w:eastAsia="仿宋_GB2312"/>
          <w:color w:val="000000"/>
          <w:sz w:val="32"/>
          <w:szCs w:val="32"/>
        </w:rPr>
        <w:t>辆，其他用车</w:t>
      </w:r>
      <w:r>
        <w:rPr>
          <w:rStyle w:val="4"/>
          <w:rFonts w:hint="eastAsia" w:ascii="仿宋_GB2312" w:hAnsi="Calibri" w:eastAsia="仿宋_GB2312"/>
          <w:color w:val="000000"/>
          <w:sz w:val="32"/>
          <w:szCs w:val="32"/>
        </w:rPr>
        <w:t>0</w:t>
      </w:r>
      <w:r>
        <w:rPr>
          <w:rStyle w:val="4"/>
          <w:rFonts w:hint="eastAsia" w:ascii="仿宋_GB2312" w:hAnsi="宋体" w:eastAsia="仿宋_GB2312"/>
          <w:color w:val="000000"/>
          <w:sz w:val="32"/>
          <w:szCs w:val="32"/>
        </w:rPr>
        <w:t>辆；单价50万元以上设备</w:t>
      </w:r>
      <w:r>
        <w:rPr>
          <w:rStyle w:val="4"/>
          <w:rFonts w:hint="eastAsia" w:ascii="仿宋_GB2312" w:hAnsi="Calibri" w:eastAsia="仿宋_GB2312"/>
          <w:color w:val="000000"/>
          <w:sz w:val="32"/>
          <w:szCs w:val="32"/>
        </w:rPr>
        <w:t>0</w:t>
      </w:r>
      <w:r>
        <w:rPr>
          <w:rStyle w:val="4"/>
          <w:rFonts w:hint="eastAsia" w:ascii="仿宋_GB2312" w:hAnsi="宋体" w:eastAsia="仿宋_GB2312"/>
          <w:color w:val="000000"/>
          <w:sz w:val="32"/>
          <w:szCs w:val="32"/>
        </w:rPr>
        <w:t>台（套），单位价值100万元以上专用设备0台（套）。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3" w:firstLineChars="200"/>
        <w:textAlignment w:val="auto"/>
        <w:rPr>
          <w:rStyle w:val="4"/>
          <w:rFonts w:ascii="仿宋_GB2312" w:hAnsi="宋体" w:eastAsia="仿宋_GB2312"/>
          <w:b/>
          <w:color w:val="000000"/>
          <w:sz w:val="32"/>
          <w:szCs w:val="32"/>
        </w:rPr>
      </w:pPr>
      <w:r>
        <w:rPr>
          <w:rStyle w:val="4"/>
          <w:rFonts w:hint="eastAsia" w:ascii="仿宋_GB2312" w:hAnsi="宋体" w:eastAsia="仿宋_GB2312"/>
          <w:b/>
          <w:color w:val="000000"/>
          <w:sz w:val="32"/>
          <w:szCs w:val="32"/>
        </w:rPr>
        <w:t>（五）专项转移支付项目情况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72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Style w:val="4"/>
          <w:rFonts w:hint="eastAsia" w:ascii="仿宋_GB2312" w:hAnsi="仿宋_GB2312" w:eastAsia="仿宋_GB2312" w:cs="仿宋_GB2312"/>
          <w:spacing w:val="20"/>
          <w:sz w:val="32"/>
          <w:szCs w:val="32"/>
        </w:rPr>
        <w:t>我</w:t>
      </w:r>
      <w:r>
        <w:rPr>
          <w:rStyle w:val="4"/>
          <w:rFonts w:hint="eastAsia" w:ascii="仿宋_GB2312" w:hAnsi="仿宋_GB2312" w:eastAsia="仿宋_GB2312" w:cs="仿宋_GB2312"/>
          <w:spacing w:val="20"/>
          <w:sz w:val="32"/>
          <w:szCs w:val="32"/>
          <w:lang w:eastAsia="zh-CN"/>
        </w:rPr>
        <w:t>办</w:t>
      </w:r>
      <w:r>
        <w:rPr>
          <w:rStyle w:val="4"/>
          <w:rFonts w:hint="eastAsia" w:ascii="仿宋_GB2312" w:hAnsi="仿宋_GB2312" w:eastAsia="仿宋_GB2312" w:cs="仿宋_GB2312"/>
          <w:spacing w:val="20"/>
          <w:sz w:val="32"/>
          <w:szCs w:val="32"/>
        </w:rPr>
        <w:t>负责管理的专项转移支付项目共有</w:t>
      </w:r>
      <w:r>
        <w:rPr>
          <w:rStyle w:val="4"/>
          <w:rFonts w:hint="eastAsia" w:ascii="仿宋_GB2312" w:hAnsi="仿宋_GB2312" w:eastAsia="仿宋_GB2312" w:cs="仿宋_GB2312"/>
          <w:spacing w:val="20"/>
          <w:sz w:val="32"/>
          <w:szCs w:val="32"/>
          <w:lang w:val="en-US" w:eastAsia="zh-CN"/>
        </w:rPr>
        <w:t>3</w:t>
      </w:r>
      <w:r>
        <w:rPr>
          <w:rStyle w:val="4"/>
          <w:rFonts w:hint="eastAsia" w:ascii="仿宋_GB2312" w:hAnsi="仿宋_GB2312" w:eastAsia="仿宋_GB2312" w:cs="仿宋_GB2312"/>
          <w:spacing w:val="20"/>
          <w:sz w:val="32"/>
          <w:szCs w:val="32"/>
        </w:rPr>
        <w:t>项，主要是:贫困村基础设施</w:t>
      </w:r>
      <w:r>
        <w:rPr>
          <w:rStyle w:val="4"/>
          <w:rFonts w:hint="eastAsia" w:ascii="仿宋_GB2312" w:hAnsi="仿宋_GB2312" w:eastAsia="仿宋_GB2312" w:cs="仿宋_GB2312"/>
          <w:spacing w:val="20"/>
          <w:sz w:val="32"/>
          <w:szCs w:val="32"/>
          <w:lang w:val="en-US" w:eastAsia="zh-CN"/>
        </w:rPr>
        <w:t>632.3</w:t>
      </w:r>
      <w:r>
        <w:rPr>
          <w:rStyle w:val="4"/>
          <w:rFonts w:hint="eastAsia" w:ascii="仿宋_GB2312" w:hAnsi="仿宋_GB2312" w:eastAsia="仿宋_GB2312" w:cs="仿宋_GB2312"/>
          <w:spacing w:val="20"/>
          <w:sz w:val="32"/>
          <w:szCs w:val="32"/>
        </w:rPr>
        <w:t>万元；入股分红项目</w:t>
      </w:r>
      <w:r>
        <w:rPr>
          <w:rStyle w:val="4"/>
          <w:rFonts w:hint="eastAsia" w:ascii="仿宋_GB2312" w:hAnsi="仿宋_GB2312" w:eastAsia="仿宋_GB2312" w:cs="仿宋_GB2312"/>
          <w:spacing w:val="20"/>
          <w:sz w:val="32"/>
          <w:szCs w:val="32"/>
          <w:lang w:val="en-US" w:eastAsia="zh-CN"/>
        </w:rPr>
        <w:t>164.8</w:t>
      </w:r>
      <w:r>
        <w:rPr>
          <w:rStyle w:val="4"/>
          <w:rFonts w:hint="eastAsia" w:ascii="仿宋_GB2312" w:hAnsi="仿宋_GB2312" w:eastAsia="仿宋_GB2312" w:cs="仿宋_GB2312"/>
          <w:spacing w:val="20"/>
          <w:sz w:val="32"/>
          <w:szCs w:val="32"/>
        </w:rPr>
        <w:t>万元</w:t>
      </w:r>
      <w:r>
        <w:rPr>
          <w:rStyle w:val="4"/>
          <w:rFonts w:hint="eastAsia" w:ascii="仿宋_GB2312" w:hAnsi="仿宋_GB2312" w:eastAsia="仿宋_GB2312" w:cs="仿宋_GB2312"/>
          <w:spacing w:val="20"/>
          <w:sz w:val="32"/>
          <w:szCs w:val="32"/>
          <w:lang w:eastAsia="zh-CN"/>
        </w:rPr>
        <w:t>；雨露计划</w:t>
      </w:r>
      <w:r>
        <w:rPr>
          <w:rStyle w:val="4"/>
          <w:rFonts w:hint="eastAsia" w:ascii="仿宋_GB2312" w:hAnsi="仿宋_GB2312" w:eastAsia="仿宋_GB2312" w:cs="仿宋_GB2312"/>
          <w:spacing w:val="20"/>
          <w:sz w:val="32"/>
          <w:szCs w:val="32"/>
          <w:lang w:val="en-US" w:eastAsia="zh-CN"/>
        </w:rPr>
        <w:t>100万元</w:t>
      </w:r>
      <w:r>
        <w:rPr>
          <w:rStyle w:val="4"/>
          <w:rFonts w:hint="eastAsia" w:ascii="仿宋_GB2312" w:hAnsi="仿宋_GB2312" w:eastAsia="仿宋_GB2312" w:cs="仿宋_GB2312"/>
          <w:spacing w:val="20"/>
          <w:sz w:val="32"/>
          <w:szCs w:val="32"/>
          <w:lang w:eastAsia="zh-CN"/>
        </w:rPr>
        <w:t>。</w:t>
      </w:r>
      <w:r>
        <w:rPr>
          <w:rStyle w:val="4"/>
          <w:rFonts w:hint="eastAsia" w:ascii="仿宋_GB2312" w:hAnsi="仿宋_GB2312" w:eastAsia="仿宋_GB2312" w:cs="仿宋_GB2312"/>
          <w:spacing w:val="20"/>
          <w:sz w:val="32"/>
          <w:szCs w:val="32"/>
        </w:rPr>
        <w:t>我</w:t>
      </w:r>
      <w:r>
        <w:rPr>
          <w:rStyle w:val="4"/>
          <w:rFonts w:hint="eastAsia" w:ascii="仿宋_GB2312" w:hAnsi="仿宋_GB2312" w:eastAsia="仿宋_GB2312" w:cs="仿宋_GB2312"/>
          <w:spacing w:val="20"/>
          <w:sz w:val="32"/>
          <w:szCs w:val="32"/>
          <w:lang w:eastAsia="zh-CN"/>
        </w:rPr>
        <w:t>办</w:t>
      </w:r>
      <w:r>
        <w:rPr>
          <w:rStyle w:val="4"/>
          <w:rFonts w:hint="eastAsia" w:ascii="仿宋_GB2312" w:hAnsi="仿宋_GB2312" w:eastAsia="仿宋_GB2312" w:cs="仿宋_GB2312"/>
          <w:spacing w:val="20"/>
          <w:sz w:val="32"/>
          <w:szCs w:val="32"/>
        </w:rPr>
        <w:t>将按照《预算法》等有关规定，积极做好项目分配前期准备工作，在规定的时间内向财政部门提出资金分配意见，根据有关要求做好项目申报公开等相关工作</w:t>
      </w:r>
      <w:r>
        <w:rPr>
          <w:rStyle w:val="4"/>
          <w:rFonts w:hint="eastAsia" w:ascii="仿宋" w:hAnsi="仿宋" w:eastAsia="仿宋"/>
          <w:sz w:val="32"/>
          <w:szCs w:val="32"/>
        </w:rPr>
        <w:t>。</w:t>
      </w:r>
    </w:p>
    <w:p>
      <w:pPr>
        <w:spacing w:line="360" w:lineRule="auto"/>
        <w:rPr>
          <w:rFonts w:hint="eastAsia"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黑体" w:hAnsi="黑体" w:eastAsia="黑体"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黑体" w:hAnsi="黑体" w:eastAsia="黑体"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黑体" w:hAnsi="黑体" w:eastAsia="黑体"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黑体" w:hAnsi="黑体" w:eastAsia="黑体"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黑体" w:hAnsi="黑体" w:eastAsia="黑体"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黑体" w:hAnsi="黑体" w:eastAsia="黑体"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黑体" w:hAnsi="黑体" w:eastAsia="黑体"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黑体" w:hAnsi="黑体" w:eastAsia="黑体"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黑体" w:hAnsi="黑体" w:eastAsia="黑体"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黑体" w:hAnsi="黑体" w:eastAsia="黑体"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黑体" w:hAnsi="黑体" w:eastAsia="黑体"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黑体" w:hAnsi="黑体" w:eastAsia="黑体"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黑体" w:hAnsi="黑体" w:eastAsia="黑体"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黑体" w:hAnsi="黑体" w:eastAsia="黑体"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黑体" w:hAnsi="黑体" w:eastAsia="黑体"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黑体" w:hAnsi="黑体" w:eastAsia="黑体"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黑体" w:hAnsi="黑体" w:eastAsia="黑体"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第三部分</w:t>
      </w:r>
    </w:p>
    <w:p>
      <w:pPr>
        <w:adjustRightInd w:val="0"/>
        <w:snapToGrid w:val="0"/>
        <w:spacing w:line="360" w:lineRule="auto"/>
        <w:jc w:val="center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名词解释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ascii="仿宋_GB2312" w:hAnsi="宋体" w:eastAsia="仿宋_GB2312" w:cs="Courier New"/>
          <w:sz w:val="32"/>
          <w:szCs w:val="32"/>
        </w:rPr>
      </w:pPr>
      <w:r>
        <w:rPr>
          <w:rFonts w:hint="eastAsia" w:ascii="仿宋_GB2312" w:hAnsi="宋体" w:eastAsia="仿宋_GB2312" w:cs="Courier New"/>
          <w:sz w:val="32"/>
          <w:szCs w:val="32"/>
        </w:rPr>
        <w:t>一、财政拨款收入：是指县级财政当年拨付的资金。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ascii="仿宋_GB2312" w:hAnsi="宋体" w:eastAsia="仿宋_GB2312" w:cs="Courier New"/>
          <w:sz w:val="32"/>
          <w:szCs w:val="32"/>
        </w:rPr>
      </w:pPr>
      <w:r>
        <w:rPr>
          <w:rFonts w:hint="eastAsia" w:ascii="仿宋_GB2312" w:hAnsi="宋体" w:eastAsia="仿宋_GB2312" w:cs="Courier New"/>
          <w:sz w:val="32"/>
          <w:szCs w:val="32"/>
        </w:rPr>
        <w:t>二、事业收入：是指事业单位开展专业活动及辅助活动所取 得的收入。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ascii="仿宋_GB2312" w:hAnsi="宋体" w:eastAsia="仿宋_GB2312" w:cs="Courier New"/>
          <w:sz w:val="32"/>
          <w:szCs w:val="32"/>
        </w:rPr>
      </w:pPr>
      <w:r>
        <w:rPr>
          <w:rFonts w:hint="eastAsia" w:ascii="仿宋_GB2312" w:hAnsi="宋体" w:eastAsia="仿宋_GB2312" w:cs="Courier New"/>
          <w:sz w:val="32"/>
          <w:szCs w:val="32"/>
        </w:rPr>
        <w:t xml:space="preserve">三、其他收入：是指部门取得的除“财政拨款”、“事业收入”、“事业单位经营收入”等以外的收入。 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ascii="仿宋_GB2312" w:hAnsi="宋体" w:eastAsia="仿宋_GB2312" w:cs="Courier New"/>
          <w:sz w:val="32"/>
          <w:szCs w:val="32"/>
        </w:rPr>
      </w:pPr>
      <w:r>
        <w:rPr>
          <w:rFonts w:hint="eastAsia" w:ascii="仿宋_GB2312" w:hAnsi="宋体" w:eastAsia="仿宋_GB2312" w:cs="Courier New"/>
          <w:sz w:val="32"/>
          <w:szCs w:val="32"/>
        </w:rPr>
        <w:t>四、用事业基金弥补收支差额：是指事业单位在当年的“财政拨款收入”、“事业收入”、“经营收入”和“其他收入”不足以安排当年支出的情况下，使用以前年度积累的事业基金（即事业单位以前各年度收支相抵后，按国家规定提取、用于弥补以后年度收 支差额的基金）弥补当年收支缺口的资金。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ascii="仿宋_GB2312" w:hAnsi="宋体" w:eastAsia="仿宋_GB2312" w:cs="Courier New"/>
          <w:sz w:val="32"/>
          <w:szCs w:val="32"/>
        </w:rPr>
      </w:pPr>
      <w:r>
        <w:rPr>
          <w:rFonts w:hint="eastAsia" w:ascii="仿宋_GB2312" w:hAnsi="宋体" w:eastAsia="仿宋_GB2312" w:cs="Courier New"/>
          <w:sz w:val="32"/>
          <w:szCs w:val="32"/>
        </w:rPr>
        <w:t>五、基本支出：是指为保障机构正常运转、完成日常工作任务所必需的开支，其内容包括人员经费和日常公用经费两部分。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ascii="仿宋_GB2312" w:hAnsi="宋体" w:eastAsia="仿宋_GB2312" w:cs="Courier New"/>
          <w:sz w:val="32"/>
          <w:szCs w:val="32"/>
        </w:rPr>
      </w:pPr>
      <w:r>
        <w:rPr>
          <w:rFonts w:hint="eastAsia" w:ascii="仿宋_GB2312" w:hAnsi="宋体" w:eastAsia="仿宋_GB2312" w:cs="Courier New"/>
          <w:sz w:val="32"/>
          <w:szCs w:val="32"/>
        </w:rPr>
        <w:t>六、项目支出：是指在基本支出之外，为完成特定的行政工作任务或事业发展目标所发生的支出。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hint="eastAsia" w:ascii="仿宋_GB2312" w:hAnsi="宋体" w:eastAsia="仿宋_GB2312" w:cs="Courier New"/>
          <w:sz w:val="32"/>
          <w:szCs w:val="32"/>
        </w:rPr>
      </w:pPr>
      <w:r>
        <w:rPr>
          <w:rFonts w:hint="eastAsia" w:ascii="仿宋_GB2312" w:hAnsi="宋体" w:eastAsia="仿宋_GB2312" w:cs="Courier New"/>
          <w:sz w:val="32"/>
          <w:szCs w:val="32"/>
        </w:rPr>
        <w:t>七、“三公”经费：是指纳入县级财政预算管理，部门使用财政拨款安排的因公出国（境）费、公务用车购置及运行费和公务接待费。其中，因公出国（境）费反映单位公务出国（境）的住宿费、旅费、伙食补助费、杂费、培训费等支出；公务用车购置及运行费反映单位公务用车购置费及租用费、燃料费、维修费、过路过桥费、保险费、安全奖励费用等支出；公务接待费反映单位按规定开支的各类公务接待（含外宾接待）支出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hint="eastAsia" w:ascii="仿宋_GB2312" w:hAnsi="宋体" w:eastAsia="仿宋_GB2312" w:cs="Courier New"/>
          <w:sz w:val="32"/>
          <w:szCs w:val="32"/>
        </w:rPr>
      </w:pPr>
      <w:r>
        <w:rPr>
          <w:rFonts w:hint="eastAsia" w:ascii="仿宋_GB2312" w:hAnsi="宋体" w:eastAsia="仿宋_GB2312" w:cs="Courier New"/>
          <w:sz w:val="32"/>
          <w:szCs w:val="32"/>
        </w:rPr>
        <w:t>八、机关运行经费：是指为保障行政单位（含参照公务员法管理的事业单位）运行用于购买货物和服务的各项资金，包括办公及印刷费、邮电费、差旅费、会议费、福利费、日常维修费及一般设备购置费、办公用房水电费、办公用房取暖费、办公用房物业管理费、公务用车运行维护费以及其他费用。</w:t>
      </w:r>
    </w:p>
    <w:p>
      <w:pPr>
        <w:adjustRightInd w:val="0"/>
        <w:snapToGrid w:val="0"/>
        <w:spacing w:line="360" w:lineRule="auto"/>
        <w:rPr>
          <w:rFonts w:hint="eastAsia" w:ascii="黑体" w:hAnsi="黑体" w:eastAsia="黑体"/>
          <w:sz w:val="32"/>
          <w:szCs w:val="32"/>
        </w:rPr>
      </w:pPr>
    </w:p>
    <w:p>
      <w:pPr>
        <w:adjustRightInd w:val="0"/>
        <w:snapToGrid w:val="0"/>
        <w:spacing w:line="360" w:lineRule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附件：</w:t>
      </w:r>
    </w:p>
    <w:p>
      <w:pPr>
        <w:adjustRightInd w:val="0"/>
        <w:snapToGrid w:val="0"/>
        <w:spacing w:line="360" w:lineRule="auto"/>
        <w:ind w:firstLine="1440" w:firstLineChars="45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获嘉县扶贫开发办公室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2019</w:t>
      </w:r>
      <w:r>
        <w:rPr>
          <w:rFonts w:hint="eastAsia" w:ascii="黑体" w:hAnsi="黑体" w:eastAsia="黑体"/>
          <w:sz w:val="32"/>
          <w:szCs w:val="32"/>
        </w:rPr>
        <w:t>年部门预算表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01101"/>
    <w:multiLevelType w:val="singleLevel"/>
    <w:tmpl w:val="09B01101"/>
    <w:lvl w:ilvl="0" w:tentative="0">
      <w:start w:val="3"/>
      <w:numFmt w:val="chineseCounting"/>
      <w:suff w:val="nothing"/>
      <w:lvlText w:val="（%1）"/>
      <w:lvlJc w:val="left"/>
      <w:pPr>
        <w:ind w:left="0" w:firstLine="0"/>
      </w:pPr>
      <w:rPr>
        <w:vertAlign w:val="baseline"/>
      </w:rPr>
    </w:lvl>
  </w:abstractNum>
  <w:num w:numId="1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97124F"/>
    <w:rsid w:val="062165B3"/>
    <w:rsid w:val="0C0071A2"/>
    <w:rsid w:val="276838FC"/>
    <w:rsid w:val="2997124F"/>
    <w:rsid w:val="2F313E09"/>
    <w:rsid w:val="3205673E"/>
    <w:rsid w:val="37190324"/>
    <w:rsid w:val="4299645A"/>
    <w:rsid w:val="42EE25D1"/>
    <w:rsid w:val="52034308"/>
    <w:rsid w:val="55D576A9"/>
    <w:rsid w:val="5D8C0F74"/>
    <w:rsid w:val="69E50BB5"/>
    <w:rsid w:val="6CA6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2020-12-16T01:09:00Z</dcterms:created>
  <dc:creator>就算晚一些</dc:creator>
  <cp:lastModifiedBy>Administrator</cp:lastModifiedBy>
  <dcterms:modified xsi:type="dcterms:W3CDTF">2019-04-17T01:33:36Z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