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方正小标宋简体" w:eastAsia="方正小标宋简体" w:cs="宋体" w:hAnsiTheme="majorEastAsia"/>
          <w:color w:val="343434"/>
          <w:kern w:val="0"/>
          <w:sz w:val="44"/>
          <w:szCs w:val="44"/>
          <w:lang w:val="en-US" w:eastAsia="zh-CN"/>
        </w:rPr>
      </w:pPr>
      <w:r>
        <w:rPr>
          <w:rFonts w:hint="eastAsia" w:ascii="黑体" w:hAnsi="黑体" w:eastAsia="黑体" w:cs="黑体"/>
          <w:color w:val="343434"/>
          <w:kern w:val="0"/>
          <w:sz w:val="32"/>
          <w:szCs w:val="32"/>
          <w:lang w:val="en-US" w:eastAsia="zh-CN"/>
        </w:rPr>
        <w:t>附 件</w:t>
      </w:r>
      <w:r>
        <w:rPr>
          <w:rFonts w:hint="eastAsia" w:ascii="方正小标宋简体" w:eastAsia="方正小标宋简体" w:cs="宋体" w:hAnsiTheme="majorEastAsia"/>
          <w:color w:val="343434"/>
          <w:kern w:val="0"/>
          <w:sz w:val="44"/>
          <w:szCs w:val="44"/>
          <w:lang w:val="en-US" w:eastAsia="zh-CN"/>
        </w:rPr>
        <w:t xml:space="preserve"> </w:t>
      </w:r>
    </w:p>
    <w:p>
      <w:pPr>
        <w:widowControl/>
        <w:jc w:val="center"/>
        <w:rPr>
          <w:rFonts w:ascii="方正小标宋简体" w:eastAsia="方正小标宋简体" w:cs="宋体" w:hAnsiTheme="majorEastAsia"/>
          <w:color w:val="343434"/>
          <w:kern w:val="0"/>
          <w:sz w:val="44"/>
          <w:szCs w:val="44"/>
        </w:rPr>
      </w:pPr>
      <w:r>
        <w:rPr>
          <w:rFonts w:hint="eastAsia" w:ascii="方正小标宋简体" w:eastAsia="方正小标宋简体" w:cs="宋体" w:hAnsiTheme="majorEastAsia"/>
          <w:color w:val="343434"/>
          <w:kern w:val="0"/>
          <w:sz w:val="44"/>
          <w:szCs w:val="44"/>
          <w:lang w:eastAsia="zh-CN"/>
        </w:rPr>
        <w:t>获嘉县</w:t>
      </w:r>
      <w:r>
        <w:rPr>
          <w:rFonts w:hint="eastAsia" w:ascii="方正小标宋简体" w:eastAsia="方正小标宋简体" w:cs="宋体" w:hAnsiTheme="majorEastAsia"/>
          <w:color w:val="343434"/>
          <w:kern w:val="0"/>
          <w:sz w:val="44"/>
          <w:szCs w:val="44"/>
        </w:rPr>
        <w:t>市场监管领域政府部门随机抽查事</w:t>
      </w:r>
      <w:bookmarkStart w:id="0" w:name="_GoBack"/>
      <w:bookmarkEnd w:id="0"/>
      <w:r>
        <w:rPr>
          <w:rFonts w:hint="eastAsia" w:ascii="方正小标宋简体" w:eastAsia="方正小标宋简体" w:cs="宋体" w:hAnsiTheme="majorEastAsia"/>
          <w:color w:val="343434"/>
          <w:kern w:val="0"/>
          <w:sz w:val="44"/>
          <w:szCs w:val="44"/>
        </w:rPr>
        <w:t>项清单</w:t>
      </w:r>
    </w:p>
    <w:p>
      <w:pPr>
        <w:widowControl/>
        <w:jc w:val="center"/>
        <w:rPr>
          <w:rFonts w:ascii="方正小标宋简体" w:eastAsia="方正小标宋简体" w:cs="宋体" w:hAnsiTheme="majorEastAsia"/>
          <w:color w:val="343434"/>
          <w:kern w:val="0"/>
          <w:sz w:val="44"/>
          <w:szCs w:val="44"/>
        </w:rPr>
      </w:pPr>
      <w:r>
        <w:rPr>
          <w:rFonts w:hint="eastAsia" w:ascii="方正小标宋简体" w:eastAsia="方正小标宋简体" w:cs="宋体" w:hAnsiTheme="majorEastAsia"/>
          <w:color w:val="343434"/>
          <w:kern w:val="0"/>
          <w:sz w:val="44"/>
          <w:szCs w:val="44"/>
        </w:rPr>
        <w:t>（共</w:t>
      </w:r>
      <w:r>
        <w:rPr>
          <w:rFonts w:hint="eastAsia" w:ascii="方正小标宋简体" w:eastAsia="方正小标宋简体" w:cs="宋体" w:hAnsiTheme="majorEastAsia"/>
          <w:color w:val="343434"/>
          <w:kern w:val="0"/>
          <w:sz w:val="44"/>
          <w:szCs w:val="44"/>
          <w:lang w:val="en-US" w:eastAsia="zh-CN"/>
        </w:rPr>
        <w:t xml:space="preserve">154 </w:t>
      </w:r>
      <w:r>
        <w:rPr>
          <w:rFonts w:hint="eastAsia" w:ascii="方正小标宋简体" w:eastAsia="方正小标宋简体" w:cs="宋体" w:hAnsiTheme="majorEastAsia"/>
          <w:color w:val="343434"/>
          <w:kern w:val="0"/>
          <w:sz w:val="44"/>
          <w:szCs w:val="44"/>
        </w:rPr>
        <w:t>项）</w:t>
      </w:r>
    </w:p>
    <w:tbl>
      <w:tblPr>
        <w:tblStyle w:val="6"/>
        <w:tblW w:w="14224" w:type="dxa"/>
        <w:jc w:val="center"/>
        <w:tblLayout w:type="fixed"/>
        <w:tblCellMar>
          <w:top w:w="0" w:type="dxa"/>
          <w:left w:w="108" w:type="dxa"/>
          <w:bottom w:w="0" w:type="dxa"/>
          <w:right w:w="108" w:type="dxa"/>
        </w:tblCellMar>
      </w:tblPr>
      <w:tblGrid>
        <w:gridCol w:w="561"/>
        <w:gridCol w:w="1189"/>
        <w:gridCol w:w="1701"/>
        <w:gridCol w:w="3544"/>
        <w:gridCol w:w="709"/>
        <w:gridCol w:w="850"/>
        <w:gridCol w:w="1985"/>
        <w:gridCol w:w="992"/>
        <w:gridCol w:w="1134"/>
        <w:gridCol w:w="1559"/>
      </w:tblGrid>
      <w:tr>
        <w:tblPrEx>
          <w:tblCellMar>
            <w:top w:w="0" w:type="dxa"/>
            <w:left w:w="108" w:type="dxa"/>
            <w:bottom w:w="0" w:type="dxa"/>
            <w:right w:w="108" w:type="dxa"/>
          </w:tblCellMar>
        </w:tblPrEx>
        <w:trPr>
          <w:trHeight w:val="518" w:hRule="atLeast"/>
          <w:tblHeader/>
          <w:jc w:val="center"/>
        </w:trPr>
        <w:tc>
          <w:tcPr>
            <w:tcW w:w="561"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eastAsia" w:ascii="黑体" w:hAnsi="黑体" w:eastAsia="黑体" w:cs="黑体"/>
                <w:kern w:val="0"/>
                <w:sz w:val="24"/>
              </w:rPr>
            </w:pPr>
            <w:r>
              <w:rPr>
                <w:rFonts w:hint="eastAsia" w:ascii="黑体" w:hAnsi="黑体" w:eastAsia="黑体" w:cs="黑体"/>
                <w:kern w:val="0"/>
                <w:sz w:val="24"/>
              </w:rPr>
              <w:t>序号</w:t>
            </w:r>
          </w:p>
        </w:tc>
        <w:tc>
          <w:tcPr>
            <w:tcW w:w="1189"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eastAsia" w:ascii="黑体" w:hAnsi="黑体" w:eastAsia="黑体" w:cs="黑体"/>
                <w:kern w:val="0"/>
                <w:sz w:val="24"/>
              </w:rPr>
            </w:pPr>
            <w:r>
              <w:rPr>
                <w:rFonts w:hint="eastAsia" w:ascii="黑体" w:hAnsi="黑体" w:eastAsia="黑体" w:cs="黑体"/>
                <w:kern w:val="0"/>
                <w:sz w:val="24"/>
              </w:rPr>
              <w:t>部门</w:t>
            </w:r>
          </w:p>
          <w:p>
            <w:pPr>
              <w:keepNext w:val="0"/>
              <w:keepLines w:val="0"/>
              <w:pageBreakBefore w:val="0"/>
              <w:widowControl w:val="0"/>
              <w:kinsoku/>
              <w:wordWrap/>
              <w:overflowPunct/>
              <w:topLinePunct w:val="0"/>
              <w:bidi w:val="0"/>
              <w:spacing w:line="240" w:lineRule="exact"/>
              <w:ind w:left="0" w:right="0" w:rightChars="0"/>
              <w:jc w:val="center"/>
              <w:rPr>
                <w:rFonts w:hint="eastAsia" w:ascii="黑体" w:hAnsi="黑体" w:eastAsia="黑体" w:cs="黑体"/>
                <w:kern w:val="0"/>
                <w:sz w:val="24"/>
              </w:rPr>
            </w:pPr>
            <w:r>
              <w:rPr>
                <w:rFonts w:hint="eastAsia" w:ascii="黑体" w:hAnsi="黑体" w:eastAsia="黑体" w:cs="黑体"/>
                <w:kern w:val="0"/>
                <w:sz w:val="24"/>
              </w:rPr>
              <w:t>名称</w:t>
            </w:r>
          </w:p>
        </w:tc>
        <w:tc>
          <w:tcPr>
            <w:tcW w:w="1701" w:type="dxa"/>
            <w:vMerge w:val="restart"/>
            <w:tcBorders>
              <w:top w:val="single" w:color="auto" w:sz="4" w:space="0"/>
              <w:left w:val="nil"/>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eastAsia" w:ascii="黑体" w:hAnsi="黑体" w:eastAsia="黑体" w:cs="黑体"/>
                <w:kern w:val="0"/>
                <w:sz w:val="24"/>
              </w:rPr>
            </w:pPr>
            <w:r>
              <w:rPr>
                <w:rFonts w:hint="eastAsia" w:ascii="黑体" w:hAnsi="黑体" w:eastAsia="黑体" w:cs="黑体"/>
                <w:kern w:val="0"/>
                <w:sz w:val="24"/>
              </w:rPr>
              <w:t>抽查事项</w:t>
            </w:r>
          </w:p>
          <w:p>
            <w:pPr>
              <w:keepNext w:val="0"/>
              <w:keepLines w:val="0"/>
              <w:pageBreakBefore w:val="0"/>
              <w:widowControl w:val="0"/>
              <w:kinsoku/>
              <w:wordWrap/>
              <w:overflowPunct/>
              <w:topLinePunct w:val="0"/>
              <w:bidi w:val="0"/>
              <w:spacing w:line="240" w:lineRule="exact"/>
              <w:ind w:left="0" w:right="0" w:rightChars="0"/>
              <w:jc w:val="center"/>
              <w:rPr>
                <w:rFonts w:hint="eastAsia" w:ascii="黑体" w:hAnsi="黑体" w:eastAsia="黑体" w:cs="黑体"/>
                <w:kern w:val="0"/>
                <w:sz w:val="24"/>
              </w:rPr>
            </w:pPr>
            <w:r>
              <w:rPr>
                <w:rFonts w:hint="eastAsia" w:ascii="黑体" w:hAnsi="黑体" w:eastAsia="黑体" w:cs="黑体"/>
                <w:kern w:val="0"/>
                <w:sz w:val="24"/>
              </w:rPr>
              <w:t>名称</w:t>
            </w:r>
          </w:p>
        </w:tc>
        <w:tc>
          <w:tcPr>
            <w:tcW w:w="354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center"/>
              <w:rPr>
                <w:rFonts w:hint="eastAsia" w:ascii="黑体" w:hAnsi="黑体" w:eastAsia="黑体" w:cs="黑体"/>
                <w:kern w:val="0"/>
                <w:sz w:val="24"/>
              </w:rPr>
            </w:pPr>
            <w:r>
              <w:rPr>
                <w:rFonts w:hint="eastAsia" w:ascii="黑体" w:hAnsi="黑体" w:eastAsia="黑体" w:cs="黑体"/>
                <w:kern w:val="0"/>
                <w:sz w:val="24"/>
              </w:rPr>
              <w:t>抽查依据</w:t>
            </w:r>
          </w:p>
        </w:tc>
        <w:tc>
          <w:tcPr>
            <w:tcW w:w="709"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eastAsia" w:ascii="黑体" w:hAnsi="黑体" w:eastAsia="黑体" w:cs="黑体"/>
                <w:kern w:val="0"/>
                <w:sz w:val="24"/>
              </w:rPr>
            </w:pPr>
            <w:r>
              <w:rPr>
                <w:rFonts w:hint="eastAsia" w:ascii="黑体" w:hAnsi="黑体" w:eastAsia="黑体" w:cs="黑体"/>
                <w:kern w:val="0"/>
                <w:sz w:val="24"/>
              </w:rPr>
              <w:t>检查主体</w:t>
            </w:r>
          </w:p>
        </w:tc>
        <w:tc>
          <w:tcPr>
            <w:tcW w:w="85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eastAsia" w:ascii="黑体" w:hAnsi="黑体" w:eastAsia="黑体" w:cs="黑体"/>
                <w:kern w:val="0"/>
                <w:sz w:val="24"/>
              </w:rPr>
            </w:pPr>
            <w:r>
              <w:rPr>
                <w:rFonts w:hint="eastAsia" w:ascii="黑体" w:hAnsi="黑体" w:eastAsia="黑体" w:cs="黑体"/>
                <w:kern w:val="0"/>
                <w:sz w:val="24"/>
              </w:rPr>
              <w:t>事项</w:t>
            </w:r>
          </w:p>
          <w:p>
            <w:pPr>
              <w:keepNext w:val="0"/>
              <w:keepLines w:val="0"/>
              <w:pageBreakBefore w:val="0"/>
              <w:widowControl w:val="0"/>
              <w:kinsoku/>
              <w:wordWrap/>
              <w:overflowPunct/>
              <w:topLinePunct w:val="0"/>
              <w:bidi w:val="0"/>
              <w:spacing w:line="240" w:lineRule="exact"/>
              <w:ind w:left="0" w:right="0" w:rightChars="0"/>
              <w:jc w:val="center"/>
              <w:rPr>
                <w:rFonts w:hint="eastAsia" w:ascii="黑体" w:hAnsi="黑体" w:eastAsia="黑体" w:cs="黑体"/>
                <w:kern w:val="0"/>
                <w:sz w:val="24"/>
              </w:rPr>
            </w:pPr>
            <w:r>
              <w:rPr>
                <w:rFonts w:hint="eastAsia" w:ascii="黑体" w:hAnsi="黑体" w:eastAsia="黑体" w:cs="黑体"/>
                <w:kern w:val="0"/>
                <w:sz w:val="24"/>
              </w:rPr>
              <w:t>类别</w:t>
            </w:r>
          </w:p>
        </w:tc>
        <w:tc>
          <w:tcPr>
            <w:tcW w:w="198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eastAsia" w:ascii="黑体" w:hAnsi="黑体" w:eastAsia="黑体" w:cs="黑体"/>
                <w:kern w:val="0"/>
                <w:sz w:val="24"/>
              </w:rPr>
            </w:pPr>
            <w:r>
              <w:rPr>
                <w:rFonts w:hint="eastAsia" w:ascii="黑体" w:hAnsi="黑体" w:eastAsia="黑体" w:cs="黑体"/>
                <w:kern w:val="0"/>
                <w:sz w:val="24"/>
              </w:rPr>
              <w:t>检查对象</w:t>
            </w: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eastAsia" w:ascii="黑体" w:hAnsi="黑体" w:eastAsia="黑体" w:cs="黑体"/>
                <w:kern w:val="0"/>
                <w:sz w:val="24"/>
              </w:rPr>
            </w:pPr>
            <w:r>
              <w:rPr>
                <w:rFonts w:hint="eastAsia" w:ascii="黑体" w:hAnsi="黑体" w:eastAsia="黑体" w:cs="黑体"/>
                <w:kern w:val="0"/>
                <w:sz w:val="24"/>
              </w:rPr>
              <w:t>抽查</w:t>
            </w:r>
          </w:p>
          <w:p>
            <w:pPr>
              <w:keepNext w:val="0"/>
              <w:keepLines w:val="0"/>
              <w:pageBreakBefore w:val="0"/>
              <w:widowControl w:val="0"/>
              <w:kinsoku/>
              <w:wordWrap/>
              <w:overflowPunct/>
              <w:topLinePunct w:val="0"/>
              <w:bidi w:val="0"/>
              <w:spacing w:line="240" w:lineRule="exact"/>
              <w:ind w:left="0" w:right="0" w:rightChars="0"/>
              <w:jc w:val="center"/>
              <w:rPr>
                <w:rFonts w:hint="eastAsia" w:ascii="黑体" w:hAnsi="黑体" w:eastAsia="黑体" w:cs="黑体"/>
                <w:kern w:val="0"/>
                <w:sz w:val="24"/>
              </w:rPr>
            </w:pPr>
            <w:r>
              <w:rPr>
                <w:rFonts w:hint="eastAsia" w:ascii="黑体" w:hAnsi="黑体" w:eastAsia="黑体" w:cs="黑体"/>
                <w:kern w:val="0"/>
                <w:sz w:val="24"/>
              </w:rPr>
              <w:t>比例</w:t>
            </w:r>
          </w:p>
        </w:tc>
        <w:tc>
          <w:tcPr>
            <w:tcW w:w="1134"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eastAsia" w:ascii="黑体" w:hAnsi="黑体" w:eastAsia="黑体" w:cs="黑体"/>
                <w:kern w:val="0"/>
                <w:sz w:val="24"/>
              </w:rPr>
            </w:pPr>
            <w:r>
              <w:rPr>
                <w:rFonts w:hint="eastAsia" w:ascii="黑体" w:hAnsi="黑体" w:eastAsia="黑体" w:cs="黑体"/>
                <w:kern w:val="0"/>
                <w:sz w:val="24"/>
              </w:rPr>
              <w:t>抽查</w:t>
            </w:r>
          </w:p>
          <w:p>
            <w:pPr>
              <w:keepNext w:val="0"/>
              <w:keepLines w:val="0"/>
              <w:pageBreakBefore w:val="0"/>
              <w:widowControl w:val="0"/>
              <w:kinsoku/>
              <w:wordWrap/>
              <w:overflowPunct/>
              <w:topLinePunct w:val="0"/>
              <w:bidi w:val="0"/>
              <w:spacing w:line="240" w:lineRule="exact"/>
              <w:ind w:left="0" w:right="0" w:rightChars="0"/>
              <w:jc w:val="center"/>
              <w:rPr>
                <w:rFonts w:hint="eastAsia" w:ascii="黑体" w:hAnsi="黑体" w:eastAsia="黑体" w:cs="黑体"/>
                <w:kern w:val="0"/>
                <w:sz w:val="24"/>
              </w:rPr>
            </w:pPr>
            <w:r>
              <w:rPr>
                <w:rFonts w:hint="eastAsia" w:ascii="黑体" w:hAnsi="黑体" w:eastAsia="黑体" w:cs="黑体"/>
                <w:kern w:val="0"/>
                <w:sz w:val="24"/>
              </w:rPr>
              <w:t>频次</w:t>
            </w:r>
          </w:p>
        </w:tc>
        <w:tc>
          <w:tcPr>
            <w:tcW w:w="1559"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eastAsia" w:ascii="黑体" w:hAnsi="黑体" w:eastAsia="黑体" w:cs="黑体"/>
                <w:kern w:val="0"/>
                <w:sz w:val="24"/>
              </w:rPr>
            </w:pPr>
            <w:r>
              <w:rPr>
                <w:rFonts w:hint="eastAsia" w:ascii="黑体" w:hAnsi="黑体" w:eastAsia="黑体" w:cs="黑体"/>
                <w:kern w:val="0"/>
                <w:sz w:val="24"/>
              </w:rPr>
              <w:t>检查</w:t>
            </w:r>
          </w:p>
          <w:p>
            <w:pPr>
              <w:keepNext w:val="0"/>
              <w:keepLines w:val="0"/>
              <w:pageBreakBefore w:val="0"/>
              <w:widowControl w:val="0"/>
              <w:kinsoku/>
              <w:wordWrap/>
              <w:overflowPunct/>
              <w:topLinePunct w:val="0"/>
              <w:bidi w:val="0"/>
              <w:spacing w:line="240" w:lineRule="exact"/>
              <w:ind w:left="0" w:right="0" w:rightChars="0"/>
              <w:jc w:val="center"/>
              <w:rPr>
                <w:rFonts w:hint="eastAsia" w:ascii="黑体" w:hAnsi="黑体" w:eastAsia="黑体" w:cs="黑体"/>
                <w:kern w:val="0"/>
                <w:sz w:val="24"/>
              </w:rPr>
            </w:pPr>
            <w:r>
              <w:rPr>
                <w:rFonts w:hint="eastAsia" w:ascii="黑体" w:hAnsi="黑体" w:eastAsia="黑体" w:cs="黑体"/>
                <w:kern w:val="0"/>
                <w:sz w:val="24"/>
              </w:rPr>
              <w:t>方式</w:t>
            </w:r>
          </w:p>
        </w:tc>
      </w:tr>
      <w:tr>
        <w:tblPrEx>
          <w:tblCellMar>
            <w:top w:w="0" w:type="dxa"/>
            <w:left w:w="108" w:type="dxa"/>
            <w:bottom w:w="0" w:type="dxa"/>
            <w:right w:w="108" w:type="dxa"/>
          </w:tblCellMar>
        </w:tblPrEx>
        <w:trPr>
          <w:trHeight w:val="312" w:hRule="atLeast"/>
          <w:tblHeader/>
          <w:jc w:val="center"/>
        </w:trPr>
        <w:tc>
          <w:tcPr>
            <w:tcW w:w="561"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4"/>
              </w:rPr>
            </w:pPr>
          </w:p>
        </w:tc>
        <w:tc>
          <w:tcPr>
            <w:tcW w:w="1189"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4"/>
              </w:rPr>
            </w:pPr>
          </w:p>
        </w:tc>
        <w:tc>
          <w:tcPr>
            <w:tcW w:w="1701" w:type="dxa"/>
            <w:vMerge w:val="continue"/>
            <w:tcBorders>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4"/>
              </w:rPr>
            </w:pPr>
          </w:p>
        </w:tc>
        <w:tc>
          <w:tcPr>
            <w:tcW w:w="354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24"/>
              </w:rPr>
            </w:pPr>
          </w:p>
        </w:tc>
        <w:tc>
          <w:tcPr>
            <w:tcW w:w="85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24"/>
              </w:rPr>
            </w:pPr>
          </w:p>
        </w:tc>
        <w:tc>
          <w:tcPr>
            <w:tcW w:w="198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24"/>
              </w:rPr>
            </w:pPr>
          </w:p>
        </w:tc>
        <w:tc>
          <w:tcPr>
            <w:tcW w:w="99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24"/>
              </w:rPr>
            </w:pPr>
          </w:p>
        </w:tc>
        <w:tc>
          <w:tcPr>
            <w:tcW w:w="113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24"/>
              </w:rPr>
            </w:pPr>
          </w:p>
        </w:tc>
        <w:tc>
          <w:tcPr>
            <w:tcW w:w="1559"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24"/>
              </w:rPr>
            </w:pPr>
          </w:p>
        </w:tc>
      </w:tr>
      <w:tr>
        <w:tblPrEx>
          <w:tblCellMar>
            <w:top w:w="0" w:type="dxa"/>
            <w:left w:w="108" w:type="dxa"/>
            <w:bottom w:w="0" w:type="dxa"/>
            <w:right w:w="108" w:type="dxa"/>
          </w:tblCellMar>
        </w:tblPrEx>
        <w:trPr>
          <w:trHeight w:val="137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1</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发改委</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重点用能单位节能管理制度落实情况专项监察</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《中华人民共和国节约能源法》《河南省节约能源条例》《河南省节能监察办法》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发改委</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重点用能单位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50</w:t>
            </w:r>
            <w:r>
              <w:rPr>
                <w:rFonts w:hint="default" w:ascii="Times New Roman" w:hAnsi="Times New Roman" w:eastAsia="仿宋_GB2312" w:cs="Times New Roman"/>
                <w:color w:val="auto"/>
                <w:kern w:val="0"/>
                <w:sz w:val="21"/>
                <w:szCs w:val="21"/>
                <w:highlight w:val="none"/>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现场检查</w:t>
            </w:r>
          </w:p>
        </w:tc>
      </w:tr>
      <w:tr>
        <w:tblPrEx>
          <w:tblCellMar>
            <w:top w:w="0" w:type="dxa"/>
            <w:left w:w="108" w:type="dxa"/>
            <w:bottom w:w="0" w:type="dxa"/>
            <w:right w:w="108" w:type="dxa"/>
          </w:tblCellMar>
        </w:tblPrEx>
        <w:trPr>
          <w:trHeight w:val="1458"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2</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发改委</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固定资产投资项目节能审查制度落实情况专项监察</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《中华人民共和国节约能源法》《河南省节约能源条例》《固定资产投资项目节能审查办法》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发改委</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固定资产投资项目</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15%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现场检查</w:t>
            </w:r>
          </w:p>
        </w:tc>
      </w:tr>
      <w:tr>
        <w:tblPrEx>
          <w:tblCellMar>
            <w:top w:w="0" w:type="dxa"/>
            <w:left w:w="108" w:type="dxa"/>
            <w:bottom w:w="0" w:type="dxa"/>
            <w:right w:w="108" w:type="dxa"/>
          </w:tblCellMar>
        </w:tblPrEx>
        <w:trPr>
          <w:trHeight w:val="1721"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3</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县财政局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财政票据监督检查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《财政票据管理办法》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县财政局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非税收入征收单位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不少于2次/年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现场检查、书面检查等</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4</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县公安局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对互联单位、接入单位及有关用户网络安全保护管理以及技术措施落实情况的监督检查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《计算机网络国际互联网安全保护管理办法》、《互联网安全保护技术措施规定》</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网安部门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从事国际联网业务的单位和个人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2次/年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现场检查、、专项检查、日常检查、定向检查、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5</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县公安局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对互联网上网服务营业场所经营单位信息网络安全监督管理</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《互联网上网服务营业场所管理条例》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网安部门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互联网上网服务营业场所经营单位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2次/年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现场检查、、专项检查、日常检查、定向检查、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6</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县公安局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对第三级、第四级信息系统的运营、使用单位的信息安全等级保护工作的检查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《信息安全等级保护管理办法》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网安部门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第三级、第四级信息系统的运营、使用单位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2次/年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现场检查、、专项检查、日常检查、定向检查、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7</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县公安局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对计算机病毒防治、信息系统安全保护的监督检查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《计算机信息系统安全保护条例》《计算机病毒防治管理办法》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网安部门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计算机信息系统运营、使用单位和个人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2次/年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现场检查、、专项检查、日常检查、定向检查、</w:t>
            </w:r>
          </w:p>
        </w:tc>
      </w:tr>
      <w:tr>
        <w:tblPrEx>
          <w:tblCellMar>
            <w:top w:w="0" w:type="dxa"/>
            <w:left w:w="108" w:type="dxa"/>
            <w:bottom w:w="0" w:type="dxa"/>
            <w:right w:w="108" w:type="dxa"/>
          </w:tblCellMar>
        </w:tblPrEx>
        <w:trPr>
          <w:trHeight w:val="998"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8</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县公安局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val="0"/>
              <w:bidi w:val="0"/>
              <w:spacing w:line="240" w:lineRule="exact"/>
              <w:ind w:left="0" w:right="0" w:rightChars="0"/>
              <w:jc w:val="left"/>
              <w:textAlignment w:val="center"/>
              <w:rPr>
                <w:rFonts w:hint="default" w:ascii="Times New Roman" w:hAnsi="Times New Roman" w:eastAsia="仿宋_GB2312" w:cs="Times New Roman"/>
                <w:color w:val="FF0000"/>
                <w:kern w:val="2"/>
                <w:sz w:val="21"/>
                <w:szCs w:val="21"/>
                <w:highlight w:val="none"/>
                <w:lang w:val="en-US" w:eastAsia="zh-CN" w:bidi="ar-SA"/>
              </w:rPr>
            </w:pPr>
            <w:r>
              <w:rPr>
                <w:rFonts w:hint="default" w:ascii="Times New Roman" w:hAnsi="Times New Roman" w:eastAsia="仿宋_GB2312" w:cs="Times New Roman"/>
                <w:color w:val="000000"/>
                <w:sz w:val="21"/>
                <w:szCs w:val="21"/>
                <w:highlight w:val="none"/>
              </w:rPr>
              <w:t>对保安服务活动的监督检查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《保安服务管理条例》、《公安机关实施保安服务管理条例办法》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治安部门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保安服务员行业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firstLine="210" w:firstLineChars="10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每年不少于两次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现场检查、专项检查、日常检查相结合</w:t>
            </w:r>
          </w:p>
        </w:tc>
      </w:tr>
      <w:tr>
        <w:tblPrEx>
          <w:tblCellMar>
            <w:top w:w="0" w:type="dxa"/>
            <w:left w:w="108" w:type="dxa"/>
            <w:bottom w:w="0" w:type="dxa"/>
            <w:right w:w="108" w:type="dxa"/>
          </w:tblCellMar>
        </w:tblPrEx>
        <w:trPr>
          <w:trHeight w:val="901"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9</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县公安局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val="0"/>
              <w:bidi w:val="0"/>
              <w:spacing w:line="240" w:lineRule="exact"/>
              <w:ind w:left="0" w:right="0" w:rightChars="0"/>
              <w:jc w:val="left"/>
              <w:textAlignment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对单位内部治安保卫工作的监督检查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《企业事业内部治安保卫条例》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治安部门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企业事业单位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val="0"/>
              <w:bidi w:val="0"/>
              <w:spacing w:line="240" w:lineRule="exact"/>
              <w:ind w:left="0" w:right="0" w:rightChars="0" w:firstLine="210" w:firstLineChars="100"/>
              <w:jc w:val="left"/>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rPr>
              <w:t>2%</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val="0"/>
              <w:bidi w:val="0"/>
              <w:spacing w:line="240" w:lineRule="exact"/>
              <w:ind w:left="0" w:right="0" w:rightChars="0"/>
              <w:jc w:val="left"/>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rPr>
              <w:t>每年不少于两次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val="0"/>
              <w:bidi w:val="0"/>
              <w:spacing w:line="240" w:lineRule="exact"/>
              <w:ind w:left="0" w:right="0" w:rightChars="0"/>
              <w:jc w:val="left"/>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rPr>
              <w:t>现场检查、专项检查、日常检查相结合</w:t>
            </w:r>
          </w:p>
        </w:tc>
      </w:tr>
      <w:tr>
        <w:tblPrEx>
          <w:tblCellMar>
            <w:top w:w="0" w:type="dxa"/>
            <w:left w:w="108" w:type="dxa"/>
            <w:bottom w:w="0" w:type="dxa"/>
            <w:right w:w="108" w:type="dxa"/>
          </w:tblCellMar>
        </w:tblPrEx>
        <w:trPr>
          <w:trHeight w:val="332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10</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县公安局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color w:val="FF0000"/>
                <w:kern w:val="2"/>
                <w:sz w:val="21"/>
                <w:szCs w:val="21"/>
                <w:highlight w:val="none"/>
                <w:lang w:val="en-US" w:eastAsia="zh-CN" w:bidi="ar-SA"/>
              </w:rPr>
            </w:pPr>
            <w:r>
              <w:rPr>
                <w:rFonts w:hint="default" w:ascii="Times New Roman" w:hAnsi="Times New Roman" w:eastAsia="仿宋_GB2312" w:cs="Times New Roman"/>
                <w:color w:val="000000"/>
                <w:sz w:val="21"/>
                <w:szCs w:val="21"/>
                <w:highlight w:val="none"/>
              </w:rPr>
              <w:t>对民用爆炸物品治安检查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rPr>
              <w:t>《民用爆炸物品安全管理条例》第四条</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治安部门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爆破作业单位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firstLine="105" w:firstLineChars="5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rPr>
              <w:t>30%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00" w:lineRule="exact"/>
              <w:ind w:left="0" w:right="0" w:rightChars="0"/>
              <w:jc w:val="left"/>
              <w:textAlignment w:val="auto"/>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rPr>
              <w:t>营业性爆破作业单位，市级公安机关每年不少于二次，县级公安机关每年不少于4次；非营业性爆破单位市级公安机关每年不少于一次，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rPr>
              <w:t>现场检查、专项检查、日常检查相结合</w:t>
            </w:r>
          </w:p>
        </w:tc>
      </w:tr>
      <w:tr>
        <w:tblPrEx>
          <w:tblCellMar>
            <w:top w:w="0" w:type="dxa"/>
            <w:left w:w="108" w:type="dxa"/>
            <w:bottom w:w="0" w:type="dxa"/>
            <w:right w:w="108" w:type="dxa"/>
          </w:tblCellMar>
        </w:tblPrEx>
        <w:trPr>
          <w:trHeight w:val="80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11</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县公安局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color w:val="FF0000"/>
                <w:kern w:val="2"/>
                <w:sz w:val="21"/>
                <w:szCs w:val="21"/>
                <w:highlight w:val="none"/>
                <w:lang w:val="en-US" w:eastAsia="zh-CN" w:bidi="ar-SA"/>
              </w:rPr>
            </w:pPr>
            <w:r>
              <w:rPr>
                <w:rFonts w:hint="default" w:ascii="Times New Roman" w:hAnsi="Times New Roman" w:eastAsia="仿宋_GB2312" w:cs="Times New Roman"/>
                <w:color w:val="000000"/>
                <w:sz w:val="21"/>
                <w:szCs w:val="21"/>
                <w:highlight w:val="none"/>
              </w:rPr>
              <w:t>旅馆业治安管理监督检查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rPr>
              <w:t>公安部《旅馆业治安管理办法》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治安部门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旅馆业经营单位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firstLine="105" w:firstLineChars="5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rPr>
              <w:t>2%</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rPr>
              <w:t>每年不少于四次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rPr>
              <w:t>现场检查、专项检查、日常检查相结合</w:t>
            </w:r>
          </w:p>
        </w:tc>
      </w:tr>
      <w:tr>
        <w:tblPrEx>
          <w:tblCellMar>
            <w:top w:w="0" w:type="dxa"/>
            <w:left w:w="108" w:type="dxa"/>
            <w:bottom w:w="0" w:type="dxa"/>
            <w:right w:w="108" w:type="dxa"/>
          </w:tblCellMar>
        </w:tblPrEx>
        <w:trPr>
          <w:trHeight w:val="2791"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1</w:t>
            </w:r>
            <w:r>
              <w:rPr>
                <w:rFonts w:hint="default" w:ascii="Times New Roman" w:hAnsi="Times New Roman" w:eastAsia="仿宋_GB2312" w:cs="Times New Roman"/>
                <w:kern w:val="0"/>
                <w:sz w:val="21"/>
                <w:szCs w:val="21"/>
                <w:highlight w:val="none"/>
                <w:lang w:val="en-US" w:eastAsia="zh-CN"/>
              </w:rPr>
              <w:t>2</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县公安局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对消防救援机构监督检查范围外的消防安全重点单位（三级）、其他单位和居民住宅区的物业服务企业、村（居）民委员会履行消防安全职责的情况实施日常消防监督检查。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《中华人民共和国消防法》《河南省消防条例》《</w:t>
            </w:r>
            <w:r>
              <w:rPr>
                <w:rFonts w:hint="default" w:ascii="Times New Roman" w:hAnsi="Times New Roman" w:eastAsia="仿宋_GB2312" w:cs="Times New Roman"/>
                <w:bCs/>
                <w:color w:val="000000"/>
                <w:kern w:val="0"/>
                <w:sz w:val="21"/>
                <w:szCs w:val="21"/>
                <w:highlight w:val="none"/>
              </w:rPr>
              <w:t>新乡市居民住宅区消防安全管理条例</w:t>
            </w:r>
            <w:r>
              <w:rPr>
                <w:rFonts w:hint="default" w:ascii="Times New Roman" w:hAnsi="Times New Roman" w:eastAsia="仿宋_GB2312" w:cs="Times New Roman"/>
                <w:color w:val="000000"/>
                <w:kern w:val="0"/>
                <w:sz w:val="21"/>
                <w:szCs w:val="21"/>
                <w:highlight w:val="none"/>
              </w:rPr>
              <w:t>》</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firstLine="210" w:firstLineChars="10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公安派出所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消防救援机构监督检查范围外的消防安全重点单位（三级）、其他单位和居民住宅区的物业服务企业、村（居）民委员会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18"/>
                <w:szCs w:val="18"/>
                <w:highlight w:val="none"/>
              </w:rPr>
              <w:t>消防安全重点单位100%；非消防安全重点单位必须在监督抽查的单位数量中占有一定比例。</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消防安全重点单位1次/月；非消防安全重点单位4次/年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1</w:t>
            </w:r>
            <w:r>
              <w:rPr>
                <w:rFonts w:hint="default" w:ascii="Times New Roman" w:hAnsi="Times New Roman" w:eastAsia="仿宋_GB2312" w:cs="Times New Roman"/>
                <w:kern w:val="0"/>
                <w:sz w:val="21"/>
                <w:szCs w:val="21"/>
                <w:highlight w:val="none"/>
                <w:lang w:val="en-US" w:eastAsia="zh-CN"/>
              </w:rPr>
              <w:t>3</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2"/>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县</w:t>
            </w:r>
            <w:r>
              <w:rPr>
                <w:rFonts w:hint="default" w:ascii="Times New Roman" w:hAnsi="Times New Roman" w:eastAsia="仿宋_GB2312" w:cs="Times New Roman"/>
                <w:color w:val="000000"/>
                <w:sz w:val="21"/>
                <w:szCs w:val="21"/>
                <w:highlight w:val="none"/>
              </w:rPr>
              <w:t>公安局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第二类、第三类易制毒化学品（非药品类）购买备案监督检查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《易制毒化学品管理条例》（国务院令第445号）第三十二条；《易制毒化学品购销和运输管理办法》（公安部令第87号）第二十六条</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rPr>
              <w:t>禁毒部门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购买第二类、第三类易制毒化学品（非药品类）的企业或其他组织</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每年不少于4次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928"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1</w:t>
            </w:r>
            <w:r>
              <w:rPr>
                <w:rFonts w:hint="default" w:ascii="Times New Roman" w:hAnsi="Times New Roman" w:eastAsia="仿宋_GB2312" w:cs="Times New Roman"/>
                <w:kern w:val="0"/>
                <w:sz w:val="21"/>
                <w:szCs w:val="21"/>
                <w:highlight w:val="none"/>
                <w:lang w:val="en-US" w:eastAsia="zh-CN"/>
              </w:rPr>
              <w:t>4</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FF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县</w:t>
            </w:r>
            <w:r>
              <w:rPr>
                <w:rFonts w:hint="default" w:ascii="Times New Roman" w:hAnsi="Times New Roman" w:eastAsia="仿宋_GB2312" w:cs="Times New Roman"/>
                <w:color w:val="000000"/>
                <w:sz w:val="21"/>
                <w:szCs w:val="21"/>
                <w:highlight w:val="none"/>
              </w:rPr>
              <w:t>公安局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exact"/>
              <w:ind w:left="0" w:right="0" w:rightChars="0"/>
              <w:jc w:val="left"/>
              <w:rPr>
                <w:rFonts w:hint="default" w:ascii="Times New Roman" w:hAnsi="Times New Roman" w:eastAsia="仿宋_GB2312" w:cs="Times New Roman"/>
                <w:color w:val="FF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第一类、第二类易制毒化学品（非药品类）运输许可、第三类易制毒化学品（非药品类）运输备案监督检查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《易制毒化学品管理条例》（国务院令第445号）第三十二条；《易制毒化学品购销和运输管理办法》（公安部令第87号）第二十六条</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rPr>
              <w:t>禁毒部门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FF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经营第一类、第二类、第三类易制毒化学品（非药品类）的企业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FF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FF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每年不少于4次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FF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rPr>
              <w:t>1</w:t>
            </w:r>
            <w:r>
              <w:rPr>
                <w:rFonts w:hint="default" w:ascii="Times New Roman" w:hAnsi="Times New Roman" w:eastAsia="仿宋_GB2312" w:cs="Times New Roman"/>
                <w:kern w:val="0"/>
                <w:sz w:val="21"/>
                <w:szCs w:val="21"/>
                <w:highlight w:val="none"/>
                <w:lang w:val="en-US" w:eastAsia="zh-CN"/>
              </w:rPr>
              <w:t>5</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农业</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农村局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农药监督检查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《农药管理条例》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zh-CN"/>
              </w:rPr>
            </w:pPr>
            <w:r>
              <w:rPr>
                <w:rFonts w:hint="default" w:ascii="Times New Roman" w:hAnsi="Times New Roman" w:eastAsia="仿宋_GB2312" w:cs="Times New Roman"/>
                <w:sz w:val="21"/>
                <w:szCs w:val="21"/>
                <w:highlight w:val="none"/>
                <w:lang w:val="en-US" w:eastAsia="zh-CN"/>
              </w:rPr>
              <w:t>获嘉县农业农村局</w:t>
            </w:r>
          </w:p>
        </w:tc>
        <w:tc>
          <w:tcPr>
            <w:tcW w:w="850"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sz w:val="21"/>
                <w:szCs w:val="21"/>
                <w:highlight w:val="none"/>
                <w:lang w:eastAsia="zh-CN"/>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农药生产经营者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16</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农业</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农村局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肥料监督检查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《肥料登记管理办法》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sz w:val="21"/>
                <w:szCs w:val="21"/>
                <w:highlight w:val="none"/>
                <w:lang w:val="en-US" w:eastAsia="zh-CN"/>
              </w:rPr>
              <w:t>获嘉县农业农村局</w:t>
            </w:r>
          </w:p>
        </w:tc>
        <w:tc>
          <w:tcPr>
            <w:tcW w:w="850"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肥料生产经营者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15%</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现场检查、抽样检验（测）</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17</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农业</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农村局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种子质量监督检查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1.《中华人民共和国种子法》;2.《农作物种子标签管理办法》；3.《农作物种子质量监督抽查管理办法》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sz w:val="21"/>
                <w:szCs w:val="21"/>
                <w:highlight w:val="none"/>
                <w:lang w:val="en-US" w:eastAsia="zh-CN"/>
              </w:rPr>
              <w:t>获嘉县农业农村局</w:t>
            </w:r>
          </w:p>
        </w:tc>
        <w:tc>
          <w:tcPr>
            <w:tcW w:w="850"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种子生产经营者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现场检查、抽样检查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18</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农业</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农村局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植物检疫检查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《河南省植物检疫条例》</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sz w:val="21"/>
                <w:szCs w:val="21"/>
                <w:highlight w:val="none"/>
                <w:lang w:val="en-US" w:eastAsia="zh-CN"/>
              </w:rPr>
              <w:t>获嘉县农业农村局</w:t>
            </w:r>
          </w:p>
        </w:tc>
        <w:tc>
          <w:tcPr>
            <w:tcW w:w="850"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应实施检疫的植物及植物产品生产、收购、加工、经营、存放、承运、收寄等单位</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5-30%</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现场检查、抽样检查</w:t>
            </w:r>
          </w:p>
        </w:tc>
      </w:tr>
      <w:tr>
        <w:tblPrEx>
          <w:tblCellMar>
            <w:top w:w="0" w:type="dxa"/>
            <w:left w:w="108" w:type="dxa"/>
            <w:bottom w:w="0" w:type="dxa"/>
            <w:right w:w="108" w:type="dxa"/>
          </w:tblCellMar>
        </w:tblPrEx>
        <w:trPr>
          <w:trHeight w:val="1134"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19</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农业</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农村局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农产品质量安全监督检查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《中华人民共和国农产品质量安全法》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leftChars="0" w:right="0" w:rightChars="0"/>
              <w:jc w:val="center"/>
              <w:rPr>
                <w:rFonts w:hint="default" w:ascii="Times New Roman" w:hAnsi="Times New Roman" w:eastAsia="仿宋_GB2312" w:cs="Times New Roman"/>
                <w:kern w:val="0"/>
                <w:sz w:val="21"/>
                <w:szCs w:val="21"/>
                <w:highlight w:val="none"/>
                <w:lang w:val="zh-CN" w:eastAsia="zh-CN" w:bidi="zh-CN"/>
              </w:rPr>
            </w:pPr>
            <w:r>
              <w:rPr>
                <w:rFonts w:hint="default" w:ascii="Times New Roman" w:hAnsi="Times New Roman" w:eastAsia="仿宋_GB2312" w:cs="Times New Roman"/>
                <w:sz w:val="21"/>
                <w:szCs w:val="21"/>
                <w:highlight w:val="none"/>
                <w:lang w:val="en-US" w:eastAsia="zh-CN"/>
              </w:rPr>
              <w:t>获嘉县农业农村局</w:t>
            </w:r>
          </w:p>
        </w:tc>
        <w:tc>
          <w:tcPr>
            <w:tcW w:w="850"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农产品生产（种养）主体</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现场检查、抽样检验（测）</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20</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农业</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农村局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水生野生动物及制品利用监督检查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1.《中华人民共和国野生动物保护法》； 2.《河南省实施〈中华人民共和国野生动物保护法〉办法》</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sz w:val="21"/>
                <w:szCs w:val="21"/>
                <w:highlight w:val="none"/>
                <w:lang w:val="en-US" w:eastAsia="zh-CN"/>
              </w:rPr>
              <w:t>获嘉县农业农村局</w:t>
            </w:r>
          </w:p>
        </w:tc>
        <w:tc>
          <w:tcPr>
            <w:tcW w:w="850"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从事水生野生动物特许利用的单位和个人</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25%</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2次/年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查阅档案、现场检查</w:t>
            </w:r>
          </w:p>
        </w:tc>
      </w:tr>
      <w:tr>
        <w:tblPrEx>
          <w:tblCellMar>
            <w:top w:w="0" w:type="dxa"/>
            <w:left w:w="108" w:type="dxa"/>
            <w:bottom w:w="0" w:type="dxa"/>
            <w:right w:w="108" w:type="dxa"/>
          </w:tblCellMar>
        </w:tblPrEx>
        <w:trPr>
          <w:trHeight w:val="112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21</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农业</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农村局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种畜禽场监督检查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《中华人民共和国畜牧法》</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sz w:val="21"/>
                <w:szCs w:val="21"/>
                <w:highlight w:val="none"/>
                <w:lang w:val="en-US" w:eastAsia="zh-CN"/>
              </w:rPr>
              <w:t>获嘉县农业农村局</w:t>
            </w:r>
          </w:p>
        </w:tc>
        <w:tc>
          <w:tcPr>
            <w:tcW w:w="850"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种畜禽场</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现场检查</w:t>
            </w:r>
          </w:p>
        </w:tc>
      </w:tr>
      <w:tr>
        <w:tblPrEx>
          <w:tblCellMar>
            <w:top w:w="0" w:type="dxa"/>
            <w:left w:w="108" w:type="dxa"/>
            <w:bottom w:w="0" w:type="dxa"/>
            <w:right w:w="108" w:type="dxa"/>
          </w:tblCellMar>
        </w:tblPrEx>
        <w:trPr>
          <w:trHeight w:val="1148"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22</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农业</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农村局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饲料、饲料添加剂监督抽查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1.《中华人民共和国农产品质量安全法》；2.《饲料和饲料添加剂管理条例》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sz w:val="21"/>
                <w:szCs w:val="21"/>
                <w:highlight w:val="none"/>
                <w:lang w:val="en-US" w:eastAsia="zh-CN"/>
              </w:rPr>
              <w:t>获嘉县农业农村局</w:t>
            </w:r>
          </w:p>
        </w:tc>
        <w:tc>
          <w:tcPr>
            <w:tcW w:w="850"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饲料、添加剂生产企业</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现场检查、抽样检测</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23</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农业</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农村局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兽药质量</w:t>
            </w:r>
          </w:p>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监督检查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1.《中华人民共和国农产品质量安全法》；2.《兽药管理条例》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sz w:val="21"/>
                <w:szCs w:val="21"/>
                <w:highlight w:val="none"/>
                <w:lang w:val="en-US" w:eastAsia="zh-CN"/>
              </w:rPr>
              <w:t>获嘉县农业农村局</w:t>
            </w:r>
          </w:p>
        </w:tc>
        <w:tc>
          <w:tcPr>
            <w:tcW w:w="850"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兽药生产、经营企业</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leftChars="0" w:right="0" w:rightChars="0"/>
              <w:jc w:val="center"/>
              <w:rPr>
                <w:rFonts w:hint="default" w:ascii="Times New Roman" w:hAnsi="Times New Roman" w:eastAsia="仿宋_GB2312" w:cs="Times New Roman"/>
                <w:kern w:val="0"/>
                <w:sz w:val="21"/>
                <w:szCs w:val="21"/>
                <w:highlight w:val="none"/>
                <w:lang w:val="zh-CN" w:eastAsia="zh-CN" w:bidi="zh-CN"/>
              </w:rPr>
            </w:pPr>
            <w:r>
              <w:rPr>
                <w:rFonts w:hint="default" w:ascii="Times New Roman" w:hAnsi="Times New Roman" w:eastAsia="仿宋_GB2312" w:cs="Times New Roman"/>
                <w:kern w:val="0"/>
                <w:sz w:val="21"/>
                <w:szCs w:val="21"/>
                <w:highlight w:val="none"/>
              </w:rPr>
              <w:t>现场检查、抽样检测</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24</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农业</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农村局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生鲜乳质量安全监督检查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中华人民共和国农产品质量安全法》；2.《河南省实施&lt;中华人民共和国农产品质量安全法&gt;办法》；3.《乳品质量安全监督管理条例》；4.《河南省畜产品质量安全管理办法》；5.《生鲜乳生产收购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sz w:val="21"/>
                <w:szCs w:val="21"/>
                <w:highlight w:val="none"/>
                <w:lang w:val="en-US" w:eastAsia="zh-CN"/>
              </w:rPr>
              <w:t>获嘉县农业农村局</w:t>
            </w:r>
          </w:p>
        </w:tc>
        <w:tc>
          <w:tcPr>
            <w:tcW w:w="850"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生鲜乳收购站、生鲜乳运输车</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现场检查、抽样检测</w:t>
            </w:r>
          </w:p>
        </w:tc>
      </w:tr>
      <w:tr>
        <w:tblPrEx>
          <w:tblCellMar>
            <w:top w:w="0" w:type="dxa"/>
            <w:left w:w="108" w:type="dxa"/>
            <w:bottom w:w="0" w:type="dxa"/>
            <w:right w:w="108" w:type="dxa"/>
          </w:tblCellMar>
        </w:tblPrEx>
        <w:trPr>
          <w:trHeight w:val="1134"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25</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农业</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农村局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畜禽屠宰</w:t>
            </w:r>
          </w:p>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监督抽查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《生猪屠宰管理条例》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sz w:val="21"/>
                <w:szCs w:val="21"/>
                <w:highlight w:val="none"/>
                <w:lang w:val="en-US" w:eastAsia="zh-CN"/>
              </w:rPr>
              <w:t>获嘉县农业农村局</w:t>
            </w:r>
          </w:p>
        </w:tc>
        <w:tc>
          <w:tcPr>
            <w:tcW w:w="850"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畜禽屠宰企业、生猪屠宰厂（场）</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100%</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现场检查、抽样检测</w:t>
            </w:r>
          </w:p>
        </w:tc>
      </w:tr>
      <w:tr>
        <w:tblPrEx>
          <w:tblCellMar>
            <w:top w:w="0" w:type="dxa"/>
            <w:left w:w="108" w:type="dxa"/>
            <w:bottom w:w="0" w:type="dxa"/>
            <w:right w:w="108" w:type="dxa"/>
          </w:tblCellMar>
        </w:tblPrEx>
        <w:trPr>
          <w:trHeight w:val="117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26</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农业</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农村局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农业机械安全</w:t>
            </w:r>
          </w:p>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监督检查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《农业机械安全监督管理条例》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sz w:val="21"/>
                <w:szCs w:val="21"/>
                <w:highlight w:val="none"/>
                <w:lang w:val="en-US" w:eastAsia="zh-CN"/>
              </w:rPr>
              <w:t>获嘉县农业农村局</w:t>
            </w:r>
          </w:p>
        </w:tc>
        <w:tc>
          <w:tcPr>
            <w:tcW w:w="850"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农机合作社的农业机械</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zh-CN" w:eastAsia="zh-CN" w:bidi="zh-CN"/>
              </w:rPr>
            </w:pPr>
            <w:r>
              <w:rPr>
                <w:rFonts w:hint="default" w:ascii="Times New Roman" w:hAnsi="Times New Roman" w:eastAsia="仿宋_GB2312" w:cs="Times New Roman"/>
                <w:kern w:val="0"/>
                <w:sz w:val="21"/>
                <w:szCs w:val="21"/>
                <w:highlight w:val="none"/>
              </w:rPr>
              <w:t>现场检查</w:t>
            </w:r>
          </w:p>
        </w:tc>
      </w:tr>
      <w:tr>
        <w:tblPrEx>
          <w:tblCellMar>
            <w:top w:w="0" w:type="dxa"/>
            <w:left w:w="108" w:type="dxa"/>
            <w:bottom w:w="0" w:type="dxa"/>
            <w:right w:w="108" w:type="dxa"/>
          </w:tblCellMar>
        </w:tblPrEx>
        <w:trPr>
          <w:trHeight w:val="1134"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SA"/>
              </w:rPr>
              <w:t>27</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农业</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农村局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zh-CN"/>
              </w:rPr>
            </w:pPr>
            <w:r>
              <w:rPr>
                <w:rFonts w:hint="default" w:ascii="Times New Roman" w:hAnsi="Times New Roman" w:eastAsia="仿宋_GB2312" w:cs="Times New Roman"/>
                <w:kern w:val="0"/>
                <w:sz w:val="21"/>
                <w:szCs w:val="21"/>
                <w:highlight w:val="none"/>
              </w:rPr>
              <w:t>农业机械维修和维修配件经营的监督检查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zh-CN"/>
              </w:rPr>
            </w:pPr>
            <w:r>
              <w:rPr>
                <w:rFonts w:hint="default" w:ascii="Times New Roman" w:hAnsi="Times New Roman" w:eastAsia="仿宋_GB2312" w:cs="Times New Roman"/>
                <w:kern w:val="0"/>
                <w:sz w:val="21"/>
                <w:szCs w:val="21"/>
                <w:highlight w:val="none"/>
              </w:rPr>
              <w:t>《农业机械维修管理规定》</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zh-CN"/>
              </w:rPr>
            </w:pPr>
            <w:r>
              <w:rPr>
                <w:rFonts w:hint="default" w:ascii="Times New Roman" w:hAnsi="Times New Roman" w:eastAsia="仿宋_GB2312" w:cs="Times New Roman"/>
                <w:sz w:val="21"/>
                <w:szCs w:val="21"/>
                <w:highlight w:val="none"/>
                <w:lang w:val="en-US" w:eastAsia="zh-CN"/>
              </w:rPr>
              <w:t>获嘉县农业农村局</w:t>
            </w:r>
          </w:p>
        </w:tc>
        <w:tc>
          <w:tcPr>
            <w:tcW w:w="850"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zh-CN"/>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zh-CN"/>
              </w:rPr>
            </w:pPr>
            <w:r>
              <w:rPr>
                <w:rFonts w:hint="default" w:ascii="Times New Roman" w:hAnsi="Times New Roman" w:eastAsia="仿宋_GB2312" w:cs="Times New Roman"/>
                <w:kern w:val="0"/>
                <w:sz w:val="21"/>
                <w:szCs w:val="21"/>
                <w:highlight w:val="none"/>
              </w:rPr>
              <w:t>农业机械维修点或农机配件经营店</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zh-CN"/>
              </w:rPr>
            </w:pPr>
            <w:r>
              <w:rPr>
                <w:rFonts w:hint="default" w:ascii="Times New Roman" w:hAnsi="Times New Roman" w:eastAsia="仿宋_GB2312" w:cs="Times New Roman"/>
                <w:kern w:val="0"/>
                <w:sz w:val="21"/>
                <w:szCs w:val="21"/>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zh-CN"/>
              </w:rPr>
            </w:pPr>
            <w:r>
              <w:rPr>
                <w:rFonts w:hint="default" w:ascii="Times New Roman" w:hAnsi="Times New Roman" w:eastAsia="仿宋_GB2312" w:cs="Times New Roman"/>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16"/>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zh-CN"/>
              </w:rPr>
            </w:pPr>
            <w:r>
              <w:rPr>
                <w:rFonts w:hint="default" w:ascii="Times New Roman" w:hAnsi="Times New Roman" w:eastAsia="仿宋_GB2312" w:cs="Times New Roman"/>
                <w:kern w:val="0"/>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yellow"/>
                <w:lang w:val="en-US" w:eastAsia="zh-CN"/>
              </w:rPr>
            </w:pPr>
            <w:r>
              <w:rPr>
                <w:rFonts w:hint="default" w:ascii="Times New Roman" w:hAnsi="Times New Roman" w:eastAsia="仿宋_GB2312" w:cs="Times New Roman"/>
                <w:color w:val="000000"/>
                <w:kern w:val="0"/>
                <w:sz w:val="21"/>
                <w:szCs w:val="21"/>
                <w:highlight w:val="none"/>
                <w:lang w:val="en-US" w:eastAsia="zh-CN"/>
              </w:rPr>
              <w:t>28</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spacing w:val="-8"/>
                <w:kern w:val="0"/>
                <w:sz w:val="21"/>
                <w:szCs w:val="21"/>
                <w:highlight w:val="none"/>
                <w:lang w:val="en-US" w:eastAsia="zh-CN" w:bidi="ar-SA"/>
              </w:rPr>
              <w:t>人社局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对用人单位遵守劳动用工和社会保险法律、法规情况的监督检查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《中华人民共和国劳动法》、《中华人民共和国劳动合同法》、《中华人民共和国社会保险法》《劳动保障监察条例》、《社会保险费征缴暂行条例》等。</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lang w:val="en-US" w:eastAsia="zh-CN" w:bidi="ar-SA"/>
              </w:rPr>
            </w:pPr>
            <w:r>
              <w:rPr>
                <w:rFonts w:hint="default" w:ascii="Times New Roman" w:hAnsi="Times New Roman" w:eastAsia="仿宋_GB2312" w:cs="Times New Roman"/>
                <w:color w:val="000000"/>
                <w:spacing w:val="-8"/>
                <w:kern w:val="0"/>
                <w:sz w:val="21"/>
                <w:szCs w:val="21"/>
                <w:lang w:val="en-US" w:eastAsia="zh-CN" w:bidi="ar-SA"/>
              </w:rPr>
              <w:t>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lang w:val="en-US" w:eastAsia="zh-CN" w:bidi="ar-SA"/>
              </w:rPr>
            </w:pPr>
            <w:r>
              <w:rPr>
                <w:rFonts w:hint="default" w:ascii="Times New Roman" w:hAnsi="Times New Roman" w:eastAsia="仿宋_GB2312" w:cs="Times New Roman"/>
                <w:color w:val="000000"/>
                <w:spacing w:val="-8"/>
                <w:kern w:val="0"/>
                <w:sz w:val="21"/>
                <w:szCs w:val="21"/>
                <w:lang w:val="en-US" w:eastAsia="zh-CN" w:bidi="ar-SA"/>
              </w:rPr>
              <w:t>社</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lang w:val="en-US" w:eastAsia="zh-CN" w:bidi="ar-SA"/>
              </w:rPr>
            </w:pPr>
            <w:r>
              <w:rPr>
                <w:rFonts w:hint="default" w:ascii="Times New Roman" w:hAnsi="Times New Roman" w:eastAsia="仿宋_GB2312" w:cs="Times New Roman"/>
                <w:color w:val="000000"/>
                <w:spacing w:val="-8"/>
                <w:kern w:val="0"/>
                <w:sz w:val="21"/>
                <w:szCs w:val="21"/>
                <w:lang w:val="en-US" w:eastAsia="zh-CN" w:bidi="ar-SA"/>
              </w:rPr>
              <w:t>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用人单位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根据工作需要或1次/年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FF0000"/>
                <w:kern w:val="0"/>
                <w:sz w:val="21"/>
                <w:szCs w:val="21"/>
                <w:lang w:val="en-US" w:eastAsia="zh-CN" w:bidi="ar-SA"/>
              </w:rPr>
            </w:pPr>
            <w:r>
              <w:rPr>
                <w:rFonts w:hint="default" w:ascii="Times New Roman" w:hAnsi="Times New Roman" w:eastAsia="仿宋_GB2312" w:cs="Times New Roman"/>
                <w:color w:val="000000"/>
                <w:kern w:val="0"/>
                <w:sz w:val="21"/>
                <w:szCs w:val="21"/>
              </w:rPr>
              <w:t>现场检查、书面检查、专项检查、日常检查</w:t>
            </w:r>
          </w:p>
        </w:tc>
      </w:tr>
      <w:tr>
        <w:tblPrEx>
          <w:tblCellMar>
            <w:top w:w="0" w:type="dxa"/>
            <w:left w:w="108" w:type="dxa"/>
            <w:bottom w:w="0" w:type="dxa"/>
            <w:right w:w="108" w:type="dxa"/>
          </w:tblCellMar>
        </w:tblPrEx>
        <w:trPr>
          <w:trHeight w:val="91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SA"/>
              </w:rPr>
              <w:t>29</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lang w:val="en-US" w:eastAsia="zh-CN" w:bidi="ar-SA"/>
              </w:rPr>
              <w:t>人社局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人力资源服务机构管理检查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 xml:space="preserve">《中华人民共和国就业促进法》、《人力资源市场暂行条例》。     </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lang w:val="en-US" w:eastAsia="zh-CN" w:bidi="ar-SA"/>
              </w:rPr>
              <w:t>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lang w:val="en-US" w:eastAsia="zh-CN" w:bidi="ar-SA"/>
              </w:rPr>
              <w:t>社</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lang w:val="en-US" w:eastAsia="zh-CN" w:bidi="ar-SA"/>
              </w:rPr>
              <w:t>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人力资源服务机构</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现场检查</w:t>
            </w:r>
          </w:p>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SA"/>
              </w:rPr>
              <w:t>30</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lang w:val="en-US" w:eastAsia="zh-CN" w:bidi="ar-SA"/>
              </w:rPr>
              <w:t>人社局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民办培训机构及其培训活动检查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《中华人民共和国民办教育促进法》、《河南省职业能力培训条例》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lang w:val="en-US" w:eastAsia="zh-CN" w:bidi="ar-SA"/>
              </w:rPr>
              <w:t>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lang w:val="en-US" w:eastAsia="zh-CN" w:bidi="ar-SA"/>
              </w:rPr>
              <w:t>社</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lang w:val="en-US" w:eastAsia="zh-CN" w:bidi="ar-SA"/>
              </w:rPr>
              <w:t>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民办培训机构</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现场检查、书面检查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SA"/>
              </w:rPr>
              <w:t>31</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lang w:val="en-US" w:eastAsia="zh-CN" w:bidi="ar-SA"/>
              </w:rPr>
              <w:t>人社局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劳务派遣业务和派遣用工情况监督检查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《中华人民共和国劳动合同法》、《劳务派遣行政许可实施办法》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lang w:val="en-US" w:eastAsia="zh-CN" w:bidi="ar-SA"/>
              </w:rPr>
              <w:t>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lang w:val="en-US" w:eastAsia="zh-CN" w:bidi="ar-SA"/>
              </w:rPr>
              <w:t>社</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lang w:val="en-US" w:eastAsia="zh-CN" w:bidi="ar-SA"/>
              </w:rPr>
              <w:t>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劳务派遣单位和用工单位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根据工作需要或1次/年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现场检查、书面检查</w:t>
            </w:r>
          </w:p>
        </w:tc>
      </w:tr>
      <w:tr>
        <w:tblPrEx>
          <w:tblCellMar>
            <w:top w:w="0" w:type="dxa"/>
            <w:left w:w="108" w:type="dxa"/>
            <w:bottom w:w="0" w:type="dxa"/>
            <w:right w:w="108" w:type="dxa"/>
          </w:tblCellMar>
        </w:tblPrEx>
        <w:trPr>
          <w:trHeight w:val="147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SA"/>
              </w:rPr>
              <w:t>32</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lang w:val="en-US" w:eastAsia="zh-CN" w:bidi="ar-SA"/>
              </w:rPr>
              <w:t>人社局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不定时工作制和综合计算工时工作制执行情况监督检查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《中华人民共和国劳动法》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lang w:val="en-US" w:eastAsia="zh-CN" w:bidi="ar-SA"/>
              </w:rPr>
              <w:t>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lang w:val="en-US" w:eastAsia="zh-CN" w:bidi="ar-SA"/>
              </w:rPr>
              <w:t>社</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lang w:val="en-US" w:eastAsia="zh-CN" w:bidi="ar-SA"/>
              </w:rPr>
              <w:t>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根据工作需要或1次/年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现场检查、书面检查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lang w:val="en-US" w:eastAsia="zh-CN"/>
              </w:rPr>
              <w:t>33</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放射性污染防治监督检查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《中华人民共和国放射性污染防治法》（国家主席令第6号，2003年6月28日通过，2003年10月1日起施行）</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排放污染物的企业事业单位和其他生产经营者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每年不少于一次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89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lang w:val="en-US" w:eastAsia="zh-CN"/>
              </w:rPr>
              <w:t>34</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水污染防治监督检查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《中华人民共和国水污染防治法》（2017年6月27日修订，2018年1月1日起施行）</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排放污染物的企业事业单位和其他生产经营者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一般排污单位1:5</w:t>
            </w:r>
            <w:r>
              <w:rPr>
                <w:rFonts w:hint="default" w:ascii="Times New Roman" w:hAnsi="Times New Roman" w:eastAsia="仿宋_GB2312" w:cs="Times New Roman"/>
                <w:color w:val="000000"/>
                <w:kern w:val="0"/>
                <w:sz w:val="21"/>
                <w:szCs w:val="21"/>
                <w:highlight w:val="none"/>
              </w:rPr>
              <w:br w:type="textWrapping"/>
            </w:r>
            <w:r>
              <w:rPr>
                <w:rFonts w:hint="default" w:ascii="Times New Roman" w:hAnsi="Times New Roman" w:eastAsia="仿宋_GB2312" w:cs="Times New Roman"/>
                <w:color w:val="000000"/>
                <w:kern w:val="0"/>
                <w:sz w:val="21"/>
                <w:szCs w:val="21"/>
                <w:highlight w:val="none"/>
              </w:rPr>
              <w:t>重点排污单位20%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每季度不少于一次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82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lang w:val="en-US" w:eastAsia="zh-CN"/>
              </w:rPr>
              <w:t>35</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大气污染防治监督检查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《中华人民共和国大气污染防治法》（国家主席令第31号，2018年10月26日修订）</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排放污染物的企业事业单位和其他生产经营者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一般排污单位1:5</w:t>
            </w:r>
            <w:r>
              <w:rPr>
                <w:rFonts w:hint="default" w:ascii="Times New Roman" w:hAnsi="Times New Roman" w:eastAsia="仿宋_GB2312" w:cs="Times New Roman"/>
                <w:color w:val="000000"/>
                <w:kern w:val="0"/>
                <w:sz w:val="21"/>
                <w:szCs w:val="21"/>
                <w:highlight w:val="none"/>
              </w:rPr>
              <w:br w:type="textWrapping"/>
            </w:r>
            <w:r>
              <w:rPr>
                <w:rFonts w:hint="default" w:ascii="Times New Roman" w:hAnsi="Times New Roman" w:eastAsia="仿宋_GB2312" w:cs="Times New Roman"/>
                <w:color w:val="000000"/>
                <w:kern w:val="0"/>
                <w:sz w:val="21"/>
                <w:szCs w:val="21"/>
                <w:highlight w:val="none"/>
              </w:rPr>
              <w:t>重点排污单位20%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每季度不少于一次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2106"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lang w:val="en-US" w:eastAsia="zh-CN"/>
              </w:rPr>
              <w:t>36</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固体废物污染防治监督检查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《中华人民共和国固体废物污染环境防治法》（2020年4月29日修订，自2020年9月1日起施行）</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排放污染物的企业事业单位和其他生产经营者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一般排污单位1:5</w:t>
            </w:r>
            <w:r>
              <w:rPr>
                <w:rFonts w:hint="default" w:ascii="Times New Roman" w:hAnsi="Times New Roman" w:eastAsia="仿宋_GB2312" w:cs="Times New Roman"/>
                <w:color w:val="000000"/>
                <w:kern w:val="0"/>
                <w:sz w:val="21"/>
                <w:szCs w:val="21"/>
                <w:highlight w:val="none"/>
              </w:rPr>
              <w:br w:type="textWrapping"/>
            </w:r>
            <w:r>
              <w:rPr>
                <w:rFonts w:hint="default" w:ascii="Times New Roman" w:hAnsi="Times New Roman" w:eastAsia="仿宋_GB2312" w:cs="Times New Roman"/>
                <w:color w:val="000000"/>
                <w:kern w:val="0"/>
                <w:sz w:val="21"/>
                <w:szCs w:val="21"/>
                <w:highlight w:val="none"/>
              </w:rPr>
              <w:t>重点排污单位20%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每季度不少于一次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58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lang w:val="en-US" w:eastAsia="zh-CN"/>
              </w:rPr>
              <w:t>37</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噪声污染防治监督检查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《中华人民共和国环境噪声污染防治法》（国家主席令第77号）</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排放污染物的企业事业单位和其他生产经营者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一般排污单位1:5</w:t>
            </w:r>
            <w:r>
              <w:rPr>
                <w:rFonts w:hint="default" w:ascii="Times New Roman" w:hAnsi="Times New Roman" w:eastAsia="仿宋_GB2312" w:cs="Times New Roman"/>
                <w:color w:val="000000"/>
                <w:kern w:val="0"/>
                <w:sz w:val="21"/>
                <w:szCs w:val="21"/>
                <w:highlight w:val="none"/>
              </w:rPr>
              <w:br w:type="textWrapping"/>
            </w:r>
            <w:r>
              <w:rPr>
                <w:rFonts w:hint="default" w:ascii="Times New Roman" w:hAnsi="Times New Roman" w:eastAsia="仿宋_GB2312" w:cs="Times New Roman"/>
                <w:color w:val="000000"/>
                <w:kern w:val="0"/>
                <w:sz w:val="21"/>
                <w:szCs w:val="21"/>
                <w:highlight w:val="none"/>
              </w:rPr>
              <w:t>重点排污单位20%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每季度不少于一次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64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lang w:val="en-US" w:eastAsia="zh-CN"/>
              </w:rPr>
              <w:t>38</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污染源自动监控设施的现场监督检查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《污染源自动监控设施现场监督检查办法》（环保部令第19号，2011年12月30日通过，2012年4月1日起施行）</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排放污染物的企业事业单位和其他生产经营者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一般排污单位1:5</w:t>
            </w:r>
            <w:r>
              <w:rPr>
                <w:rFonts w:hint="default" w:ascii="Times New Roman" w:hAnsi="Times New Roman" w:eastAsia="仿宋_GB2312" w:cs="Times New Roman"/>
                <w:color w:val="000000"/>
                <w:kern w:val="0"/>
                <w:sz w:val="21"/>
                <w:szCs w:val="21"/>
                <w:highlight w:val="none"/>
              </w:rPr>
              <w:br w:type="textWrapping"/>
            </w:r>
            <w:r>
              <w:rPr>
                <w:rFonts w:hint="default" w:ascii="Times New Roman" w:hAnsi="Times New Roman" w:eastAsia="仿宋_GB2312" w:cs="Times New Roman"/>
                <w:color w:val="000000"/>
                <w:kern w:val="0"/>
                <w:sz w:val="21"/>
                <w:szCs w:val="21"/>
                <w:highlight w:val="none"/>
              </w:rPr>
              <w:t>重点排污单位20%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每季度不少于一次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657"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lang w:val="en-US" w:eastAsia="zh-CN"/>
              </w:rPr>
              <w:t>39</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医疗废物污染防治监督检查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《医疗废物管理条例》（国务院令第380号，2003年6月4日通过，2003年6月16日起施行。根据2011年1月8日《国务院关于废止和修改部分行政法规的决定》修订）</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排放污染物的企业事业单位和其他生产经营者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一般排污单位1:5</w:t>
            </w:r>
            <w:r>
              <w:rPr>
                <w:rFonts w:hint="default" w:ascii="Times New Roman" w:hAnsi="Times New Roman" w:eastAsia="仿宋_GB2312" w:cs="Times New Roman"/>
                <w:color w:val="000000"/>
                <w:kern w:val="0"/>
                <w:sz w:val="21"/>
                <w:szCs w:val="21"/>
                <w:highlight w:val="none"/>
              </w:rPr>
              <w:br w:type="textWrapping"/>
            </w:r>
            <w:r>
              <w:rPr>
                <w:rFonts w:hint="default" w:ascii="Times New Roman" w:hAnsi="Times New Roman" w:eastAsia="仿宋_GB2312" w:cs="Times New Roman"/>
                <w:color w:val="000000"/>
                <w:kern w:val="0"/>
                <w:sz w:val="21"/>
                <w:szCs w:val="21"/>
                <w:highlight w:val="none"/>
              </w:rPr>
              <w:t>重点排污单位20%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每季度不少于一次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834"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lang w:val="en-US" w:eastAsia="zh-CN"/>
              </w:rPr>
              <w:t>40</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危险废物经营单位监督检查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《危险废物经营许可证管理办法》（国务院令第408号，2004年5月19日通过，2004年7月1日起施行。根据2013年12月7日《国务院关于修改部分行政法规的决定》修订）</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排放污染物的企业事业单位和其他生产经营者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一般排污单位1:5</w:t>
            </w:r>
            <w:r>
              <w:rPr>
                <w:rFonts w:hint="default" w:ascii="Times New Roman" w:hAnsi="Times New Roman" w:eastAsia="仿宋_GB2312" w:cs="Times New Roman"/>
                <w:color w:val="000000"/>
                <w:kern w:val="0"/>
                <w:sz w:val="21"/>
                <w:szCs w:val="21"/>
                <w:highlight w:val="none"/>
              </w:rPr>
              <w:br w:type="textWrapping"/>
            </w:r>
            <w:r>
              <w:rPr>
                <w:rFonts w:hint="default" w:ascii="Times New Roman" w:hAnsi="Times New Roman" w:eastAsia="仿宋_GB2312" w:cs="Times New Roman"/>
                <w:color w:val="000000"/>
                <w:kern w:val="0"/>
                <w:sz w:val="21"/>
                <w:szCs w:val="21"/>
                <w:highlight w:val="none"/>
              </w:rPr>
              <w:t>重点排污单位20%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每季度不少于一次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758"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lang w:val="en-US" w:eastAsia="zh-CN"/>
              </w:rPr>
              <w:t>41</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危险化学品监督检查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《危险化学品安全管理条例》（2013年12月7日修正）</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排放污染物的企业事业单位和其他生产经营者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一般排污单位1:5</w:t>
            </w:r>
            <w:r>
              <w:rPr>
                <w:rFonts w:hint="default" w:ascii="Times New Roman" w:hAnsi="Times New Roman" w:eastAsia="仿宋_GB2312" w:cs="Times New Roman"/>
                <w:color w:val="000000"/>
                <w:kern w:val="0"/>
                <w:sz w:val="21"/>
                <w:szCs w:val="21"/>
                <w:highlight w:val="none"/>
              </w:rPr>
              <w:br w:type="textWrapping"/>
            </w:r>
            <w:r>
              <w:rPr>
                <w:rFonts w:hint="default" w:ascii="Times New Roman" w:hAnsi="Times New Roman" w:eastAsia="仿宋_GB2312" w:cs="Times New Roman"/>
                <w:color w:val="000000"/>
                <w:kern w:val="0"/>
                <w:sz w:val="21"/>
                <w:szCs w:val="21"/>
                <w:highlight w:val="none"/>
              </w:rPr>
              <w:t>重点排污单位20%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每季度不少于一次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818"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lang w:val="en-US" w:eastAsia="zh-CN"/>
              </w:rPr>
              <w:t>42</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新化学物质监督检查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《危险化学品安全管理条例》（2013年12月7日修正）</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排放污染物的企业事业单位和其他生产经营者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一般排污单位1:5</w:t>
            </w:r>
            <w:r>
              <w:rPr>
                <w:rFonts w:hint="default" w:ascii="Times New Roman" w:hAnsi="Times New Roman" w:eastAsia="仿宋_GB2312" w:cs="Times New Roman"/>
                <w:color w:val="000000"/>
                <w:kern w:val="0"/>
                <w:sz w:val="21"/>
                <w:szCs w:val="21"/>
                <w:highlight w:val="none"/>
              </w:rPr>
              <w:br w:type="textWrapping"/>
            </w:r>
            <w:r>
              <w:rPr>
                <w:rFonts w:hint="default" w:ascii="Times New Roman" w:hAnsi="Times New Roman" w:eastAsia="仿宋_GB2312" w:cs="Times New Roman"/>
                <w:color w:val="000000"/>
                <w:kern w:val="0"/>
                <w:sz w:val="21"/>
                <w:szCs w:val="21"/>
                <w:highlight w:val="none"/>
              </w:rPr>
              <w:t>重点排污单位20%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每季度不少于一次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67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lang w:val="en-US" w:eastAsia="zh-CN"/>
              </w:rPr>
              <w:t>43</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对废弃电器电子产品处理活动监督检查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《废弃电器电子产品处理资格许可管理办法》（国家环境保护局令第13号，2010年11月5日通过，2011年1月1日起施行）</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排放污染物的企业事业单位和其他生产经营者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一般排污单位1:5</w:t>
            </w:r>
            <w:r>
              <w:rPr>
                <w:rFonts w:hint="default" w:ascii="Times New Roman" w:hAnsi="Times New Roman" w:eastAsia="仿宋_GB2312" w:cs="Times New Roman"/>
                <w:color w:val="000000"/>
                <w:kern w:val="0"/>
                <w:sz w:val="21"/>
                <w:szCs w:val="21"/>
                <w:highlight w:val="none"/>
              </w:rPr>
              <w:br w:type="textWrapping"/>
            </w:r>
            <w:r>
              <w:rPr>
                <w:rFonts w:hint="default" w:ascii="Times New Roman" w:hAnsi="Times New Roman" w:eastAsia="仿宋_GB2312" w:cs="Times New Roman"/>
                <w:color w:val="000000"/>
                <w:kern w:val="0"/>
                <w:sz w:val="21"/>
                <w:szCs w:val="21"/>
                <w:highlight w:val="none"/>
              </w:rPr>
              <w:t>重点排污单位20%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每季度不少于一次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671"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lang w:val="en-US" w:eastAsia="zh-CN"/>
              </w:rPr>
              <w:t>44</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对企业事业单位环境风险防范和环境安全隐患排查治理工作进行抽查或者突击检查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《突发环境事件应急管理办法》（环境保护部令第34号，2015年3月19日通过，2015年6月5日起施行）</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排放污染物的企业事业单位和其他生产经营者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一般排污单位1:5</w:t>
            </w:r>
            <w:r>
              <w:rPr>
                <w:rFonts w:hint="default" w:ascii="Times New Roman" w:hAnsi="Times New Roman" w:eastAsia="仿宋_GB2312" w:cs="Times New Roman"/>
                <w:color w:val="000000"/>
                <w:kern w:val="0"/>
                <w:sz w:val="21"/>
                <w:szCs w:val="21"/>
                <w:highlight w:val="none"/>
              </w:rPr>
              <w:br w:type="textWrapping"/>
            </w:r>
            <w:r>
              <w:rPr>
                <w:rFonts w:hint="default" w:ascii="Times New Roman" w:hAnsi="Times New Roman" w:eastAsia="仿宋_GB2312" w:cs="Times New Roman"/>
                <w:color w:val="000000"/>
                <w:kern w:val="0"/>
                <w:sz w:val="21"/>
                <w:szCs w:val="21"/>
                <w:highlight w:val="none"/>
              </w:rPr>
              <w:t>重点排污单位20%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每季度不少于一次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477"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lang w:val="en-US" w:eastAsia="zh-CN"/>
              </w:rPr>
              <w:t>45</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对土壤污染防治监督检查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《中华人民共和国土壤污染防治法》（国家主席令第8号，2018年8月31日通过，2019年1月1日起施行）</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排放污染物的企业事业单位和其他生产经营者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18"/>
                <w:szCs w:val="18"/>
                <w:highlight w:val="none"/>
              </w:rPr>
              <w:t>一般排污单位1:5</w:t>
            </w:r>
            <w:r>
              <w:rPr>
                <w:rFonts w:hint="default" w:ascii="Times New Roman" w:hAnsi="Times New Roman" w:eastAsia="仿宋_GB2312" w:cs="Times New Roman"/>
                <w:color w:val="000000"/>
                <w:kern w:val="0"/>
                <w:sz w:val="18"/>
                <w:szCs w:val="18"/>
                <w:highlight w:val="none"/>
              </w:rPr>
              <w:br w:type="textWrapping"/>
            </w:r>
            <w:r>
              <w:rPr>
                <w:rFonts w:hint="default" w:ascii="Times New Roman" w:hAnsi="Times New Roman" w:eastAsia="仿宋_GB2312" w:cs="Times New Roman"/>
                <w:color w:val="000000"/>
                <w:kern w:val="0"/>
                <w:sz w:val="18"/>
                <w:szCs w:val="18"/>
                <w:highlight w:val="none"/>
              </w:rPr>
              <w:t>重点排污单位20%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每季度不少于一次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2257"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lang w:val="en-US" w:eastAsia="zh-CN"/>
              </w:rPr>
              <w:t>46</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18"/>
                <w:szCs w:val="18"/>
                <w:highlight w:val="none"/>
              </w:rPr>
              <w:t>对建设项目环境保护设施设计、施工、验收、投入生产或者使用情况，及有关环境影响评价文件确定的其他环境保护措施落实情况进行监督检查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《中华人民共和国环境影响评价法》（2002年10月28日通过，2003年9月1日起施行，2018年12月29日修正）</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获嘉县环境保护局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排放污染物的企业事业单位和其他生产经营者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一般排污单位1:5</w:t>
            </w:r>
            <w:r>
              <w:rPr>
                <w:rFonts w:hint="default" w:ascii="Times New Roman" w:hAnsi="Times New Roman" w:eastAsia="仿宋_GB2312" w:cs="Times New Roman"/>
                <w:color w:val="000000"/>
                <w:kern w:val="0"/>
                <w:sz w:val="21"/>
                <w:szCs w:val="21"/>
                <w:highlight w:val="none"/>
              </w:rPr>
              <w:br w:type="textWrapping"/>
            </w:r>
            <w:r>
              <w:rPr>
                <w:rFonts w:hint="default" w:ascii="Times New Roman" w:hAnsi="Times New Roman" w:eastAsia="仿宋_GB2312" w:cs="Times New Roman"/>
                <w:color w:val="000000"/>
                <w:kern w:val="0"/>
                <w:sz w:val="21"/>
                <w:szCs w:val="21"/>
                <w:highlight w:val="none"/>
              </w:rPr>
              <w:t>重点排污单位20%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每季度不少于一次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4270"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lang w:val="en-US" w:eastAsia="zh-CN" w:bidi="ar-SA"/>
              </w:rPr>
              <w:t>47</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lang w:val="en-US" w:eastAsia="zh-CN"/>
              </w:rPr>
              <w:t>获嘉县</w:t>
            </w:r>
            <w:r>
              <w:rPr>
                <w:rFonts w:hint="default" w:ascii="Times New Roman" w:hAnsi="Times New Roman" w:eastAsia="仿宋_GB2312" w:cs="Times New Roman"/>
                <w:kern w:val="0"/>
                <w:sz w:val="18"/>
                <w:szCs w:val="18"/>
                <w:highlight w:val="none"/>
              </w:rPr>
              <w:t>自然资源局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spacing w:line="240" w:lineRule="exact"/>
              <w:ind w:left="0" w:right="0" w:rightChars="0"/>
              <w:jc w:val="left"/>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矿山地质环境保护与土地复垦监督检查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1"/>
              </w:numPr>
              <w:kinsoku/>
              <w:wordWrap/>
              <w:overflowPunct/>
              <w:topLinePunct w:val="0"/>
              <w:bidi w:val="0"/>
              <w:spacing w:line="240" w:lineRule="exact"/>
              <w:ind w:left="0" w:right="0" w:rightChars="0"/>
              <w:jc w:val="left"/>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 xml:space="preserve">《河南省地质环境保护条例》（2012年3月29日经 河南省第十一届人民代表大会常务委员会第二十六次会议审议通过）第二十三条：县级以上人民政府国土资源主管部门对探矿权人、采矿权人履行矿山地质环境保护与恢复治理义务的情况进行监督检查，相关责任人应当予以配合，并提供必要的资料，如实反映情况。 </w:t>
            </w:r>
          </w:p>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（二）《土地复垦条例》（国务院令第592号）第八条：县级以上人民政府国土资源主管部门应当依据职责加强对土地复垦情况的监督检查。被检查的单位或者个人应当如实反映情况，提供必要的资料。</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国土空间生态修复</w:t>
            </w:r>
            <w:r>
              <w:rPr>
                <w:rFonts w:hint="default" w:ascii="Times New Roman" w:hAnsi="Times New Roman" w:eastAsia="仿宋_GB2312" w:cs="Times New Roman"/>
                <w:bCs/>
                <w:kern w:val="0"/>
                <w:sz w:val="18"/>
                <w:szCs w:val="18"/>
                <w:highlight w:val="none"/>
                <w:lang w:val="en-US" w:eastAsia="zh-CN"/>
              </w:rPr>
              <w:t>股（地质勘查与环境股）</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矿业权人及其它土地复垦义务人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18"/>
                <w:szCs w:val="18"/>
                <w:highlight w:val="none"/>
              </w:rPr>
            </w:pPr>
            <w:r>
              <w:rPr>
                <w:rFonts w:hint="default" w:ascii="Times New Roman" w:hAnsi="Times New Roman" w:eastAsia="仿宋_GB2312" w:cs="Times New Roman"/>
                <w:kern w:val="0"/>
                <w:sz w:val="18"/>
                <w:szCs w:val="18"/>
                <w:highlight w:val="none"/>
              </w:rPr>
              <w:t>实地抽查</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书面检查</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p>
        </w:tc>
      </w:tr>
      <w:tr>
        <w:tblPrEx>
          <w:tblCellMar>
            <w:top w:w="0" w:type="dxa"/>
            <w:left w:w="108" w:type="dxa"/>
            <w:bottom w:w="0" w:type="dxa"/>
            <w:right w:w="108" w:type="dxa"/>
          </w:tblCellMar>
        </w:tblPrEx>
        <w:trPr>
          <w:trHeight w:val="2804"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lang w:val="en-US" w:eastAsia="zh-CN" w:bidi="ar-SA"/>
              </w:rPr>
              <w:t>48</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lang w:val="en-US" w:eastAsia="zh-CN"/>
              </w:rPr>
              <w:t>获嘉县</w:t>
            </w:r>
            <w:r>
              <w:rPr>
                <w:rFonts w:hint="default" w:ascii="Times New Roman" w:hAnsi="Times New Roman" w:eastAsia="仿宋_GB2312" w:cs="Times New Roman"/>
                <w:kern w:val="0"/>
                <w:sz w:val="18"/>
                <w:szCs w:val="18"/>
                <w:highlight w:val="none"/>
              </w:rPr>
              <w:t>自然资源局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矿产资源节约与综合利用情况监督检查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河南省实施&lt;矿产资源法&gt;办法》（1998年5月22日河南省人民代表大会常务委员会第三次会议通过，2004年11月26日河南省第十届人民代表大会常务委员会第十二次会议第一次修正，2010年7月30日河南省第十一届人民代表大会常务委员会第十六次会议第二次修正）第四十一条： 勘查、开采矿产资源，应接受地质矿产管理部门的监督管理。</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国土空间生态修复</w:t>
            </w:r>
            <w:r>
              <w:rPr>
                <w:rFonts w:hint="default" w:ascii="Times New Roman" w:hAnsi="Times New Roman" w:eastAsia="仿宋_GB2312" w:cs="Times New Roman"/>
                <w:bCs/>
                <w:kern w:val="0"/>
                <w:sz w:val="18"/>
                <w:szCs w:val="18"/>
                <w:highlight w:val="none"/>
                <w:lang w:val="en-US" w:eastAsia="zh-CN"/>
              </w:rPr>
              <w:t>股（地质勘查与环境股）</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矿业权人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实地核查</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书面检查</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p>
        </w:tc>
      </w:tr>
      <w:tr>
        <w:tblPrEx>
          <w:tblCellMar>
            <w:top w:w="0" w:type="dxa"/>
            <w:left w:w="108" w:type="dxa"/>
            <w:bottom w:w="0" w:type="dxa"/>
            <w:right w:w="108" w:type="dxa"/>
          </w:tblCellMar>
        </w:tblPrEx>
        <w:trPr>
          <w:trHeight w:val="7127"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lang w:val="en-US" w:eastAsia="zh-CN" w:bidi="ar-SA"/>
              </w:rPr>
              <w:t>49</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lang w:val="en-US" w:eastAsia="zh-CN"/>
              </w:rPr>
              <w:t>获嘉县</w:t>
            </w:r>
            <w:r>
              <w:rPr>
                <w:rFonts w:hint="default" w:ascii="Times New Roman" w:hAnsi="Times New Roman" w:eastAsia="仿宋_GB2312" w:cs="Times New Roman"/>
                <w:kern w:val="0"/>
                <w:sz w:val="18"/>
                <w:szCs w:val="18"/>
                <w:highlight w:val="none"/>
              </w:rPr>
              <w:t>自然资源局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exact"/>
              <w:ind w:left="0" w:right="0" w:rightChars="0"/>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测绘资质单位检查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中华人民共和国测绘法》第二十九条：测绘单位不得超越资质等级许可的范围从事测绘活动，不得以其他测绘单位的名义从事测绘活动，不得允许其他单位以本单位的名义从事测绘活动。第四十九条：县级以上人民政府测绘地理信息主管部门应当建立健全随机抽查机制，依法履行监督检查职责，发现涉嫌违反本法规定行为的可以依法采取下列措施：(一)查阅、复制有关合同、票据、账簿、登记台账以及其他有关文件、资料；(二)查封、扣押与涉嫌违法测绘行为直接相关的设备、工具、原材料、测绘成果资料等。被检查的单位和个人应当配合，如实提供有关文件、资料，不得隐瞒、拒绝和阻碍。任何单位和个人对违反本法规定的行为，有权向县级以上人民政府测绘地理信息主管部门举报。接到举报的测绘地理信息主管部门应当及时依法处理。</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spacing w:val="-8"/>
                <w:kern w:val="0"/>
                <w:sz w:val="18"/>
                <w:szCs w:val="18"/>
                <w:highlight w:val="none"/>
              </w:rPr>
            </w:pP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18"/>
                <w:szCs w:val="18"/>
                <w:highlight w:val="none"/>
              </w:rPr>
            </w:pP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18"/>
                <w:szCs w:val="18"/>
                <w:highlight w:val="none"/>
              </w:rPr>
            </w:pP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18"/>
                <w:szCs w:val="18"/>
                <w:highlight w:val="none"/>
              </w:rPr>
            </w:pP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18"/>
                <w:szCs w:val="18"/>
                <w:highlight w:val="none"/>
              </w:rPr>
            </w:pP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18"/>
                <w:szCs w:val="18"/>
                <w:highlight w:val="none"/>
                <w:lang w:eastAsia="zh-CN"/>
              </w:rPr>
            </w:pPr>
            <w:r>
              <w:rPr>
                <w:rFonts w:hint="default" w:ascii="Times New Roman" w:hAnsi="Times New Roman" w:eastAsia="仿宋_GB2312" w:cs="Times New Roman"/>
                <w:bCs/>
                <w:kern w:val="0"/>
                <w:sz w:val="18"/>
                <w:szCs w:val="18"/>
                <w:highlight w:val="none"/>
                <w:lang w:val="en-US" w:eastAsia="zh-CN"/>
              </w:rPr>
              <w:t>自然资源调查监测股（自然资源所有者权益股）</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18"/>
                <w:szCs w:val="18"/>
                <w:highlight w:val="none"/>
              </w:rPr>
            </w:pP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测绘资质单位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实地核查</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书面检查</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p>
        </w:tc>
      </w:tr>
      <w:tr>
        <w:tblPrEx>
          <w:tblCellMar>
            <w:top w:w="0" w:type="dxa"/>
            <w:left w:w="108" w:type="dxa"/>
            <w:bottom w:w="0" w:type="dxa"/>
            <w:right w:w="108" w:type="dxa"/>
          </w:tblCellMar>
        </w:tblPrEx>
        <w:trPr>
          <w:trHeight w:val="710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lang w:val="en-US" w:eastAsia="zh-CN" w:bidi="ar-SA"/>
              </w:rPr>
              <w:t>50</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lang w:val="en-US" w:eastAsia="zh-CN"/>
              </w:rPr>
              <w:t>获嘉县</w:t>
            </w:r>
            <w:r>
              <w:rPr>
                <w:rFonts w:hint="default" w:ascii="Times New Roman" w:hAnsi="Times New Roman" w:eastAsia="仿宋_GB2312" w:cs="Times New Roman"/>
                <w:kern w:val="0"/>
                <w:sz w:val="18"/>
                <w:szCs w:val="18"/>
                <w:highlight w:val="none"/>
              </w:rPr>
              <w:t>自然资源局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spacing w:line="240" w:lineRule="exact"/>
              <w:ind w:left="0" w:right="0" w:rightChars="0"/>
              <w:rPr>
                <w:rFonts w:hint="default" w:ascii="Times New Roman" w:hAnsi="Times New Roman" w:eastAsia="仿宋_GB2312" w:cs="Times New Roman"/>
                <w:bCs/>
                <w:kern w:val="0"/>
                <w:sz w:val="18"/>
                <w:szCs w:val="18"/>
                <w:highlight w:val="none"/>
                <w:lang w:val="en-US" w:eastAsia="zh-CN" w:bidi="ar-SA"/>
              </w:rPr>
            </w:pPr>
            <w:r>
              <w:rPr>
                <w:rFonts w:hint="default" w:ascii="Times New Roman" w:hAnsi="Times New Roman" w:eastAsia="仿宋_GB2312" w:cs="Times New Roman"/>
                <w:sz w:val="18"/>
                <w:szCs w:val="18"/>
                <w:highlight w:val="none"/>
              </w:rPr>
              <w:t>测绘质量检查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一）《中华人民共和国测绘法》第五条：从事测绘活动，应当使用国家规定的测绘基准和测绘系统，执行国家规定的测绘技术规范和标准。第三十九条：测绘单位应当对完成的测绘成果质量负责。县级以上人民政府测绘地理信息主管部门应当加强对测绘成果质量的监督管理。”</w:t>
            </w:r>
          </w:p>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二）《中华人民共和国标准化法》第五条：县级以上地方人民政府标准化行政主管部门统一管理本行政区域内的标准化工作。县级以上地方人民政府有关行政主管部门分工管理本行政区域内本部门、本行业的标准化工作。</w:t>
            </w:r>
          </w:p>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三）《基础测绘条例》（2009年5月12日国务院令第556号）第十七条：从事基础测绘活动，应当使用全国统一的大地基准、高程基准、深度基准、重力基准，以及全国统一的大地坐标系统、平面坐标系统、高程系统、地心坐标系统、重力测量系统，执行国家规定的测绘技术规范和标准。</w:t>
            </w:r>
          </w:p>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bCs/>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（四）《地图管理条例》(2015年11月26日国务院令第664号)第四十五条：县级以上人民政府测绘地理信息行政主管部门应当根据国家有关标准和技术规范，加强地图质量监督管理……。</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18"/>
                <w:szCs w:val="18"/>
                <w:highlight w:val="none"/>
                <w:lang w:eastAsia="zh-CN"/>
              </w:rPr>
            </w:pPr>
            <w:r>
              <w:rPr>
                <w:rFonts w:hint="default" w:ascii="Times New Roman" w:hAnsi="Times New Roman" w:eastAsia="仿宋_GB2312" w:cs="Times New Roman"/>
                <w:bCs/>
                <w:kern w:val="0"/>
                <w:sz w:val="18"/>
                <w:szCs w:val="18"/>
                <w:highlight w:val="none"/>
              </w:rPr>
              <w:t>测</w:t>
            </w:r>
            <w:r>
              <w:rPr>
                <w:rFonts w:hint="default" w:ascii="Times New Roman" w:hAnsi="Times New Roman" w:eastAsia="仿宋_GB2312" w:cs="Times New Roman"/>
                <w:bCs/>
                <w:kern w:val="0"/>
                <w:sz w:val="18"/>
                <w:szCs w:val="18"/>
                <w:highlight w:val="none"/>
                <w:lang w:val="en-US" w:eastAsia="zh-CN"/>
              </w:rPr>
              <w:t>自然资源调查监测股（自然资源所有者权益股）</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pacing w:val="-8"/>
                <w:kern w:val="0"/>
                <w:sz w:val="18"/>
                <w:szCs w:val="18"/>
                <w:highlight w:val="none"/>
                <w:lang w:val="en-US" w:eastAsia="zh-CN" w:bidi="ar-SA"/>
              </w:rPr>
            </w:pP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测绘资质单位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实地核查</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书面检查</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p>
        </w:tc>
      </w:tr>
      <w:tr>
        <w:tblPrEx>
          <w:tblCellMar>
            <w:top w:w="0" w:type="dxa"/>
            <w:left w:w="108" w:type="dxa"/>
            <w:bottom w:w="0" w:type="dxa"/>
            <w:right w:w="108" w:type="dxa"/>
          </w:tblCellMar>
        </w:tblPrEx>
        <w:trPr>
          <w:trHeight w:val="713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lang w:val="en-US" w:eastAsia="zh-CN" w:bidi="ar-SA"/>
              </w:rPr>
              <w:t>51</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lang w:val="en-US" w:eastAsia="zh-CN"/>
              </w:rPr>
              <w:t>获嘉县</w:t>
            </w:r>
            <w:r>
              <w:rPr>
                <w:rFonts w:hint="default" w:ascii="Times New Roman" w:hAnsi="Times New Roman" w:eastAsia="仿宋_GB2312" w:cs="Times New Roman"/>
                <w:kern w:val="0"/>
                <w:sz w:val="18"/>
                <w:szCs w:val="18"/>
                <w:highlight w:val="none"/>
              </w:rPr>
              <w:t>自然资源局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spacing w:line="240" w:lineRule="exact"/>
              <w:ind w:left="0" w:right="0" w:rightChars="0"/>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地图管理监督</w:t>
            </w:r>
            <w:r>
              <w:rPr>
                <w:rFonts w:hint="default" w:ascii="Times New Roman" w:hAnsi="Times New Roman" w:eastAsia="仿宋_GB2312" w:cs="Times New Roman"/>
                <w:bCs/>
                <w:kern w:val="0"/>
                <w:sz w:val="18"/>
                <w:szCs w:val="18"/>
                <w:highlight w:val="none"/>
              </w:rPr>
              <w:t>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left="0" w:leftChars="0" w:right="0" w:rightChars="0"/>
              <w:rPr>
                <w:rFonts w:hint="default" w:ascii="Times New Roman" w:hAnsi="Times New Roman" w:eastAsia="仿宋_GB2312" w:cs="Times New Roman"/>
                <w:bCs/>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《地图管理条例》(2015年11月26日国务院令第664号</w:t>
            </w:r>
            <w:r>
              <w:rPr>
                <w:rFonts w:hint="default" w:ascii="Times New Roman" w:hAnsi="Times New Roman" w:eastAsia="仿宋_GB2312" w:cs="Times New Roman"/>
                <w:bCs/>
                <w:spacing w:val="2"/>
                <w:kern w:val="0"/>
                <w:sz w:val="18"/>
                <w:szCs w:val="18"/>
                <w:highlight w:val="none"/>
              </w:rPr>
              <w:t>)</w:t>
            </w:r>
            <w:r>
              <w:rPr>
                <w:rFonts w:hint="default" w:ascii="Times New Roman" w:hAnsi="Times New Roman" w:eastAsia="仿宋_GB2312" w:cs="Times New Roman"/>
                <w:bCs/>
                <w:spacing w:val="4"/>
                <w:w w:val="97"/>
                <w:kern w:val="0"/>
                <w:sz w:val="18"/>
                <w:szCs w:val="18"/>
                <w:highlight w:val="none"/>
              </w:rPr>
              <w:t>第四</w:t>
            </w:r>
            <w:r>
              <w:rPr>
                <w:rFonts w:hint="default" w:ascii="Times New Roman" w:hAnsi="Times New Roman" w:eastAsia="仿宋_GB2312" w:cs="Times New Roman"/>
                <w:bCs/>
                <w:spacing w:val="-2"/>
                <w:kern w:val="0"/>
                <w:sz w:val="18"/>
                <w:szCs w:val="18"/>
                <w:highlight w:val="none"/>
              </w:rPr>
              <w:t>条</w:t>
            </w:r>
            <w:r>
              <w:rPr>
                <w:rFonts w:hint="default" w:ascii="Times New Roman" w:hAnsi="Times New Roman" w:eastAsia="仿宋_GB2312" w:cs="Times New Roman"/>
                <w:bCs/>
                <w:spacing w:val="-9"/>
                <w:w w:val="105"/>
                <w:kern w:val="0"/>
                <w:sz w:val="18"/>
                <w:szCs w:val="18"/>
                <w:highlight w:val="none"/>
              </w:rPr>
              <w:t>：</w:t>
            </w:r>
            <w:r>
              <w:rPr>
                <w:rFonts w:hint="default" w:ascii="Times New Roman" w:hAnsi="Times New Roman" w:eastAsia="仿宋_GB2312" w:cs="Times New Roman"/>
                <w:bCs/>
                <w:spacing w:val="2"/>
                <w:kern w:val="0"/>
                <w:sz w:val="18"/>
                <w:szCs w:val="18"/>
                <w:highlight w:val="none"/>
              </w:rPr>
              <w:t>县</w:t>
            </w:r>
            <w:r>
              <w:rPr>
                <w:rFonts w:hint="default" w:ascii="Times New Roman" w:hAnsi="Times New Roman" w:eastAsia="仿宋_GB2312" w:cs="Times New Roman"/>
                <w:bCs/>
                <w:kern w:val="0"/>
                <w:sz w:val="18"/>
                <w:szCs w:val="18"/>
                <w:highlight w:val="none"/>
              </w:rPr>
              <w:t>级</w:t>
            </w:r>
            <w:r>
              <w:rPr>
                <w:rFonts w:hint="default" w:ascii="Times New Roman" w:hAnsi="Times New Roman" w:eastAsia="仿宋_GB2312" w:cs="Times New Roman"/>
                <w:bCs/>
                <w:spacing w:val="-5"/>
                <w:w w:val="103"/>
                <w:kern w:val="0"/>
                <w:sz w:val="18"/>
                <w:szCs w:val="18"/>
                <w:highlight w:val="none"/>
              </w:rPr>
              <w:t>以</w:t>
            </w:r>
            <w:r>
              <w:rPr>
                <w:rFonts w:hint="default" w:ascii="Times New Roman" w:hAnsi="Times New Roman" w:eastAsia="仿宋_GB2312" w:cs="Times New Roman"/>
                <w:bCs/>
                <w:spacing w:val="2"/>
                <w:kern w:val="0"/>
                <w:sz w:val="18"/>
                <w:szCs w:val="18"/>
                <w:highlight w:val="none"/>
              </w:rPr>
              <w:t>上</w:t>
            </w:r>
            <w:r>
              <w:rPr>
                <w:rFonts w:hint="default" w:ascii="Times New Roman" w:hAnsi="Times New Roman" w:eastAsia="仿宋_GB2312" w:cs="Times New Roman"/>
                <w:bCs/>
                <w:kern w:val="0"/>
                <w:sz w:val="18"/>
                <w:szCs w:val="18"/>
                <w:highlight w:val="none"/>
              </w:rPr>
              <w:t>地</w:t>
            </w:r>
            <w:r>
              <w:rPr>
                <w:rFonts w:hint="default" w:ascii="Times New Roman" w:hAnsi="Times New Roman" w:eastAsia="仿宋_GB2312" w:cs="Times New Roman"/>
                <w:bCs/>
                <w:spacing w:val="-5"/>
                <w:w w:val="103"/>
                <w:kern w:val="0"/>
                <w:sz w:val="18"/>
                <w:szCs w:val="18"/>
                <w:highlight w:val="none"/>
              </w:rPr>
              <w:t>方</w:t>
            </w:r>
            <w:r>
              <w:rPr>
                <w:rFonts w:hint="default" w:ascii="Times New Roman" w:hAnsi="Times New Roman" w:eastAsia="仿宋_GB2312" w:cs="Times New Roman"/>
                <w:bCs/>
                <w:spacing w:val="-9"/>
                <w:w w:val="105"/>
                <w:kern w:val="0"/>
                <w:sz w:val="18"/>
                <w:szCs w:val="18"/>
                <w:highlight w:val="none"/>
              </w:rPr>
              <w:t>人</w:t>
            </w:r>
            <w:r>
              <w:rPr>
                <w:rFonts w:hint="default" w:ascii="Times New Roman" w:hAnsi="Times New Roman" w:eastAsia="仿宋_GB2312" w:cs="Times New Roman"/>
                <w:bCs/>
                <w:spacing w:val="2"/>
                <w:kern w:val="0"/>
                <w:sz w:val="18"/>
                <w:szCs w:val="18"/>
                <w:highlight w:val="none"/>
              </w:rPr>
              <w:t>民</w:t>
            </w:r>
            <w:r>
              <w:rPr>
                <w:rFonts w:hint="default" w:ascii="Times New Roman" w:hAnsi="Times New Roman" w:eastAsia="仿宋_GB2312" w:cs="Times New Roman"/>
                <w:bCs/>
                <w:kern w:val="0"/>
                <w:sz w:val="18"/>
                <w:szCs w:val="18"/>
                <w:highlight w:val="none"/>
              </w:rPr>
              <w:t>政</w:t>
            </w:r>
            <w:r>
              <w:rPr>
                <w:rFonts w:hint="default" w:ascii="Times New Roman" w:hAnsi="Times New Roman" w:eastAsia="仿宋_GB2312" w:cs="Times New Roman"/>
                <w:bCs/>
                <w:spacing w:val="-9"/>
                <w:w w:val="105"/>
                <w:kern w:val="0"/>
                <w:sz w:val="18"/>
                <w:szCs w:val="18"/>
                <w:highlight w:val="none"/>
              </w:rPr>
              <w:t>府负</w:t>
            </w:r>
            <w:r>
              <w:rPr>
                <w:rFonts w:hint="default" w:ascii="Times New Roman" w:hAnsi="Times New Roman" w:eastAsia="仿宋_GB2312" w:cs="Times New Roman"/>
                <w:bCs/>
                <w:spacing w:val="2"/>
                <w:kern w:val="0"/>
                <w:sz w:val="18"/>
                <w:szCs w:val="18"/>
                <w:highlight w:val="none"/>
              </w:rPr>
              <w:t>责</w:t>
            </w:r>
            <w:r>
              <w:rPr>
                <w:rFonts w:hint="default" w:ascii="Times New Roman" w:hAnsi="Times New Roman" w:eastAsia="仿宋_GB2312" w:cs="Times New Roman"/>
                <w:bCs/>
                <w:kern w:val="0"/>
                <w:sz w:val="18"/>
                <w:szCs w:val="18"/>
                <w:highlight w:val="none"/>
              </w:rPr>
              <w:t>管</w:t>
            </w:r>
            <w:r>
              <w:rPr>
                <w:rFonts w:hint="default" w:ascii="Times New Roman" w:hAnsi="Times New Roman" w:eastAsia="仿宋_GB2312" w:cs="Times New Roman"/>
                <w:bCs/>
                <w:spacing w:val="-7"/>
                <w:w w:val="104"/>
                <w:kern w:val="0"/>
                <w:sz w:val="18"/>
                <w:szCs w:val="18"/>
                <w:highlight w:val="none"/>
              </w:rPr>
              <w:t>理</w:t>
            </w:r>
            <w:r>
              <w:rPr>
                <w:rFonts w:hint="default" w:ascii="Times New Roman" w:hAnsi="Times New Roman" w:eastAsia="仿宋_GB2312" w:cs="Times New Roman"/>
                <w:bCs/>
                <w:spacing w:val="2"/>
                <w:kern w:val="0"/>
                <w:sz w:val="18"/>
                <w:szCs w:val="18"/>
                <w:highlight w:val="none"/>
              </w:rPr>
              <w:t>测</w:t>
            </w:r>
            <w:r>
              <w:rPr>
                <w:rFonts w:hint="default" w:ascii="Times New Roman" w:hAnsi="Times New Roman" w:eastAsia="仿宋_GB2312" w:cs="Times New Roman"/>
                <w:bCs/>
                <w:kern w:val="0"/>
                <w:sz w:val="18"/>
                <w:szCs w:val="18"/>
                <w:highlight w:val="none"/>
              </w:rPr>
              <w:t>绘</w:t>
            </w:r>
            <w:r>
              <w:rPr>
                <w:rFonts w:hint="default" w:ascii="Times New Roman" w:hAnsi="Times New Roman" w:eastAsia="仿宋_GB2312" w:cs="Times New Roman"/>
                <w:bCs/>
                <w:spacing w:val="-5"/>
                <w:w w:val="103"/>
                <w:kern w:val="0"/>
                <w:sz w:val="18"/>
                <w:szCs w:val="18"/>
                <w:highlight w:val="none"/>
              </w:rPr>
              <w:t>地</w:t>
            </w:r>
            <w:r>
              <w:rPr>
                <w:rFonts w:hint="default" w:ascii="Times New Roman" w:hAnsi="Times New Roman" w:eastAsia="仿宋_GB2312" w:cs="Times New Roman"/>
                <w:bCs/>
                <w:spacing w:val="-9"/>
                <w:w w:val="105"/>
                <w:kern w:val="0"/>
                <w:sz w:val="18"/>
                <w:szCs w:val="18"/>
                <w:highlight w:val="none"/>
              </w:rPr>
              <w:t>理</w:t>
            </w:r>
            <w:r>
              <w:rPr>
                <w:rFonts w:hint="default" w:ascii="Times New Roman" w:hAnsi="Times New Roman" w:eastAsia="仿宋_GB2312" w:cs="Times New Roman"/>
                <w:bCs/>
                <w:kern w:val="0"/>
                <w:sz w:val="18"/>
                <w:szCs w:val="18"/>
                <w:highlight w:val="none"/>
              </w:rPr>
              <w:t>信</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息</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工</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作</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的</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行</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3"/>
                <w:w w:val="102"/>
                <w:kern w:val="0"/>
                <w:sz w:val="18"/>
                <w:szCs w:val="18"/>
                <w:highlight w:val="none"/>
              </w:rPr>
              <w:t>政</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部</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门</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负</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责</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1"/>
                <w:w w:val="101"/>
                <w:kern w:val="0"/>
                <w:sz w:val="18"/>
                <w:szCs w:val="18"/>
                <w:highlight w:val="none"/>
              </w:rPr>
              <w:t>本</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3"/>
                <w:w w:val="102"/>
                <w:kern w:val="0"/>
                <w:sz w:val="18"/>
                <w:szCs w:val="18"/>
                <w:highlight w:val="none"/>
              </w:rPr>
              <w:t>行</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政</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区</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域</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地</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图</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工</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3"/>
                <w:w w:val="102"/>
                <w:kern w:val="0"/>
                <w:sz w:val="18"/>
                <w:szCs w:val="18"/>
                <w:highlight w:val="none"/>
              </w:rPr>
              <w:t>作</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的</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统</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一</w:t>
            </w:r>
            <w:r>
              <w:rPr>
                <w:rFonts w:hint="default" w:ascii="Times New Roman" w:hAnsi="Times New Roman" w:eastAsia="仿宋_GB2312" w:cs="Times New Roman"/>
                <w:bCs/>
                <w:kern w:val="0"/>
                <w:sz w:val="18"/>
                <w:szCs w:val="18"/>
                <w:highlight w:val="none"/>
              </w:rPr>
              <w:t>监督管理。第三十二</w:t>
            </w:r>
            <w:r>
              <w:rPr>
                <w:rFonts w:hint="default" w:ascii="Times New Roman" w:hAnsi="Times New Roman" w:eastAsia="仿宋_GB2312" w:cs="Times New Roman"/>
                <w:bCs/>
                <w:spacing w:val="-12"/>
                <w:w w:val="90"/>
                <w:kern w:val="0"/>
                <w:sz w:val="18"/>
                <w:szCs w:val="18"/>
                <w:highlight w:val="none"/>
              </w:rPr>
              <w:t>条</w:t>
            </w:r>
            <w:r>
              <w:rPr>
                <w:rFonts w:hint="default" w:ascii="Times New Roman" w:hAnsi="Times New Roman" w:eastAsia="仿宋_GB2312" w:cs="Times New Roman"/>
                <w:bCs/>
                <w:spacing w:val="-13"/>
                <w:w w:val="90"/>
                <w:kern w:val="0"/>
                <w:sz w:val="18"/>
                <w:szCs w:val="18"/>
                <w:highlight w:val="none"/>
              </w:rPr>
              <w:t>：</w:t>
            </w:r>
            <w:r>
              <w:rPr>
                <w:rFonts w:hint="default" w:ascii="Times New Roman" w:hAnsi="Times New Roman" w:eastAsia="仿宋_GB2312" w:cs="Times New Roman"/>
                <w:bCs/>
                <w:kern w:val="0"/>
                <w:sz w:val="18"/>
                <w:szCs w:val="18"/>
                <w:highlight w:val="none"/>
              </w:rPr>
              <w:t>县级以上人民政府应当加强对互联网地图服务行业的政策扶持和监督管理。第三十四</w:t>
            </w:r>
            <w:r>
              <w:rPr>
                <w:rFonts w:hint="default" w:ascii="Times New Roman" w:hAnsi="Times New Roman" w:eastAsia="仿宋_GB2312" w:cs="Times New Roman"/>
                <w:bCs/>
                <w:spacing w:val="-12"/>
                <w:w w:val="90"/>
                <w:kern w:val="0"/>
                <w:sz w:val="18"/>
                <w:szCs w:val="18"/>
                <w:highlight w:val="none"/>
              </w:rPr>
              <w:t>条</w:t>
            </w:r>
            <w:r>
              <w:rPr>
                <w:rFonts w:hint="default" w:ascii="Times New Roman" w:hAnsi="Times New Roman" w:eastAsia="仿宋_GB2312" w:cs="Times New Roman"/>
                <w:bCs/>
                <w:spacing w:val="-13"/>
                <w:w w:val="90"/>
                <w:kern w:val="0"/>
                <w:sz w:val="18"/>
                <w:szCs w:val="18"/>
                <w:highlight w:val="none"/>
              </w:rPr>
              <w:t>：</w:t>
            </w:r>
            <w:r>
              <w:rPr>
                <w:rFonts w:hint="default" w:ascii="Times New Roman" w:hAnsi="Times New Roman" w:eastAsia="仿宋_GB2312" w:cs="Times New Roman"/>
                <w:bCs/>
                <w:kern w:val="0"/>
                <w:sz w:val="18"/>
                <w:szCs w:val="18"/>
                <w:highlight w:val="none"/>
              </w:rPr>
              <w:t>互联网地图服务单位应当将存放地图数据的服务器设在中华人民共和国境内</w:t>
            </w:r>
            <w:r>
              <w:rPr>
                <w:rFonts w:hint="default" w:ascii="Times New Roman" w:hAnsi="Times New Roman" w:eastAsia="仿宋_GB2312" w:cs="Times New Roman"/>
                <w:bCs/>
                <w:spacing w:val="-21"/>
                <w:w w:val="90"/>
                <w:kern w:val="0"/>
                <w:sz w:val="18"/>
                <w:szCs w:val="18"/>
                <w:highlight w:val="none"/>
              </w:rPr>
              <w:t>，</w:t>
            </w:r>
            <w:r>
              <w:rPr>
                <w:rFonts w:hint="default" w:ascii="Times New Roman" w:hAnsi="Times New Roman" w:eastAsia="仿宋_GB2312" w:cs="Times New Roman"/>
                <w:bCs/>
                <w:spacing w:val="-4"/>
                <w:w w:val="90"/>
                <w:kern w:val="0"/>
                <w:sz w:val="18"/>
                <w:szCs w:val="18"/>
                <w:highlight w:val="none"/>
              </w:rPr>
              <w:t>并</w:t>
            </w:r>
            <w:r>
              <w:rPr>
                <w:rFonts w:hint="default" w:ascii="Times New Roman" w:hAnsi="Times New Roman" w:eastAsia="仿宋_GB2312" w:cs="Times New Roman"/>
                <w:bCs/>
                <w:kern w:val="0"/>
                <w:sz w:val="18"/>
                <w:szCs w:val="18"/>
                <w:highlight w:val="none"/>
              </w:rPr>
              <w:t>制定互联网地图数据安全管理制度和保障措施</w:t>
            </w:r>
            <w:r>
              <w:rPr>
                <w:rFonts w:hint="default" w:ascii="Times New Roman" w:hAnsi="Times New Roman" w:eastAsia="仿宋_GB2312" w:cs="Times New Roman"/>
                <w:bCs/>
                <w:spacing w:val="-21"/>
                <w:w w:val="90"/>
                <w:kern w:val="0"/>
                <w:sz w:val="18"/>
                <w:szCs w:val="18"/>
                <w:highlight w:val="none"/>
              </w:rPr>
              <w:t>。</w:t>
            </w:r>
            <w:r>
              <w:rPr>
                <w:rFonts w:hint="default" w:ascii="Times New Roman" w:hAnsi="Times New Roman" w:eastAsia="仿宋_GB2312" w:cs="Times New Roman"/>
                <w:bCs/>
                <w:spacing w:val="-4"/>
                <w:w w:val="90"/>
                <w:kern w:val="0"/>
                <w:sz w:val="18"/>
                <w:szCs w:val="18"/>
                <w:highlight w:val="none"/>
              </w:rPr>
              <w:t>县</w:t>
            </w:r>
            <w:r>
              <w:rPr>
                <w:rFonts w:hint="default" w:ascii="Times New Roman" w:hAnsi="Times New Roman" w:eastAsia="仿宋_GB2312" w:cs="Times New Roman"/>
                <w:bCs/>
                <w:kern w:val="0"/>
                <w:sz w:val="18"/>
                <w:szCs w:val="18"/>
                <w:highlight w:val="none"/>
              </w:rPr>
              <w:t>级以上人民政府测绘地</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理</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信</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息</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行</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政</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3"/>
                <w:w w:val="102"/>
                <w:kern w:val="0"/>
                <w:sz w:val="18"/>
                <w:szCs w:val="18"/>
                <w:highlight w:val="none"/>
              </w:rPr>
              <w:t>主</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管</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部</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门</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应</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1"/>
                <w:w w:val="101"/>
                <w:kern w:val="0"/>
                <w:sz w:val="18"/>
                <w:szCs w:val="18"/>
                <w:highlight w:val="none"/>
              </w:rPr>
              <w:t>当</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3"/>
                <w:w w:val="102"/>
                <w:kern w:val="0"/>
                <w:sz w:val="18"/>
                <w:szCs w:val="18"/>
                <w:highlight w:val="none"/>
              </w:rPr>
              <w:t>会</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同</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有</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关</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部</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门</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加</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3"/>
                <w:w w:val="102"/>
                <w:kern w:val="0"/>
                <w:sz w:val="18"/>
                <w:szCs w:val="18"/>
                <w:highlight w:val="none"/>
              </w:rPr>
              <w:t>强</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对</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互</w:t>
            </w:r>
            <w:r>
              <w:rPr>
                <w:rFonts w:hint="default" w:ascii="Times New Roman" w:hAnsi="Times New Roman" w:eastAsia="仿宋_GB2312" w:cs="Times New Roman"/>
                <w:bCs/>
                <w:w w:val="6"/>
                <w:kern w:val="0"/>
                <w:sz w:val="18"/>
                <w:szCs w:val="18"/>
                <w:highlight w:val="none"/>
              </w:rPr>
              <w:t xml:space="preserve"> </w:t>
            </w:r>
            <w:r>
              <w:rPr>
                <w:rFonts w:hint="default" w:ascii="Times New Roman" w:hAnsi="Times New Roman" w:eastAsia="仿宋_GB2312" w:cs="Times New Roman"/>
                <w:bCs/>
                <w:spacing w:val="-5"/>
                <w:w w:val="103"/>
                <w:kern w:val="0"/>
                <w:sz w:val="18"/>
                <w:szCs w:val="18"/>
                <w:highlight w:val="none"/>
              </w:rPr>
              <w:t>联</w:t>
            </w:r>
            <w:r>
              <w:rPr>
                <w:rFonts w:hint="default" w:ascii="Times New Roman" w:hAnsi="Times New Roman" w:eastAsia="仿宋_GB2312" w:cs="Times New Roman"/>
                <w:bCs/>
                <w:kern w:val="0"/>
                <w:sz w:val="18"/>
                <w:szCs w:val="18"/>
                <w:highlight w:val="none"/>
              </w:rPr>
              <w:t>网地图数据安全的监督管理。第三十八</w:t>
            </w:r>
            <w:r>
              <w:rPr>
                <w:rFonts w:hint="default" w:ascii="Times New Roman" w:hAnsi="Times New Roman" w:eastAsia="仿宋_GB2312" w:cs="Times New Roman"/>
                <w:bCs/>
                <w:spacing w:val="-12"/>
                <w:w w:val="90"/>
                <w:kern w:val="0"/>
                <w:sz w:val="18"/>
                <w:szCs w:val="18"/>
                <w:highlight w:val="none"/>
              </w:rPr>
              <w:t>条</w:t>
            </w:r>
            <w:r>
              <w:rPr>
                <w:rFonts w:hint="default" w:ascii="Times New Roman" w:hAnsi="Times New Roman" w:eastAsia="仿宋_GB2312" w:cs="Times New Roman"/>
                <w:bCs/>
                <w:spacing w:val="-13"/>
                <w:w w:val="90"/>
                <w:kern w:val="0"/>
                <w:sz w:val="18"/>
                <w:szCs w:val="18"/>
                <w:highlight w:val="none"/>
              </w:rPr>
              <w:t>：</w:t>
            </w:r>
            <w:r>
              <w:rPr>
                <w:rFonts w:hint="default" w:ascii="Times New Roman" w:hAnsi="Times New Roman" w:eastAsia="仿宋_GB2312" w:cs="Times New Roman"/>
                <w:bCs/>
                <w:kern w:val="0"/>
                <w:sz w:val="18"/>
                <w:szCs w:val="18"/>
                <w:highlight w:val="none"/>
              </w:rPr>
              <w:t>互联网地图服务单位应当使用经依法审核批准的地图</w:t>
            </w:r>
            <w:r>
              <w:rPr>
                <w:rFonts w:hint="default" w:ascii="Times New Roman" w:hAnsi="Times New Roman" w:eastAsia="仿宋_GB2312" w:cs="Times New Roman"/>
                <w:bCs/>
                <w:spacing w:val="-21"/>
                <w:w w:val="90"/>
                <w:kern w:val="0"/>
                <w:sz w:val="18"/>
                <w:szCs w:val="18"/>
                <w:highlight w:val="none"/>
              </w:rPr>
              <w:t>，</w:t>
            </w:r>
            <w:r>
              <w:rPr>
                <w:rFonts w:hint="default" w:ascii="Times New Roman" w:hAnsi="Times New Roman" w:eastAsia="仿宋_GB2312" w:cs="Times New Roman"/>
                <w:bCs/>
                <w:spacing w:val="-3"/>
                <w:w w:val="90"/>
                <w:kern w:val="0"/>
                <w:sz w:val="18"/>
                <w:szCs w:val="18"/>
                <w:highlight w:val="none"/>
              </w:rPr>
              <w:t>加</w:t>
            </w:r>
            <w:r>
              <w:rPr>
                <w:rFonts w:hint="default" w:ascii="Times New Roman" w:hAnsi="Times New Roman" w:eastAsia="仿宋_GB2312" w:cs="Times New Roman"/>
                <w:bCs/>
                <w:kern w:val="0"/>
                <w:sz w:val="18"/>
                <w:szCs w:val="18"/>
                <w:highlight w:val="none"/>
              </w:rPr>
              <w:t>强对互联网地图新增内容的核查校对</w:t>
            </w:r>
            <w:r>
              <w:rPr>
                <w:rFonts w:hint="default" w:ascii="Times New Roman" w:hAnsi="Times New Roman" w:eastAsia="仿宋_GB2312" w:cs="Times New Roman"/>
                <w:bCs/>
                <w:spacing w:val="-21"/>
                <w:w w:val="90"/>
                <w:kern w:val="0"/>
                <w:sz w:val="18"/>
                <w:szCs w:val="18"/>
                <w:highlight w:val="none"/>
              </w:rPr>
              <w:t>，</w:t>
            </w:r>
            <w:r>
              <w:rPr>
                <w:rFonts w:hint="default" w:ascii="Times New Roman" w:hAnsi="Times New Roman" w:eastAsia="仿宋_GB2312" w:cs="Times New Roman"/>
                <w:bCs/>
                <w:spacing w:val="-4"/>
                <w:w w:val="90"/>
                <w:kern w:val="0"/>
                <w:sz w:val="18"/>
                <w:szCs w:val="18"/>
                <w:highlight w:val="none"/>
              </w:rPr>
              <w:t>并</w:t>
            </w:r>
            <w:r>
              <w:rPr>
                <w:rFonts w:hint="default" w:ascii="Times New Roman" w:hAnsi="Times New Roman" w:eastAsia="仿宋_GB2312" w:cs="Times New Roman"/>
                <w:bCs/>
                <w:kern w:val="0"/>
                <w:sz w:val="18"/>
                <w:szCs w:val="18"/>
                <w:highlight w:val="none"/>
              </w:rPr>
              <w:t>按照国家有关规定向国务院测绘地理信息行政主管部门或者省</w:t>
            </w:r>
            <w:r>
              <w:rPr>
                <w:rFonts w:hint="default" w:ascii="Times New Roman" w:hAnsi="Times New Roman" w:eastAsia="仿宋_GB2312" w:cs="Times New Roman"/>
                <w:bCs/>
                <w:spacing w:val="-12"/>
                <w:w w:val="90"/>
                <w:kern w:val="0"/>
                <w:sz w:val="18"/>
                <w:szCs w:val="18"/>
                <w:highlight w:val="none"/>
              </w:rPr>
              <w:t>、</w:t>
            </w:r>
            <w:r>
              <w:rPr>
                <w:rFonts w:hint="default" w:ascii="Times New Roman" w:hAnsi="Times New Roman" w:eastAsia="仿宋_GB2312" w:cs="Times New Roman"/>
                <w:bCs/>
                <w:kern w:val="0"/>
                <w:sz w:val="18"/>
                <w:szCs w:val="18"/>
                <w:highlight w:val="none"/>
              </w:rPr>
              <w:t>自治区</w:t>
            </w:r>
            <w:r>
              <w:rPr>
                <w:rFonts w:hint="default" w:ascii="Times New Roman" w:hAnsi="Times New Roman" w:eastAsia="仿宋_GB2312" w:cs="Times New Roman"/>
                <w:bCs/>
                <w:spacing w:val="-12"/>
                <w:w w:val="90"/>
                <w:kern w:val="0"/>
                <w:sz w:val="18"/>
                <w:szCs w:val="18"/>
                <w:highlight w:val="none"/>
              </w:rPr>
              <w:t>、</w:t>
            </w:r>
            <w:r>
              <w:rPr>
                <w:rFonts w:hint="default" w:ascii="Times New Roman" w:hAnsi="Times New Roman" w:eastAsia="仿宋_GB2312" w:cs="Times New Roman"/>
                <w:bCs/>
                <w:kern w:val="0"/>
                <w:sz w:val="18"/>
                <w:szCs w:val="18"/>
                <w:highlight w:val="none"/>
              </w:rPr>
              <w:t>直辖市测绘地理信息行政主管部门备案。</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18"/>
                <w:szCs w:val="18"/>
                <w:highlight w:val="none"/>
                <w:lang w:eastAsia="zh-CN"/>
              </w:rPr>
            </w:pPr>
            <w:r>
              <w:rPr>
                <w:rFonts w:hint="default" w:ascii="Times New Roman" w:hAnsi="Times New Roman" w:eastAsia="仿宋_GB2312" w:cs="Times New Roman"/>
                <w:bCs/>
                <w:kern w:val="0"/>
                <w:sz w:val="18"/>
                <w:szCs w:val="18"/>
                <w:highlight w:val="none"/>
                <w:lang w:val="en-US" w:eastAsia="zh-CN"/>
              </w:rPr>
              <w:t>自然资源调查监测股（自然资源所有者权益股）</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spacing w:val="-8"/>
                <w:kern w:val="0"/>
                <w:sz w:val="18"/>
                <w:szCs w:val="18"/>
                <w:highlight w:val="none"/>
                <w:lang w:val="en-US" w:eastAsia="zh-CN" w:bidi="ar-SA"/>
              </w:rPr>
            </w:pP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spacing w:line="240" w:lineRule="exact"/>
              <w:ind w:left="0" w:right="0" w:rightChars="0"/>
              <w:jc w:val="center"/>
              <w:rPr>
                <w:rFonts w:hint="default" w:ascii="Times New Roman" w:hAnsi="Times New Roman" w:eastAsia="仿宋_GB2312" w:cs="Times New Roman"/>
                <w:bCs/>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地图送审单位、测绘资质单位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spacing w:line="240" w:lineRule="exact"/>
              <w:ind w:left="0" w:right="0" w:rightChars="0"/>
              <w:jc w:val="center"/>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实地核查</w:t>
            </w:r>
          </w:p>
          <w:p>
            <w:pPr>
              <w:keepNext w:val="0"/>
              <w:keepLines w:val="0"/>
              <w:pageBreakBefore w:val="0"/>
              <w:widowControl w:val="0"/>
              <w:kinsoku/>
              <w:wordWrap/>
              <w:overflowPunct/>
              <w:topLinePunct w:val="0"/>
              <w:autoSpaceDE w:val="0"/>
              <w:autoSpaceDN w:val="0"/>
              <w:bidi w:val="0"/>
              <w:spacing w:line="240" w:lineRule="exact"/>
              <w:ind w:left="0" w:right="0" w:rightChars="0"/>
              <w:jc w:val="center"/>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书面检查</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网络监察</w:t>
            </w:r>
          </w:p>
        </w:tc>
      </w:tr>
      <w:tr>
        <w:tblPrEx>
          <w:tblCellMar>
            <w:top w:w="0" w:type="dxa"/>
            <w:left w:w="108" w:type="dxa"/>
            <w:bottom w:w="0" w:type="dxa"/>
            <w:right w:w="108" w:type="dxa"/>
          </w:tblCellMar>
        </w:tblPrEx>
        <w:trPr>
          <w:trHeight w:val="5352"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lang w:val="en-US" w:eastAsia="zh-CN" w:bidi="ar-SA"/>
              </w:rPr>
              <w:t>52</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lang w:val="en-US" w:eastAsia="zh-CN"/>
              </w:rPr>
              <w:t>获嘉县</w:t>
            </w:r>
            <w:r>
              <w:rPr>
                <w:rFonts w:hint="default" w:ascii="Times New Roman" w:hAnsi="Times New Roman" w:eastAsia="仿宋_GB2312" w:cs="Times New Roman"/>
                <w:kern w:val="0"/>
                <w:sz w:val="18"/>
                <w:szCs w:val="18"/>
                <w:highlight w:val="none"/>
              </w:rPr>
              <w:t>自然资源局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spacing w:line="240" w:lineRule="exact"/>
              <w:ind w:left="0" w:right="0" w:rightChars="0"/>
              <w:jc w:val="left"/>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sz w:val="18"/>
                <w:szCs w:val="18"/>
                <w:highlight w:val="none"/>
              </w:rPr>
              <w:t>测绘成果管理监督抽查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left="0" w:right="0" w:rightChars="0"/>
              <w:jc w:val="left"/>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一）《中华人民共和国保守国家秘密法》第三十五条：在涉密岗位工作的人员（以下简称涉密人员），按照涉密程度分为核心涉密人员、重要涉密人员和一般涉密人员，实行分类管理。第三十六条：涉密人员上岗应当经过保密教育培训，掌握保密知识技能，签订保密承诺书，严格遵守保密规章制度，不得以任何方式泄露国家秘密。</w:t>
            </w:r>
          </w:p>
          <w:p>
            <w:pPr>
              <w:keepNext w:val="0"/>
              <w:keepLines w:val="0"/>
              <w:pageBreakBefore w:val="0"/>
              <w:widowControl w:val="0"/>
              <w:kinsoku/>
              <w:wordWrap/>
              <w:overflowPunct/>
              <w:topLinePunct w:val="0"/>
              <w:autoSpaceDE w:val="0"/>
              <w:autoSpaceDN w:val="0"/>
              <w:bidi w:val="0"/>
              <w:spacing w:line="240" w:lineRule="exact"/>
              <w:ind w:left="0" w:right="0" w:rightChars="0"/>
              <w:jc w:val="left"/>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二）《河南省测绘成果管理办法》〔2012年2月28日省政府令第147号）第十八条：测绘主管部门应当依法对属于国家秘密的测绘成果的保管和利用情况进行监督检查，对发现的问题应当责令有关单位及时予以改正。</w:t>
            </w:r>
          </w:p>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（三）《中华人民共和国测绘成果管理条例》(2006年5月国务院令第 469号）第三条：县级以上地方人民政府负责管理测绘工作的部门负责本行政区域测绘成果工作的统一监督管理。</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18"/>
                <w:szCs w:val="18"/>
                <w:highlight w:val="none"/>
                <w:lang w:eastAsia="zh-CN"/>
              </w:rPr>
            </w:pPr>
            <w:r>
              <w:rPr>
                <w:rFonts w:hint="default" w:ascii="Times New Roman" w:hAnsi="Times New Roman" w:eastAsia="仿宋_GB2312" w:cs="Times New Roman"/>
                <w:bCs/>
                <w:kern w:val="0"/>
                <w:sz w:val="18"/>
                <w:szCs w:val="18"/>
                <w:highlight w:val="none"/>
                <w:lang w:val="en-US" w:eastAsia="zh-CN"/>
              </w:rPr>
              <w:t>自然资源调查监测股（自然资源所有者权益股）</w:t>
            </w:r>
          </w:p>
          <w:p>
            <w:pPr>
              <w:keepNext w:val="0"/>
              <w:keepLines w:val="0"/>
              <w:pageBreakBefore w:val="0"/>
              <w:widowControl w:val="0"/>
              <w:kinsoku/>
              <w:wordWrap/>
              <w:overflowPunct/>
              <w:topLinePunct w:val="0"/>
              <w:autoSpaceDE w:val="0"/>
              <w:autoSpaceDN w:val="0"/>
              <w:bidi w:val="0"/>
              <w:spacing w:line="240" w:lineRule="exact"/>
              <w:ind w:left="0" w:right="0" w:rightChars="0"/>
              <w:jc w:val="center"/>
              <w:rPr>
                <w:rFonts w:hint="default" w:ascii="Times New Roman" w:hAnsi="Times New Roman" w:eastAsia="仿宋_GB2312" w:cs="Times New Roman"/>
                <w:spacing w:val="-8"/>
                <w:kern w:val="0"/>
                <w:sz w:val="18"/>
                <w:szCs w:val="18"/>
                <w:highlight w:val="none"/>
                <w:lang w:val="en-US" w:eastAsia="zh-CN" w:bidi="ar-SA"/>
              </w:rPr>
            </w:pP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bCs/>
                <w:kern w:val="0"/>
                <w:sz w:val="18"/>
                <w:szCs w:val="18"/>
                <w:highlight w:val="none"/>
              </w:rPr>
              <w:t>测绘项目出资人或者承担国家投资的测绘项目的资质单位，涉密测绘成果领取单位 涉密测绘成果保管单位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spacing w:line="240" w:lineRule="exact"/>
              <w:ind w:left="0" w:right="0" w:rightChars="0"/>
              <w:jc w:val="center"/>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实地核查</w:t>
            </w:r>
          </w:p>
          <w:p>
            <w:pPr>
              <w:keepNext w:val="0"/>
              <w:keepLines w:val="0"/>
              <w:pageBreakBefore w:val="0"/>
              <w:widowControl w:val="0"/>
              <w:kinsoku/>
              <w:wordWrap/>
              <w:overflowPunct/>
              <w:topLinePunct w:val="0"/>
              <w:autoSpaceDE w:val="0"/>
              <w:autoSpaceDN w:val="0"/>
              <w:bidi w:val="0"/>
              <w:spacing w:line="240" w:lineRule="exact"/>
              <w:ind w:left="0" w:right="0" w:rightChars="0"/>
              <w:jc w:val="center"/>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书面检查</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p>
        </w:tc>
      </w:tr>
      <w:tr>
        <w:tblPrEx>
          <w:tblCellMar>
            <w:top w:w="0" w:type="dxa"/>
            <w:left w:w="108" w:type="dxa"/>
            <w:bottom w:w="0" w:type="dxa"/>
            <w:right w:w="108" w:type="dxa"/>
          </w:tblCellMar>
        </w:tblPrEx>
        <w:trPr>
          <w:trHeight w:val="1744"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53</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民族宗教事务局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清真食品生产经营监督检查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《河南省少数民族权益保障条例》、</w:t>
            </w:r>
          </w:p>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《河南省清真食品管理办法》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负责清真食品餐饮销售商户</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各类清真食品生产经营单位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30%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每年不少于一次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现场检查、书面检查</w:t>
            </w:r>
          </w:p>
        </w:tc>
      </w:tr>
      <w:tr>
        <w:tblPrEx>
          <w:tblCellMar>
            <w:top w:w="0" w:type="dxa"/>
            <w:left w:w="108" w:type="dxa"/>
            <w:bottom w:w="0" w:type="dxa"/>
            <w:right w:w="108" w:type="dxa"/>
          </w:tblCellMar>
        </w:tblPrEx>
        <w:trPr>
          <w:trHeight w:val="102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54</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获嘉县</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商务局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成品油零售经营企业监督检查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《国务院关于取消和下放一批行政许可事项的决定》</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一般检查事项</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成品油零售经营企业</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20%</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1次/年</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现场检查</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55</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获嘉县</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商务局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单用途商业预付卡企业监督检查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《单用途商业预付卡管理办法》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一般检查事项</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单用途商业预付卡发卡企业和售卡企业</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100%</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1次/年</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现场检查</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p>
        </w:tc>
      </w:tr>
      <w:tr>
        <w:tblPrEx>
          <w:tblCellMar>
            <w:top w:w="0" w:type="dxa"/>
            <w:left w:w="108" w:type="dxa"/>
            <w:bottom w:w="0" w:type="dxa"/>
            <w:right w:w="108" w:type="dxa"/>
          </w:tblCellMar>
        </w:tblPrEx>
        <w:trPr>
          <w:trHeight w:val="1198"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56</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获嘉县</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商务局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汽车销售的监督检查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《汽车销售管理办法》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一般检查事项</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新车销售企业</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10%</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1次/年</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现场检查</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p>
        </w:tc>
      </w:tr>
      <w:tr>
        <w:tblPrEx>
          <w:tblCellMar>
            <w:top w:w="0" w:type="dxa"/>
            <w:left w:w="108" w:type="dxa"/>
            <w:bottom w:w="0" w:type="dxa"/>
            <w:right w:w="108" w:type="dxa"/>
          </w:tblCellMar>
        </w:tblPrEx>
        <w:trPr>
          <w:trHeight w:val="1052"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57</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获嘉县</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商务局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对外劳务合作经营企业监督检查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《对外劳务合作条例》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一般检查事项</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对外劳务企业</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50%</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1次/年</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现场检查</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p>
        </w:tc>
      </w:tr>
      <w:tr>
        <w:tblPrEx>
          <w:tblCellMar>
            <w:top w:w="0" w:type="dxa"/>
            <w:left w:w="108" w:type="dxa"/>
            <w:bottom w:w="0" w:type="dxa"/>
            <w:right w:w="108" w:type="dxa"/>
          </w:tblCellMar>
        </w:tblPrEx>
        <w:trPr>
          <w:trHeight w:val="1107"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58</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县卫健委</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公共场所卫生单位管理</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《公共场所管理条例》等法律法规</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县卫生计生监督所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县级公共场所卫生单位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1次</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59</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县卫健委</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消毒产品、餐具饮具集中消毒服务单位卫生管理</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《消毒产品管理办法》、《传染病防治法》等法律法规</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县卫生计生监督所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县级消毒产品、餐具饮具集中消毒服务单位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30%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1次</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60</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县卫健委</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生活饮用水、涉及饮用水卫生安全产品生产经营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《生活饮用水卫生监督管理办法》、《传染病防治法》等法律法规</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县卫生计生监督局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县级生活饮用水、涉及饮用水卫生安全产品生产经营单位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30%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1次</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61</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县卫健委</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职业卫生依法执业情况</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《职业健康检查管理办法》等法律法规</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县卫生计生监督局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县级职业卫生单位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30%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1次</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现场检查</w:t>
            </w:r>
          </w:p>
        </w:tc>
      </w:tr>
      <w:tr>
        <w:tblPrEx>
          <w:tblCellMar>
            <w:top w:w="0" w:type="dxa"/>
            <w:left w:w="108" w:type="dxa"/>
            <w:bottom w:w="0" w:type="dxa"/>
            <w:right w:w="108" w:type="dxa"/>
          </w:tblCellMar>
        </w:tblPrEx>
        <w:trPr>
          <w:trHeight w:val="107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62</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县卫健委</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监督、检查病媒生物防治工作</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color w:val="333333"/>
                <w:sz w:val="21"/>
                <w:szCs w:val="21"/>
                <w:highlight w:val="none"/>
              </w:rPr>
              <w:t>《中华人民共和国传染病防治法》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县卫生健康委</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color w:val="333333"/>
                <w:sz w:val="21"/>
                <w:szCs w:val="21"/>
                <w:highlight w:val="none"/>
              </w:rPr>
              <w:t>公共场所和有关卫生单位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1次</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63</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县卫健委</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color w:val="333333"/>
                <w:kern w:val="2"/>
                <w:sz w:val="21"/>
                <w:szCs w:val="21"/>
                <w:highlight w:val="none"/>
                <w:lang w:val="en-US" w:eastAsia="zh-CN" w:bidi="ar-SA"/>
              </w:rPr>
            </w:pPr>
            <w:r>
              <w:rPr>
                <w:rFonts w:hint="default" w:ascii="Times New Roman" w:hAnsi="Times New Roman" w:eastAsia="仿宋_GB2312" w:cs="Times New Roman"/>
                <w:color w:val="333333"/>
                <w:sz w:val="21"/>
                <w:szCs w:val="21"/>
                <w:highlight w:val="none"/>
              </w:rPr>
              <w:t>对职业卫生技术服务机构执业等情况的行政检查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color w:val="333333"/>
                <w:kern w:val="2"/>
                <w:sz w:val="21"/>
                <w:szCs w:val="21"/>
                <w:highlight w:val="none"/>
                <w:lang w:val="en-US" w:eastAsia="zh-CN" w:bidi="ar-SA"/>
              </w:rPr>
            </w:pPr>
            <w:r>
              <w:rPr>
                <w:rFonts w:hint="default" w:ascii="Times New Roman" w:hAnsi="Times New Roman" w:eastAsia="仿宋_GB2312" w:cs="Times New Roman"/>
                <w:color w:val="333333"/>
                <w:sz w:val="21"/>
                <w:szCs w:val="21"/>
                <w:highlight w:val="none"/>
              </w:rPr>
              <w:t>《职业病防治法》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333333"/>
                <w:kern w:val="2"/>
                <w:sz w:val="21"/>
                <w:szCs w:val="21"/>
                <w:highlight w:val="none"/>
                <w:lang w:val="en-US" w:eastAsia="zh-CN" w:bidi="ar-SA"/>
              </w:rPr>
            </w:pPr>
            <w:r>
              <w:rPr>
                <w:rFonts w:hint="default" w:ascii="Times New Roman" w:hAnsi="Times New Roman" w:eastAsia="仿宋_GB2312" w:cs="Times New Roman"/>
                <w:color w:val="333333"/>
                <w:sz w:val="21"/>
                <w:szCs w:val="21"/>
                <w:highlight w:val="none"/>
              </w:rPr>
              <w:t>县卫生健康委员会</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333333"/>
                <w:kern w:val="2"/>
                <w:sz w:val="21"/>
                <w:szCs w:val="21"/>
                <w:highlight w:val="none"/>
                <w:lang w:val="en-US" w:eastAsia="zh-CN" w:bidi="ar-SA"/>
              </w:rPr>
            </w:pPr>
            <w:r>
              <w:rPr>
                <w:rFonts w:hint="default" w:ascii="Times New Roman" w:hAnsi="Times New Roman" w:eastAsia="仿宋_GB2312" w:cs="Times New Roman"/>
                <w:color w:val="333333"/>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333333"/>
                <w:kern w:val="2"/>
                <w:sz w:val="21"/>
                <w:szCs w:val="21"/>
                <w:highlight w:val="none"/>
                <w:lang w:val="en-US" w:eastAsia="zh-CN" w:bidi="ar-SA"/>
              </w:rPr>
            </w:pPr>
            <w:r>
              <w:rPr>
                <w:rFonts w:hint="default" w:ascii="Times New Roman" w:hAnsi="Times New Roman" w:eastAsia="仿宋_GB2312" w:cs="Times New Roman"/>
                <w:color w:val="333333"/>
                <w:sz w:val="21"/>
                <w:szCs w:val="21"/>
                <w:highlight w:val="none"/>
              </w:rPr>
              <w:t>职业卫生技术服务机构</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333333"/>
                <w:kern w:val="2"/>
                <w:sz w:val="21"/>
                <w:szCs w:val="21"/>
                <w:highlight w:val="none"/>
                <w:lang w:val="en-US" w:eastAsia="zh-CN" w:bidi="ar-SA"/>
              </w:rPr>
            </w:pPr>
            <w:r>
              <w:rPr>
                <w:rFonts w:hint="default" w:ascii="Times New Roman" w:hAnsi="Times New Roman" w:eastAsia="仿宋_GB2312" w:cs="Times New Roman"/>
                <w:color w:val="333333"/>
                <w:sz w:val="21"/>
                <w:szCs w:val="21"/>
                <w:highlight w:val="none"/>
              </w:rPr>
              <w:t>30%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333333"/>
                <w:kern w:val="2"/>
                <w:sz w:val="21"/>
                <w:szCs w:val="21"/>
                <w:highlight w:val="none"/>
                <w:lang w:val="en-US" w:eastAsia="zh-CN" w:bidi="ar-SA"/>
              </w:rPr>
            </w:pPr>
            <w:r>
              <w:rPr>
                <w:rFonts w:hint="default" w:ascii="Times New Roman" w:hAnsi="Times New Roman" w:eastAsia="仿宋_GB2312" w:cs="Times New Roman"/>
                <w:color w:val="333333"/>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333333"/>
                <w:kern w:val="2"/>
                <w:sz w:val="21"/>
                <w:szCs w:val="21"/>
                <w:highlight w:val="none"/>
                <w:lang w:val="en-US" w:eastAsia="zh-CN" w:bidi="ar-SA"/>
              </w:rPr>
            </w:pPr>
            <w:r>
              <w:rPr>
                <w:rFonts w:hint="default" w:ascii="Times New Roman" w:hAnsi="Times New Roman" w:eastAsia="仿宋_GB2312" w:cs="Times New Roman"/>
                <w:color w:val="333333"/>
                <w:sz w:val="21"/>
                <w:szCs w:val="21"/>
                <w:highlight w:val="none"/>
              </w:rPr>
              <w:t>现场检查</w:t>
            </w:r>
          </w:p>
        </w:tc>
      </w:tr>
      <w:tr>
        <w:tblPrEx>
          <w:tblCellMar>
            <w:top w:w="0" w:type="dxa"/>
            <w:left w:w="108" w:type="dxa"/>
            <w:bottom w:w="0" w:type="dxa"/>
            <w:right w:w="108" w:type="dxa"/>
          </w:tblCellMar>
        </w:tblPrEx>
        <w:trPr>
          <w:trHeight w:val="1300"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64</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县卫健委</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对用人单位职业病防治情况的行政检查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《职业病防治法》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县卫生健康委员会</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用人单位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color w:val="333333"/>
                <w:sz w:val="21"/>
                <w:szCs w:val="21"/>
                <w:highlight w:val="none"/>
              </w:rPr>
              <w:t>30%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现场检查</w:t>
            </w:r>
          </w:p>
        </w:tc>
      </w:tr>
      <w:tr>
        <w:tblPrEx>
          <w:tblCellMar>
            <w:top w:w="0" w:type="dxa"/>
            <w:left w:w="108" w:type="dxa"/>
            <w:bottom w:w="0" w:type="dxa"/>
            <w:right w:w="108" w:type="dxa"/>
          </w:tblCellMar>
        </w:tblPrEx>
        <w:trPr>
          <w:trHeight w:val="998"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65</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县卫健委</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对医疗机构执业活动的检查指导</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《医疗机构管理条例》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县卫健委</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医疗机构</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现场检查</w:t>
            </w:r>
          </w:p>
        </w:tc>
      </w:tr>
      <w:tr>
        <w:tblPrEx>
          <w:tblCellMar>
            <w:top w:w="0" w:type="dxa"/>
            <w:left w:w="108" w:type="dxa"/>
            <w:bottom w:w="0" w:type="dxa"/>
            <w:right w:w="108" w:type="dxa"/>
          </w:tblCellMar>
        </w:tblPrEx>
        <w:trPr>
          <w:trHeight w:val="1107"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66</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县卫健委</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对院前医疗急救工作进行监督、检查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《院前医疗急救管理办法》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县卫健委</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网络单位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67</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县卫健委</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病原微生物实验室资格、从业人员资格及实验室活动监督检查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《病原微生物实验室生物安全管理条例》（2016年修订） </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县级以上卫健委</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病原微生物实验室</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现场检查</w:t>
            </w:r>
          </w:p>
        </w:tc>
      </w:tr>
      <w:tr>
        <w:tblPrEx>
          <w:tblCellMar>
            <w:top w:w="0" w:type="dxa"/>
            <w:left w:w="108" w:type="dxa"/>
            <w:bottom w:w="0" w:type="dxa"/>
            <w:right w:w="108" w:type="dxa"/>
          </w:tblCellMar>
        </w:tblPrEx>
        <w:trPr>
          <w:trHeight w:val="117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68</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县卫健委</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定期对继续教育培训机构、基地</w:t>
            </w:r>
            <w:r>
              <w:rPr>
                <w:rFonts w:hint="default" w:ascii="Times New Roman" w:hAnsi="Times New Roman" w:eastAsia="仿宋_GB2312" w:cs="Times New Roman"/>
                <w:sz w:val="21"/>
                <w:szCs w:val="21"/>
                <w:highlight w:val="none"/>
              </w:rPr>
              <w:cr/>
            </w:r>
            <w:r>
              <w:rPr>
                <w:rFonts w:hint="default" w:ascii="Times New Roman" w:hAnsi="Times New Roman" w:eastAsia="仿宋_GB2312" w:cs="Times New Roman"/>
                <w:sz w:val="21"/>
                <w:szCs w:val="21"/>
                <w:highlight w:val="none"/>
              </w:rPr>
              <w:t>进行监督、 检查和考核</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《河南省专业技术人员继续教育条例》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县卫健委</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培训基地</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现场检查</w:t>
            </w:r>
          </w:p>
        </w:tc>
      </w:tr>
      <w:tr>
        <w:tblPrEx>
          <w:tblCellMar>
            <w:top w:w="0" w:type="dxa"/>
            <w:left w:w="108" w:type="dxa"/>
            <w:bottom w:w="0" w:type="dxa"/>
            <w:right w:w="108" w:type="dxa"/>
          </w:tblCellMar>
        </w:tblPrEx>
        <w:trPr>
          <w:trHeight w:val="1052"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69</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县卫健委</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计划生育技术服务的监督管理</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《中华人民共和国计划生育法》等</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县卫健委</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技术服务机构</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现场查看</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70</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文旅局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对互联网上网服务营业场所进行日常检查监管</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《互联网上网服务营业场所管理条例》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县级以上文旅局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互联网上网服务营业场所</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right"/>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4次/年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71</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文旅局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对娱乐场所进行日常检查监管</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《娱乐场所管理条例》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县级以上文旅局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歌舞娱乐场所</w:t>
            </w:r>
            <w:r>
              <w:rPr>
                <w:rFonts w:hint="default" w:ascii="Times New Roman" w:hAnsi="Times New Roman" w:eastAsia="仿宋_GB2312" w:cs="Times New Roman"/>
                <w:color w:val="000000"/>
                <w:sz w:val="21"/>
                <w:szCs w:val="21"/>
                <w:highlight w:val="none"/>
              </w:rPr>
              <w:br w:type="textWrapping"/>
            </w:r>
            <w:r>
              <w:rPr>
                <w:rFonts w:hint="default" w:ascii="Times New Roman" w:hAnsi="Times New Roman" w:eastAsia="仿宋_GB2312" w:cs="Times New Roman"/>
                <w:color w:val="000000"/>
                <w:sz w:val="21"/>
                <w:szCs w:val="21"/>
                <w:highlight w:val="none"/>
              </w:rPr>
              <w:t>电子游艺场所</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right"/>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4次/年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72</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文旅局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旅游市场监督检查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《旅行社条例》《导游人员管理条例》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县级以上文旅局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旅行社、导游</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right"/>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2次/年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color w:val="000000"/>
                <w:sz w:val="21"/>
                <w:szCs w:val="21"/>
                <w:highlight w:val="none"/>
              </w:rPr>
              <w:t>现场检查</w:t>
            </w:r>
          </w:p>
        </w:tc>
      </w:tr>
      <w:tr>
        <w:tblPrEx>
          <w:tblCellMar>
            <w:top w:w="0" w:type="dxa"/>
            <w:left w:w="108" w:type="dxa"/>
            <w:bottom w:w="0" w:type="dxa"/>
            <w:right w:w="108" w:type="dxa"/>
          </w:tblCellMar>
        </w:tblPrEx>
        <w:trPr>
          <w:trHeight w:val="906"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73</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金融局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对担保机构的行政检查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《融资担保公司监督管理条例》</w:t>
            </w:r>
          </w:p>
        </w:tc>
        <w:tc>
          <w:tcPr>
            <w:tcW w:w="70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rPr>
            </w:pP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金融局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经省市县三级备案的融资性担保机构</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firstLine="105" w:firstLineChars="50"/>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100%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74</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教育局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对中小学生教辅</w:t>
            </w:r>
          </w:p>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材料管理使用情</w:t>
            </w:r>
          </w:p>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况的抽查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《中小学教辅材料管理办法》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获嘉县教育体育局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县域内各中小学</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1 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75</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教育局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对中小学课程教</w:t>
            </w:r>
          </w:p>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材用书选用情况</w:t>
            </w:r>
          </w:p>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的抽查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《中小学教辅材料管理办法》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获嘉县教育体育局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县域内各中小学</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1 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76</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教育局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对学校食堂食品</w:t>
            </w:r>
          </w:p>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安全情况的抽查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《食品安全法》《学校食堂与学生集体用餐卫生管理规定》</w:t>
            </w:r>
          </w:p>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体用餐卫生管理规定》</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获嘉县教育体育局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县域内各中小学</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1 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现场检查</w:t>
            </w:r>
          </w:p>
        </w:tc>
      </w:tr>
      <w:tr>
        <w:tblPrEx>
          <w:tblCellMar>
            <w:top w:w="0" w:type="dxa"/>
            <w:left w:w="108" w:type="dxa"/>
            <w:bottom w:w="0" w:type="dxa"/>
            <w:right w:w="108" w:type="dxa"/>
          </w:tblCellMar>
        </w:tblPrEx>
        <w:trPr>
          <w:trHeight w:val="1147"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77</w:t>
            </w:r>
          </w:p>
        </w:tc>
        <w:tc>
          <w:tcPr>
            <w:tcW w:w="118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FF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房地产开发企业监督检查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《房地产开发企业资质管理规定》（建设部令第77号）</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二级及以下资质房地产开发企业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不超过10％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仿宋_GB2312" w:cs="Times New Roman"/>
                <w:color w:val="000000"/>
                <w:sz w:val="21"/>
                <w:szCs w:val="21"/>
                <w:highlight w:val="none"/>
              </w:rPr>
              <w:t>现场检查、书面检查</w:t>
            </w:r>
          </w:p>
        </w:tc>
      </w:tr>
      <w:tr>
        <w:tblPrEx>
          <w:tblCellMar>
            <w:top w:w="0" w:type="dxa"/>
            <w:left w:w="108" w:type="dxa"/>
            <w:bottom w:w="0" w:type="dxa"/>
            <w:right w:w="108" w:type="dxa"/>
          </w:tblCellMar>
        </w:tblPrEx>
        <w:trPr>
          <w:trHeight w:val="2078"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78</w:t>
            </w:r>
          </w:p>
        </w:tc>
        <w:tc>
          <w:tcPr>
            <w:tcW w:w="118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建筑节能与墙材革新监督检查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《民用建筑节能条例》（国务院令第530号）；《河南省发展应用新型墙体材料条例》</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居住建筑、</w:t>
            </w:r>
          </w:p>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公共建筑</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县区</w:t>
            </w:r>
            <w:r>
              <w:rPr>
                <w:rFonts w:hint="default" w:ascii="Times New Roman" w:hAnsi="Times New Roman" w:eastAsia="仿宋_GB2312" w:cs="Times New Roman"/>
                <w:sz w:val="21"/>
                <w:szCs w:val="21"/>
                <w:highlight w:val="none"/>
                <w:lang w:val="en-US" w:eastAsia="zh-CN"/>
              </w:rPr>
              <w:t>2</w:t>
            </w:r>
            <w:r>
              <w:rPr>
                <w:rFonts w:hint="default" w:ascii="Times New Roman" w:hAnsi="Times New Roman" w:eastAsia="仿宋_GB2312" w:cs="Times New Roman"/>
                <w:sz w:val="21"/>
                <w:szCs w:val="21"/>
                <w:highlight w:val="none"/>
              </w:rPr>
              <w:t>个实体工程（</w:t>
            </w:r>
            <w:r>
              <w:rPr>
                <w:rFonts w:hint="default" w:ascii="Times New Roman" w:hAnsi="Times New Roman" w:eastAsia="仿宋_GB2312" w:cs="Times New Roman"/>
                <w:sz w:val="21"/>
                <w:szCs w:val="21"/>
                <w:highlight w:val="none"/>
                <w:lang w:val="en-US" w:eastAsia="zh-CN"/>
              </w:rPr>
              <w:t>1</w:t>
            </w:r>
            <w:r>
              <w:rPr>
                <w:rFonts w:hint="default" w:ascii="Times New Roman" w:hAnsi="Times New Roman" w:eastAsia="仿宋_GB2312" w:cs="Times New Roman"/>
                <w:sz w:val="21"/>
                <w:szCs w:val="21"/>
                <w:highlight w:val="none"/>
              </w:rPr>
              <w:t>个居住建筑、</w:t>
            </w:r>
            <w:r>
              <w:rPr>
                <w:rFonts w:hint="default" w:ascii="Times New Roman" w:hAnsi="Times New Roman" w:eastAsia="仿宋_GB2312" w:cs="Times New Roman"/>
                <w:sz w:val="21"/>
                <w:szCs w:val="21"/>
                <w:highlight w:val="none"/>
                <w:lang w:val="en-US" w:eastAsia="zh-CN"/>
              </w:rPr>
              <w:t>1</w:t>
            </w:r>
            <w:r>
              <w:rPr>
                <w:rFonts w:hint="default" w:ascii="Times New Roman" w:hAnsi="Times New Roman" w:eastAsia="仿宋_GB2312" w:cs="Times New Roman"/>
                <w:sz w:val="21"/>
                <w:szCs w:val="21"/>
                <w:highlight w:val="none"/>
              </w:rPr>
              <w:t>个公共建筑）</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现场检查、</w:t>
            </w:r>
          </w:p>
          <w:p>
            <w:pPr>
              <w:pStyle w:val="5"/>
              <w:keepNext w:val="0"/>
              <w:keepLines w:val="0"/>
              <w:pageBreakBefore w:val="0"/>
              <w:widowControl w:val="0"/>
              <w:kinsoku/>
              <w:wordWrap/>
              <w:overflowPunct/>
              <w:topLinePunct w:val="0"/>
              <w:bidi w:val="0"/>
              <w:spacing w:line="240" w:lineRule="exact"/>
              <w:ind w:left="0" w:right="0" w:rightChars="0" w:firstLine="210" w:firstLineChars="100"/>
              <w:jc w:val="both"/>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书面检查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79</w:t>
            </w:r>
          </w:p>
        </w:tc>
        <w:tc>
          <w:tcPr>
            <w:tcW w:w="118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建设工程安全监督检查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《中华人民共和国建筑法》；《建设工程安全生产管理条例》（国务院令第393号）</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在建房屋建筑</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lang w:eastAsia="zh-CN"/>
              </w:rPr>
              <w:t>县区</w:t>
            </w:r>
            <w:r>
              <w:rPr>
                <w:rFonts w:hint="default" w:ascii="Times New Roman" w:hAnsi="Times New Roman" w:eastAsia="仿宋_GB2312" w:cs="Times New Roman"/>
                <w:sz w:val="21"/>
                <w:szCs w:val="21"/>
                <w:highlight w:val="none"/>
              </w:rPr>
              <w:t>抽查3个实体工程</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现场检查、书面检查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80</w:t>
            </w:r>
          </w:p>
        </w:tc>
        <w:tc>
          <w:tcPr>
            <w:tcW w:w="118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建设工程质量监督检查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《建设工程质量管理条例》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在建房屋建筑和市政基础设施工程</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rPr>
              <w:t>1%</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现场检查、书面检查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81</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2"/>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2"/>
                <w:sz w:val="21"/>
                <w:szCs w:val="21"/>
                <w:highlight w:val="none"/>
                <w:lang w:val="en-US" w:eastAsia="zh-CN" w:bidi="ar-SA"/>
              </w:rPr>
            </w:pPr>
            <w:r>
              <w:rPr>
                <w:rFonts w:hint="default" w:ascii="Times New Roman" w:hAnsi="Times New Roman" w:eastAsia="仿宋_GB2312" w:cs="Times New Roman"/>
                <w:sz w:val="21"/>
                <w:szCs w:val="21"/>
                <w:highlight w:val="none"/>
              </w:rPr>
              <w:t>物业服务企业监督检查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2"/>
                <w:sz w:val="21"/>
                <w:szCs w:val="21"/>
                <w:highlight w:val="none"/>
                <w:lang w:val="en-US" w:eastAsia="zh-CN" w:bidi="ar-SA"/>
              </w:rPr>
            </w:pPr>
            <w:r>
              <w:rPr>
                <w:rFonts w:hint="default" w:ascii="Times New Roman" w:hAnsi="Times New Roman" w:eastAsia="仿宋_GB2312" w:cs="Times New Roman"/>
                <w:sz w:val="21"/>
                <w:szCs w:val="21"/>
                <w:highlight w:val="none"/>
              </w:rPr>
              <w:t>《物业管理条例》；《河南省物业管理条例》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spacing w:val="-8"/>
                <w:kern w:val="2"/>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2"/>
                <w:sz w:val="21"/>
                <w:szCs w:val="21"/>
                <w:highlight w:val="none"/>
                <w:lang w:val="en-US" w:eastAsia="zh-CN" w:bidi="ar-SA"/>
              </w:rPr>
            </w:pPr>
            <w:r>
              <w:rPr>
                <w:rFonts w:hint="default" w:ascii="Times New Roman" w:hAnsi="Times New Roman" w:eastAsia="仿宋_GB2312" w:cs="Times New Roman"/>
                <w:sz w:val="21"/>
                <w:szCs w:val="21"/>
                <w:highlight w:val="none"/>
              </w:rPr>
              <w:t>开展有物业管理服务项目的物业服务企业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firstLine="210" w:firstLineChars="100"/>
              <w:rPr>
                <w:rFonts w:hint="default" w:ascii="Times New Roman" w:hAnsi="Times New Roman" w:eastAsia="仿宋_GB2312" w:cs="Times New Roman"/>
                <w:color w:val="000000"/>
                <w:kern w:val="2"/>
                <w:sz w:val="21"/>
                <w:szCs w:val="21"/>
                <w:highlight w:val="none"/>
                <w:lang w:val="en-US" w:eastAsia="zh-CN" w:bidi="ar-SA"/>
              </w:rPr>
            </w:pPr>
            <w:r>
              <w:rPr>
                <w:rFonts w:hint="default" w:ascii="Times New Roman" w:hAnsi="Times New Roman" w:eastAsia="仿宋_GB2312" w:cs="Times New Roman"/>
                <w:color w:val="000000"/>
                <w:sz w:val="21"/>
                <w:szCs w:val="21"/>
                <w:highlight w:val="none"/>
              </w:rPr>
              <w:t>3%</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2"/>
                <w:sz w:val="21"/>
                <w:szCs w:val="21"/>
                <w:highlight w:val="none"/>
                <w:lang w:val="en-US" w:eastAsia="zh-CN" w:bidi="ar-SA"/>
              </w:rPr>
            </w:pPr>
            <w:r>
              <w:rPr>
                <w:rFonts w:hint="default" w:ascii="Times New Roman" w:hAnsi="Times New Roman" w:eastAsia="仿宋_GB2312" w:cs="Times New Roman"/>
                <w:color w:val="00000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2"/>
                <w:sz w:val="21"/>
                <w:szCs w:val="21"/>
                <w:highlight w:val="none"/>
                <w:lang w:val="en-US" w:eastAsia="zh-CN" w:bidi="ar-SA"/>
              </w:rPr>
            </w:pPr>
            <w:r>
              <w:rPr>
                <w:rFonts w:hint="default" w:ascii="Times New Roman" w:hAnsi="Times New Roman" w:eastAsia="仿宋_GB2312" w:cs="Times New Roman"/>
                <w:sz w:val="21"/>
                <w:szCs w:val="21"/>
                <w:highlight w:val="none"/>
              </w:rPr>
              <w:t>现场检查、书面检查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82</w:t>
            </w:r>
          </w:p>
        </w:tc>
        <w:tc>
          <w:tcPr>
            <w:tcW w:w="118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城市供水水质</w:t>
            </w:r>
          </w:p>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sz w:val="21"/>
                <w:szCs w:val="21"/>
                <w:highlight w:val="none"/>
              </w:rPr>
              <w:t>监督检查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bidi w:val="0"/>
              <w:spacing w:line="240" w:lineRule="exact"/>
              <w:ind w:left="0" w:right="0" w:rightChars="0"/>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sz w:val="21"/>
                <w:szCs w:val="21"/>
                <w:highlight w:val="none"/>
              </w:rPr>
              <w:t>《城市供水水质管理规定》（建设部令第156号）</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城镇供水</w:t>
            </w:r>
          </w:p>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sz w:val="21"/>
                <w:szCs w:val="21"/>
                <w:highlight w:val="none"/>
              </w:rPr>
              <w:t>企业</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不超过10%</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sz w:val="21"/>
                <w:szCs w:val="21"/>
                <w:highlight w:val="none"/>
              </w:rPr>
              <w:t>现场检查、书面检查</w:t>
            </w:r>
          </w:p>
        </w:tc>
      </w:tr>
      <w:tr>
        <w:tblPrEx>
          <w:tblCellMar>
            <w:top w:w="0" w:type="dxa"/>
            <w:left w:w="108" w:type="dxa"/>
            <w:bottom w:w="0" w:type="dxa"/>
            <w:right w:w="108" w:type="dxa"/>
          </w:tblCellMar>
        </w:tblPrEx>
        <w:trPr>
          <w:trHeight w:val="1024"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83</w:t>
            </w:r>
          </w:p>
        </w:tc>
        <w:tc>
          <w:tcPr>
            <w:tcW w:w="118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sz w:val="21"/>
                <w:szCs w:val="21"/>
                <w:highlight w:val="none"/>
              </w:rPr>
              <w:t>城镇排水和污水处理设施监督检查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sz w:val="21"/>
                <w:szCs w:val="21"/>
                <w:highlight w:val="none"/>
              </w:rPr>
              <w:t>《中华人民共和国水污染防治法》；《城镇排水与污水处理条例》（国务院令第641号）</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sz w:val="21"/>
                <w:szCs w:val="21"/>
                <w:highlight w:val="none"/>
              </w:rPr>
              <w:t>城镇生活污水处理厂</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不超过10%</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sz w:val="21"/>
                <w:szCs w:val="21"/>
                <w:highlight w:val="none"/>
              </w:rPr>
              <w:t>现场检查、书面检查</w:t>
            </w:r>
          </w:p>
        </w:tc>
      </w:tr>
      <w:tr>
        <w:tblPrEx>
          <w:tblCellMar>
            <w:top w:w="0" w:type="dxa"/>
            <w:left w:w="108" w:type="dxa"/>
            <w:bottom w:w="0" w:type="dxa"/>
            <w:right w:w="108"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84</w:t>
            </w:r>
          </w:p>
        </w:tc>
        <w:tc>
          <w:tcPr>
            <w:tcW w:w="118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sz w:val="21"/>
                <w:szCs w:val="21"/>
                <w:highlight w:val="none"/>
              </w:rPr>
              <w:t>燃气企业监督检查</w:t>
            </w:r>
          </w:p>
        </w:tc>
        <w:tc>
          <w:tcPr>
            <w:tcW w:w="3544"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sz w:val="21"/>
                <w:szCs w:val="21"/>
                <w:highlight w:val="none"/>
              </w:rPr>
              <w:t>《城镇燃气管理条例​》（国务院令第583号）；《河南省城镇燃气管理办法》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sz w:val="21"/>
                <w:szCs w:val="21"/>
                <w:highlight w:val="none"/>
              </w:rPr>
              <w:t>燃气企业</w:t>
            </w:r>
          </w:p>
        </w:tc>
        <w:tc>
          <w:tcPr>
            <w:tcW w:w="992"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不超过10%</w:t>
            </w: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pStyle w:val="5"/>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sz w:val="21"/>
                <w:szCs w:val="21"/>
                <w:highlight w:val="none"/>
              </w:rPr>
              <w:t>现场检查、书面检查</w:t>
            </w:r>
          </w:p>
        </w:tc>
      </w:tr>
      <w:tr>
        <w:tblPrEx>
          <w:tblCellMar>
            <w:top w:w="0" w:type="dxa"/>
            <w:left w:w="108" w:type="dxa"/>
            <w:bottom w:w="0" w:type="dxa"/>
            <w:right w:w="108" w:type="dxa"/>
          </w:tblCellMar>
        </w:tblPrEx>
        <w:trPr>
          <w:trHeight w:val="901"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85</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对人民防空工程维护管理情况的监督检查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《中华人民共和国人民防空法》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人防工程建设单位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07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86</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对防空地下室易地建设费征缴、使用管理情况的监督检查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《中华人民共和国人民防空法》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人防财务</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87</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对人防工程责任主体履行质量责任情况、工程实体和防护设备质量的监督检查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《中华人民共和国人民防空法》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z w:val="21"/>
                <w:szCs w:val="21"/>
                <w:highlight w:val="none"/>
                <w:lang w:eastAsia="zh-CN"/>
              </w:rPr>
              <w:t>县</w:t>
            </w:r>
            <w:r>
              <w:rPr>
                <w:rFonts w:hint="default" w:ascii="Times New Roman" w:hAnsi="Times New Roman" w:eastAsia="仿宋_GB2312" w:cs="Times New Roman"/>
                <w:color w:val="000000"/>
                <w:sz w:val="21"/>
                <w:szCs w:val="21"/>
                <w:highlight w:val="none"/>
              </w:rPr>
              <w:t>住建局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人防工程建设单位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900"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lang w:val="en-US" w:eastAsia="zh-CN" w:bidi="ar-SA"/>
              </w:rPr>
              <w:t>88</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18"/>
                <w:szCs w:val="18"/>
                <w:highlight w:val="none"/>
              </w:rPr>
            </w:pPr>
            <w:r>
              <w:rPr>
                <w:rFonts w:hint="default" w:ascii="Times New Roman" w:hAnsi="Times New Roman" w:eastAsia="仿宋_GB2312" w:cs="Times New Roman"/>
                <w:sz w:val="18"/>
                <w:szCs w:val="18"/>
                <w:highlight w:val="none"/>
                <w:lang w:val="en-US" w:eastAsia="zh-CN"/>
              </w:rPr>
              <w:t>县</w:t>
            </w:r>
            <w:r>
              <w:rPr>
                <w:rFonts w:hint="default" w:ascii="Times New Roman" w:hAnsi="Times New Roman" w:eastAsia="仿宋_GB2312" w:cs="Times New Roman"/>
                <w:sz w:val="18"/>
                <w:szCs w:val="18"/>
                <w:highlight w:val="none"/>
              </w:rPr>
              <w:t>应急</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对生产经营单位主要负责人、安全管理人员、其他从业人员培训和特种作业人员持证情况的监督管理</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《中华人民共和国安全生产法》《特种作业人员安全技术培训考核管理规定》《生产经营单位安全培训规定》《河南省安全生产条例》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lang w:val="en-US" w:eastAsia="zh-CN"/>
              </w:rPr>
              <w:t>县</w:t>
            </w:r>
            <w:r>
              <w:rPr>
                <w:rFonts w:hint="default" w:ascii="Times New Roman" w:hAnsi="Times New Roman" w:eastAsia="仿宋_GB2312" w:cs="Times New Roman"/>
                <w:sz w:val="18"/>
                <w:szCs w:val="18"/>
                <w:highlight w:val="none"/>
              </w:rPr>
              <w:t>应急管理局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生产经营单位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lang w:val="en-US" w:eastAsia="zh-CN"/>
              </w:rPr>
              <w:t>危险化学品生产、使用、经营企业全覆盖。工贸规模以上全覆盖</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5"/>
                <w:szCs w:val="15"/>
                <w:highlight w:val="none"/>
                <w:lang w:val="en-US" w:eastAsia="zh-CN"/>
              </w:rPr>
              <w:t>危险化学品生产、使用、经营企业不少于6次/年。工贸规模以上企业不少于1次/年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现场检查</w:t>
            </w:r>
          </w:p>
        </w:tc>
      </w:tr>
      <w:tr>
        <w:tblPrEx>
          <w:tblCellMar>
            <w:top w:w="0" w:type="dxa"/>
            <w:left w:w="108" w:type="dxa"/>
            <w:bottom w:w="0" w:type="dxa"/>
            <w:right w:w="108" w:type="dxa"/>
          </w:tblCellMar>
        </w:tblPrEx>
        <w:trPr>
          <w:trHeight w:val="1222"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lang w:val="en-US" w:eastAsia="zh-CN" w:bidi="ar-SA"/>
              </w:rPr>
              <w:t>89</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18"/>
                <w:szCs w:val="18"/>
                <w:highlight w:val="none"/>
              </w:rPr>
            </w:pPr>
            <w:r>
              <w:rPr>
                <w:rFonts w:hint="default" w:ascii="Times New Roman" w:hAnsi="Times New Roman" w:eastAsia="仿宋_GB2312" w:cs="Times New Roman"/>
                <w:sz w:val="18"/>
                <w:szCs w:val="18"/>
                <w:highlight w:val="none"/>
                <w:lang w:val="en-US" w:eastAsia="zh-CN"/>
              </w:rPr>
              <w:t>县</w:t>
            </w:r>
            <w:r>
              <w:rPr>
                <w:rFonts w:hint="default" w:ascii="Times New Roman" w:hAnsi="Times New Roman" w:eastAsia="仿宋_GB2312" w:cs="Times New Roman"/>
                <w:sz w:val="18"/>
                <w:szCs w:val="18"/>
                <w:highlight w:val="none"/>
              </w:rPr>
              <w:t>应急</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对危险化学品生产、经营和存储单位的安全生产监督管理</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《中华人民共和国安全生产法》《危险化学品安全管理条例》《河南省安全生产条例》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lang w:val="en-US" w:eastAsia="zh-CN"/>
              </w:rPr>
              <w:t>县</w:t>
            </w:r>
            <w:r>
              <w:rPr>
                <w:rFonts w:hint="default" w:ascii="Times New Roman" w:hAnsi="Times New Roman" w:eastAsia="仿宋_GB2312" w:cs="Times New Roman"/>
                <w:sz w:val="18"/>
                <w:szCs w:val="18"/>
                <w:highlight w:val="none"/>
              </w:rPr>
              <w:t>应急管理局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危险化学品生产、经营和存储单位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lang w:val="en-US" w:eastAsia="zh-CN"/>
              </w:rPr>
              <w:t>危险化学品生产、使用、经营企业全覆盖</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lang w:val="en-US" w:eastAsia="zh-CN"/>
              </w:rPr>
              <w:t>危险化学品生产、使用、经营企业不少于6次/年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现场检查</w:t>
            </w:r>
          </w:p>
        </w:tc>
      </w:tr>
      <w:tr>
        <w:tblPrEx>
          <w:tblCellMar>
            <w:top w:w="0" w:type="dxa"/>
            <w:left w:w="108" w:type="dxa"/>
            <w:bottom w:w="0" w:type="dxa"/>
            <w:right w:w="108" w:type="dxa"/>
          </w:tblCellMar>
        </w:tblPrEx>
        <w:trPr>
          <w:trHeight w:val="938"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lang w:val="en-US" w:eastAsia="zh-CN" w:bidi="ar-SA"/>
              </w:rPr>
              <w:t>90</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18"/>
                <w:szCs w:val="18"/>
                <w:highlight w:val="none"/>
              </w:rPr>
            </w:pPr>
            <w:r>
              <w:rPr>
                <w:rFonts w:hint="default" w:ascii="Times New Roman" w:hAnsi="Times New Roman" w:eastAsia="仿宋_GB2312" w:cs="Times New Roman"/>
                <w:sz w:val="18"/>
                <w:szCs w:val="18"/>
                <w:highlight w:val="none"/>
                <w:lang w:val="en-US" w:eastAsia="zh-CN"/>
              </w:rPr>
              <w:t>县</w:t>
            </w:r>
            <w:r>
              <w:rPr>
                <w:rFonts w:hint="default" w:ascii="Times New Roman" w:hAnsi="Times New Roman" w:eastAsia="仿宋_GB2312" w:cs="Times New Roman"/>
                <w:sz w:val="18"/>
                <w:szCs w:val="18"/>
                <w:highlight w:val="none"/>
              </w:rPr>
              <w:t>应急</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对冶金等工贸行业企业安全生产监督管理</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《中华人民共和国安全生产法》《冶金企业安全生产监督管理规定》《河南省安全生产条例》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lang w:val="en-US" w:eastAsia="zh-CN"/>
              </w:rPr>
              <w:t>县</w:t>
            </w:r>
            <w:r>
              <w:rPr>
                <w:rFonts w:hint="default" w:ascii="Times New Roman" w:hAnsi="Times New Roman" w:eastAsia="仿宋_GB2312" w:cs="Times New Roman"/>
                <w:sz w:val="18"/>
                <w:szCs w:val="18"/>
                <w:highlight w:val="none"/>
              </w:rPr>
              <w:t>应急管理局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工贸企业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lang w:val="en-US" w:eastAsia="zh-CN"/>
              </w:rPr>
              <w:t>工贸规模以上全覆盖</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lang w:val="en-US" w:eastAsia="zh-CN"/>
              </w:rPr>
              <w:t>工贸规模以上企业不少于1次/年。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现场检查</w:t>
            </w:r>
          </w:p>
        </w:tc>
      </w:tr>
      <w:tr>
        <w:tblPrEx>
          <w:tblCellMar>
            <w:top w:w="0" w:type="dxa"/>
            <w:left w:w="108" w:type="dxa"/>
            <w:bottom w:w="0" w:type="dxa"/>
            <w:right w:w="108" w:type="dxa"/>
          </w:tblCellMar>
        </w:tblPrEx>
        <w:trPr>
          <w:trHeight w:val="203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18"/>
                <w:szCs w:val="18"/>
                <w:highlight w:val="none"/>
                <w:lang w:val="en-US" w:eastAsia="zh-CN" w:bidi="ar-SA"/>
              </w:rPr>
            </w:pPr>
            <w:r>
              <w:rPr>
                <w:rFonts w:hint="default" w:ascii="Times New Roman" w:hAnsi="Times New Roman" w:eastAsia="仿宋_GB2312" w:cs="Times New Roman"/>
                <w:kern w:val="0"/>
                <w:sz w:val="18"/>
                <w:szCs w:val="18"/>
                <w:highlight w:val="none"/>
                <w:lang w:val="en-US" w:eastAsia="zh-CN" w:bidi="ar-SA"/>
              </w:rPr>
              <w:t>91</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18"/>
                <w:szCs w:val="18"/>
                <w:highlight w:val="none"/>
              </w:rPr>
            </w:pPr>
            <w:r>
              <w:rPr>
                <w:rFonts w:hint="default" w:ascii="Times New Roman" w:hAnsi="Times New Roman" w:eastAsia="仿宋_GB2312" w:cs="Times New Roman"/>
                <w:sz w:val="18"/>
                <w:szCs w:val="18"/>
                <w:highlight w:val="none"/>
                <w:lang w:val="en-US" w:eastAsia="zh-CN"/>
              </w:rPr>
              <w:t>县</w:t>
            </w:r>
            <w:r>
              <w:rPr>
                <w:rFonts w:hint="default" w:ascii="Times New Roman" w:hAnsi="Times New Roman" w:eastAsia="仿宋_GB2312" w:cs="Times New Roman"/>
                <w:sz w:val="18"/>
                <w:szCs w:val="18"/>
                <w:highlight w:val="none"/>
              </w:rPr>
              <w:t>应急</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对生产经营单位应急预案的监督管理</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《中华人民共和国安全生产法》《河南省安全生产条例》《生产安全事故应急预案管理办法》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lang w:val="en-US" w:eastAsia="zh-CN"/>
              </w:rPr>
              <w:t>县</w:t>
            </w:r>
            <w:r>
              <w:rPr>
                <w:rFonts w:hint="default" w:ascii="Times New Roman" w:hAnsi="Times New Roman" w:eastAsia="仿宋_GB2312" w:cs="Times New Roman"/>
                <w:sz w:val="18"/>
                <w:szCs w:val="18"/>
                <w:highlight w:val="none"/>
              </w:rPr>
              <w:t>应急管理局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生产经营单位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lang w:val="en-US" w:eastAsia="zh-CN"/>
              </w:rPr>
              <w:t>危险化学品生产、使用、经营企业全覆盖。工贸规模以上全覆盖</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lang w:val="en-US" w:eastAsia="zh-CN"/>
              </w:rPr>
              <w:t>危险化学品生产、使用、经营企业不少于6次/年。工贸规模以上企业不少于1次/年。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18"/>
                <w:szCs w:val="18"/>
                <w:highlight w:val="none"/>
                <w:lang w:val="en-US" w:eastAsia="zh-CN" w:bidi="ar-SA"/>
              </w:rPr>
            </w:pPr>
            <w:r>
              <w:rPr>
                <w:rFonts w:hint="default" w:ascii="Times New Roman" w:hAnsi="Times New Roman" w:eastAsia="仿宋_GB2312" w:cs="Times New Roman"/>
                <w:sz w:val="18"/>
                <w:szCs w:val="18"/>
                <w:highlight w:val="none"/>
              </w:rPr>
              <w:t>现场检查</w:t>
            </w:r>
          </w:p>
        </w:tc>
      </w:tr>
      <w:tr>
        <w:tblPrEx>
          <w:tblCellMar>
            <w:top w:w="0" w:type="dxa"/>
            <w:left w:w="108" w:type="dxa"/>
            <w:bottom w:w="0" w:type="dxa"/>
            <w:right w:w="108" w:type="dxa"/>
          </w:tblCellMar>
        </w:tblPrEx>
        <w:trPr>
          <w:trHeight w:val="1370"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92</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水利局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水土保持监督检查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 xml:space="preserve">《中华人民共和国水土保持法》（国家主席令第39号） </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县级以上水利局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生产建设单位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不少于</w:t>
            </w:r>
          </w:p>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580"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93</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水利局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取水许可监督检查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《取水许可和水资源费征收管理条例》（国务院令第460号）；《水行政许可实施办法》（水利部第23号令，）；《河南省取水许可和水资源费征收管理办法》（省政府令第126号）</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县级以上水利局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用水户</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每年不少于1次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现场检查、专项检查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94</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水利局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蓄滞洪区避洪设施建设审批的监督检查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《水行政许可实施办法》(水利部令第23号）</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县级以上水利局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项目建设单位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不少于1次/年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专项检查</w:t>
            </w:r>
          </w:p>
        </w:tc>
      </w:tr>
      <w:tr>
        <w:tblPrEx>
          <w:tblCellMar>
            <w:top w:w="0" w:type="dxa"/>
            <w:left w:w="108" w:type="dxa"/>
            <w:bottom w:w="0" w:type="dxa"/>
            <w:right w:w="108" w:type="dxa"/>
          </w:tblCellMar>
        </w:tblPrEx>
        <w:trPr>
          <w:trHeight w:val="1248"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95</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水利局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河道管理许可事项的监督检查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《水行政许可实施办法》(水利部令第23号）</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县级以上水利局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firstLine="315" w:firstLineChars="15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项目建设单位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每年不少于1次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现场检查、专项检查</w:t>
            </w:r>
          </w:p>
        </w:tc>
      </w:tr>
      <w:tr>
        <w:tblPrEx>
          <w:tblCellMar>
            <w:top w:w="0" w:type="dxa"/>
            <w:left w:w="108" w:type="dxa"/>
            <w:bottom w:w="0" w:type="dxa"/>
            <w:right w:w="108" w:type="dxa"/>
          </w:tblCellMar>
        </w:tblPrEx>
        <w:trPr>
          <w:trHeight w:val="1592"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96</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水利局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生产建设项目水土保持方案审批的监督检查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《水行政许可实施办法》（水利部令第</w:t>
            </w:r>
            <w:r>
              <w:rPr>
                <w:rStyle w:val="13"/>
                <w:rFonts w:hint="default" w:ascii="Times New Roman" w:hAnsi="Times New Roman" w:eastAsia="仿宋_GB2312" w:cs="Times New Roman"/>
                <w:sz w:val="21"/>
                <w:szCs w:val="21"/>
                <w:highlight w:val="none"/>
              </w:rPr>
              <w:t xml:space="preserve">23号） </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县级以上水利局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项目建设单位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每年不少于一次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现场检查、专项检查</w:t>
            </w:r>
          </w:p>
        </w:tc>
      </w:tr>
      <w:tr>
        <w:tblPrEx>
          <w:tblCellMar>
            <w:top w:w="0" w:type="dxa"/>
            <w:left w:w="108" w:type="dxa"/>
            <w:bottom w:w="0" w:type="dxa"/>
            <w:right w:w="108" w:type="dxa"/>
          </w:tblCellMar>
        </w:tblPrEx>
        <w:trPr>
          <w:trHeight w:val="139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97</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水利局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取水许可事项的监督检查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《水行政许可实施办法》(水利部令第23号）</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县级以上水利局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用水户</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rPr>
              <w:t>5</w:t>
            </w:r>
            <w:r>
              <w:rPr>
                <w:rFonts w:hint="default" w:ascii="Times New Roman" w:hAnsi="Times New Roman" w:eastAsia="仿宋_GB2312" w:cs="Times New Roman"/>
                <w:color w:val="000000"/>
                <w:kern w:val="0"/>
                <w:sz w:val="21"/>
                <w:szCs w:val="21"/>
                <w:highlight w:val="none"/>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每年不少于一次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现场检查、专项检查</w:t>
            </w:r>
          </w:p>
        </w:tc>
      </w:tr>
      <w:tr>
        <w:tblPrEx>
          <w:tblCellMar>
            <w:top w:w="0" w:type="dxa"/>
            <w:left w:w="108" w:type="dxa"/>
            <w:bottom w:w="0" w:type="dxa"/>
            <w:right w:w="108" w:type="dxa"/>
          </w:tblCellMar>
        </w:tblPrEx>
        <w:trPr>
          <w:trHeight w:val="168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98</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eastAsia="zh-CN"/>
              </w:rPr>
              <w:t>县</w:t>
            </w:r>
            <w:r>
              <w:rPr>
                <w:rFonts w:hint="default" w:ascii="Times New Roman" w:hAnsi="Times New Roman" w:eastAsia="仿宋_GB2312" w:cs="Times New Roman"/>
                <w:kern w:val="0"/>
                <w:sz w:val="21"/>
                <w:szCs w:val="21"/>
                <w:highlight w:val="none"/>
              </w:rPr>
              <w:t>水利局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水资源监控监测</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《中华人民共和国水法》（国家主席令第74号），第十二届全国人民代表大会常务委员会第二十一次会议《关于修改〈中华人民共和国节约能源法〉等六部法律的决定》第二次修正）</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县级以上水利局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firstLine="630" w:firstLineChars="30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水域</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rPr>
              <w:t>5</w:t>
            </w:r>
            <w:r>
              <w:rPr>
                <w:rFonts w:hint="default" w:ascii="Times New Roman" w:hAnsi="Times New Roman" w:eastAsia="仿宋_GB2312" w:cs="Times New Roman"/>
                <w:color w:val="000000"/>
                <w:kern w:val="0"/>
                <w:sz w:val="21"/>
                <w:szCs w:val="21"/>
                <w:highlight w:val="none"/>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每年不少于一次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textAlignment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现场检查、专项检查</w:t>
            </w:r>
          </w:p>
        </w:tc>
      </w:tr>
      <w:tr>
        <w:tblPrEx>
          <w:tblCellMar>
            <w:top w:w="0" w:type="dxa"/>
            <w:left w:w="108" w:type="dxa"/>
            <w:bottom w:w="0" w:type="dxa"/>
            <w:right w:w="108" w:type="dxa"/>
          </w:tblCellMar>
        </w:tblPrEx>
        <w:trPr>
          <w:trHeight w:val="1048"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99</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统计局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对统计违法行为和统计数据的调查核查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《中华人民共和国统计法》、《中华人民共和国统计法实施条例》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统计局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重点检查事项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统计用基本单位名录库法人单位和产业活动单位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lang w:val="en-US" w:eastAsia="zh-CN"/>
              </w:rPr>
              <w:t>1</w:t>
            </w:r>
            <w:r>
              <w:rPr>
                <w:rFonts w:hint="default" w:ascii="Times New Roman" w:hAnsi="Times New Roman" w:eastAsia="仿宋_GB2312" w:cs="Times New Roman"/>
                <w:color w:val="000000"/>
                <w:kern w:val="0"/>
                <w:sz w:val="21"/>
                <w:szCs w:val="21"/>
                <w:highlight w:val="none"/>
              </w:rPr>
              <w:t>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现场检查</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调研走访</w:t>
            </w:r>
          </w:p>
        </w:tc>
      </w:tr>
      <w:tr>
        <w:tblPrEx>
          <w:tblCellMar>
            <w:top w:w="0" w:type="dxa"/>
            <w:left w:w="108" w:type="dxa"/>
            <w:bottom w:w="0" w:type="dxa"/>
            <w:right w:w="108" w:type="dxa"/>
          </w:tblCellMar>
        </w:tblPrEx>
        <w:trPr>
          <w:trHeight w:val="144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1</w:t>
            </w:r>
            <w:r>
              <w:rPr>
                <w:rFonts w:hint="default" w:ascii="Times New Roman" w:hAnsi="Times New Roman" w:eastAsia="仿宋_GB2312" w:cs="Times New Roman"/>
                <w:kern w:val="0"/>
                <w:sz w:val="21"/>
                <w:szCs w:val="21"/>
                <w:highlight w:val="none"/>
                <w:lang w:val="en-US" w:eastAsia="zh-CN"/>
              </w:rPr>
              <w:t>00</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营业执照（登记证）规范使用情况的检查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18"/>
                <w:szCs w:val="18"/>
                <w:highlight w:val="none"/>
              </w:rPr>
              <w:t>《企业法人登记管理条例》《公司登记管理条例》《合伙企业登记管理办法》《个人独资企业法》《个人独资企业登记管理办法》《个体工商户条例》《农民专业合作社登记管理条例》《电子商务法》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企业、个体工商户、农民专业合作社、外国企业常驻代表机构</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现场检查、网络检查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101</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名称规范使用情况的检查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《企业名称登记管理规定》《个体工商户条例》《农民专业合作社登记管理条例》《个人独资企业法》《合伙企业法》《合伙企业登记管理办法》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kern w:val="0"/>
                <w:sz w:val="18"/>
                <w:szCs w:val="18"/>
                <w:highlight w:val="none"/>
                <w:lang w:eastAsia="zh-CN"/>
              </w:rPr>
              <w:t>县</w:t>
            </w:r>
            <w:r>
              <w:rPr>
                <w:rFonts w:hint="default" w:ascii="Times New Roman" w:hAnsi="Times New Roman" w:eastAsia="仿宋_GB2312" w:cs="Times New Roman"/>
                <w:color w:val="000000"/>
                <w:kern w:val="0"/>
                <w:sz w:val="18"/>
                <w:szCs w:val="18"/>
                <w:highlight w:val="none"/>
              </w:rPr>
              <w:t>市场监督管理局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企业、个体工商户、农民专业合作社</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现场检查、网络检查</w:t>
            </w:r>
          </w:p>
        </w:tc>
      </w:tr>
      <w:tr>
        <w:tblPrEx>
          <w:tblCellMar>
            <w:top w:w="0" w:type="dxa"/>
            <w:left w:w="108" w:type="dxa"/>
            <w:bottom w:w="0" w:type="dxa"/>
            <w:right w:w="108" w:type="dxa"/>
          </w:tblCellMar>
        </w:tblPrEx>
        <w:trPr>
          <w:trHeight w:val="130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102</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经营（驻在）期限的检查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《企业法人登记管理条例》《公司法》《公司登记管理条例》《合伙企业法》《合伙企业登记管理办法》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企业、个体工商户、农民专业合作社</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213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103</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经营（业务）范围中无需审批的经营（业务）项目的检查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《企业法人登记管理条例》《公司法》《公司登记管理条例》《合伙企业法》《个人独资企业法》《合伙企业登记管理办法》《个人独资企业登记管理办法》《个体工商户条例》《农民专业合作社登记管理条例》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监督管理局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企业、个体工商户、农民专业合作社</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223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104</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住所（经营场所）或驻在场所的检查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《企业法人登记管理条例》《公司法》《公司登记管理条例》《合伙企业法》《个人独资企业法》《合伙企业登记管理办法》《个人独资企业登记管理办法》《个体工商户条例》《农民专业合作社登记管理条例》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企业、个体工商户、农民专业合作社、</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806"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105</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注册资本实缴情况的检查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《企业法人登记管理条例》《公司法》《公司登记管理条例》《合伙企业法》《个人独资企业法》《合伙企业登记管理办法》《个人独资企业登记管理办法》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《国务院关于印发注册资本登记制度改革方案的通知》明确的暂不实行注册资本认缴登记制的行业企业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770"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106</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法定代表人（负责人）任职情况的检查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《企业法人登记管理条例》《企业法人法定代表人登记管理规定》《公司法》《公司登记管理条例》《合伙企业法》《合伙企业登记管理办法》《个人独资企业法》《个人独资企业登记管理办法》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107</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法定代表人、自然人股东身份真实性的检查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《公司法》《合伙企业法》《个人独资企业法》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56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108</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年度报告公示信息的检查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《企业信息公示暂行条例》《企业公示信息抽查暂行办法》《企业经营异常名录管理暂行办法》《个体工商户年度报告暂行办法》《农民专业合作社年度报告公示暂行办法》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企业、个体工商户、农民专业合作社</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现场检查、书面检查、网络检查</w:t>
            </w:r>
          </w:p>
        </w:tc>
      </w:tr>
      <w:tr>
        <w:tblPrEx>
          <w:tblCellMar>
            <w:top w:w="0" w:type="dxa"/>
            <w:left w:w="108" w:type="dxa"/>
            <w:bottom w:w="0" w:type="dxa"/>
            <w:right w:w="108" w:type="dxa"/>
          </w:tblCellMar>
        </w:tblPrEx>
        <w:trPr>
          <w:trHeight w:val="132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109</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即时公示信息的检查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《企业信息公示暂行条例》《企业公示信息抽查暂行办法》《企业经营异常名录管理暂行办法》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现场检查、书面检查、网络检查</w:t>
            </w:r>
          </w:p>
        </w:tc>
      </w:tr>
      <w:tr>
        <w:tblPrEx>
          <w:tblCellMar>
            <w:top w:w="0" w:type="dxa"/>
            <w:left w:w="108" w:type="dxa"/>
            <w:bottom w:w="0" w:type="dxa"/>
            <w:right w:w="108" w:type="dxa"/>
          </w:tblCellMar>
        </w:tblPrEx>
        <w:trPr>
          <w:trHeight w:val="139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rPr>
              <w:t>1</w:t>
            </w:r>
            <w:r>
              <w:rPr>
                <w:rFonts w:hint="default" w:ascii="Times New Roman" w:hAnsi="Times New Roman" w:eastAsia="仿宋_GB2312" w:cs="Times New Roman"/>
                <w:kern w:val="0"/>
                <w:sz w:val="21"/>
                <w:szCs w:val="21"/>
                <w:highlight w:val="none"/>
                <w:lang w:val="en-US" w:eastAsia="zh-CN"/>
              </w:rPr>
              <w:t>10</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执行政府定价、政府指导价情况，明码标价情况及其他价格行为的检查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《价格法》《河南省价格监督检查条例》</w:t>
            </w:r>
          </w:p>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《价格违法行为行政处罚规定》</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《价格法》规定的经营者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5-10%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37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111</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电子商务平台经营者履行主体责任的检查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《电子商务法》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电子商务平台经营者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书面检查、网络检查、专业机构核查</w:t>
            </w:r>
          </w:p>
        </w:tc>
      </w:tr>
      <w:tr>
        <w:tblPrEx>
          <w:tblCellMar>
            <w:top w:w="0" w:type="dxa"/>
            <w:left w:w="108" w:type="dxa"/>
            <w:bottom w:w="0" w:type="dxa"/>
            <w:right w:w="108" w:type="dxa"/>
          </w:tblCellMar>
        </w:tblPrEx>
        <w:trPr>
          <w:trHeight w:val="1461"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112</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为非法交易野生动物等违法行为提供交易服务的检查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《野生动物保护法》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企业、个体工商户</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30%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113</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广告发布登记情况的检查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《广告法》《广告发布登记管理规定》</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广播电台、电视台、报刊出版单位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63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114</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药品、医疗器械、保健食品、特殊医学用途配方食品广告主发布相关广告的审查批准情况的检查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《广告法》《食品安全法》《药品管理法》《医疗器械监督管理条例》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企业、个体工商户及其它经营单位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580"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115</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广告经营者、广告发布者建立、健全广告业务的承接登记、审核、档案管理制度情况的检查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《广告法》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企业、个体工商户及其它经营单位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33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116</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食品相关产品质量安全监督检查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《食品安全法》《产品质量法》《河南省产品质量监督管理条例》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重点检查事项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食品相关产品获证企业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117</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工业产品生产许可资格检查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《工业产品生产许可证管理条例》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县级市场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企业、个体工商户</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100%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39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118</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工业产品生产许可证获证企业条件检查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《工业产品生产许可证管理条例》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重点检查事项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企业、个体工商户</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366"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119</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食品生产监督检查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《食品安全法》《食品生产经营日常监督检查管理办法》《食品生产经营风险分级管理办法（试行）》</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县级以上市场监管部门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重点检查事项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获证食品生产企业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both"/>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现场检查</w:t>
            </w:r>
          </w:p>
        </w:tc>
      </w:tr>
      <w:tr>
        <w:tblPrEx>
          <w:tblCellMar>
            <w:top w:w="0" w:type="dxa"/>
            <w:left w:w="108" w:type="dxa"/>
            <w:bottom w:w="0" w:type="dxa"/>
            <w:right w:w="108" w:type="dxa"/>
          </w:tblCellMar>
        </w:tblPrEx>
        <w:trPr>
          <w:trHeight w:val="125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120</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食品销售监督检查（含特殊食品）</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《食品安全法》《乳品质量安全监督管理条例》《食品生产经营日常监督检查管理办法》《河南省食品小作坊、小经营店和小摊点管理条例》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县级</w:t>
            </w:r>
          </w:p>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以上市场监管部门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重点检查事项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食品销售经营者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现场检查</w:t>
            </w:r>
          </w:p>
        </w:tc>
      </w:tr>
      <w:tr>
        <w:tblPrEx>
          <w:tblCellMar>
            <w:top w:w="0" w:type="dxa"/>
            <w:left w:w="108" w:type="dxa"/>
            <w:bottom w:w="0" w:type="dxa"/>
            <w:right w:w="108" w:type="dxa"/>
          </w:tblCellMar>
        </w:tblPrEx>
        <w:trPr>
          <w:trHeight w:val="147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121</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食用农产品市场销售监督检查</w:t>
            </w:r>
          </w:p>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auto"/>
                <w:kern w:val="0"/>
                <w:sz w:val="21"/>
                <w:szCs w:val="21"/>
                <w:highlight w:val="none"/>
                <w:lang w:val="en-US" w:eastAsia="zh-CN" w:bidi="ar-SA"/>
              </w:rPr>
            </w:pP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《食品安全法》《食用农产品市场销售质量安全监督管理办法》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县级</w:t>
            </w:r>
          </w:p>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以上市场监管部门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重点检查事项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食用农产品销售经营者、食用农产品</w:t>
            </w:r>
          </w:p>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集中交易市场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现场检查、书面检查</w:t>
            </w:r>
          </w:p>
        </w:tc>
      </w:tr>
      <w:tr>
        <w:tblPrEx>
          <w:tblCellMar>
            <w:top w:w="0" w:type="dxa"/>
            <w:left w:w="108" w:type="dxa"/>
            <w:bottom w:w="0" w:type="dxa"/>
            <w:right w:w="108" w:type="dxa"/>
          </w:tblCellMar>
        </w:tblPrEx>
        <w:trPr>
          <w:trHeight w:val="1721"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122</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餐饮服务监督检查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《食品安全法》《食品生产经营日常监督检查管理办法》《河南省食品小作坊、小经营店和小摊点管理条例》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县级</w:t>
            </w:r>
          </w:p>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以上市场监管部门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重点检查事项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餐饮服务提供者</w:t>
            </w:r>
          </w:p>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（含餐饮服务经营者和单位食堂）</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现场检查</w:t>
            </w:r>
          </w:p>
        </w:tc>
      </w:tr>
      <w:tr>
        <w:tblPrEx>
          <w:tblCellMar>
            <w:top w:w="0" w:type="dxa"/>
            <w:left w:w="108" w:type="dxa"/>
            <w:bottom w:w="0" w:type="dxa"/>
            <w:right w:w="108" w:type="dxa"/>
          </w:tblCellMar>
        </w:tblPrEx>
        <w:trPr>
          <w:trHeight w:val="1700"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123</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both"/>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网络食品经营监</w:t>
            </w:r>
          </w:p>
          <w:p>
            <w:pPr>
              <w:keepNext w:val="0"/>
              <w:keepLines w:val="0"/>
              <w:pageBreakBefore w:val="0"/>
              <w:widowControl w:val="0"/>
              <w:suppressLineNumbers w:val="0"/>
              <w:kinsoku/>
              <w:wordWrap/>
              <w:overflowPunct/>
              <w:topLinePunct w:val="0"/>
              <w:bidi w:val="0"/>
              <w:spacing w:line="240" w:lineRule="exact"/>
              <w:ind w:left="0" w:right="0" w:rightChars="0"/>
              <w:jc w:val="both"/>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line="240" w:lineRule="exact"/>
              <w:ind w:left="0" w:right="0" w:rightChars="0"/>
              <w:jc w:val="both"/>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 xml:space="preserve">《食品安全法》《食品生产经营日常监督检查管理办法》《网络餐饮服务 </w:t>
            </w:r>
          </w:p>
          <w:p>
            <w:pPr>
              <w:keepNext w:val="0"/>
              <w:keepLines w:val="0"/>
              <w:pageBreakBefore w:val="0"/>
              <w:widowControl w:val="0"/>
              <w:suppressLineNumbers w:val="0"/>
              <w:kinsoku/>
              <w:wordWrap/>
              <w:overflowPunct/>
              <w:topLinePunct w:val="0"/>
              <w:bidi w:val="0"/>
              <w:spacing w:line="240" w:lineRule="exact"/>
              <w:ind w:left="0" w:right="0" w:rightChars="0"/>
              <w:jc w:val="both"/>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食品安全监督管理办法》《河南省食品小作坊、小经营店和小摊点管理条例》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县级</w:t>
            </w:r>
          </w:p>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以上市场监管部门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入网食品经营者（含食品销售者、餐饮服务提供者）、 网络食品交易第三 方平台</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现场检查、书面检查、网络检查</w:t>
            </w:r>
          </w:p>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auto"/>
                <w:kern w:val="0"/>
                <w:sz w:val="21"/>
                <w:szCs w:val="21"/>
                <w:highlight w:val="none"/>
                <w:lang w:val="en-US" w:eastAsia="zh-CN" w:bidi="ar-SA"/>
              </w:rPr>
            </w:pPr>
          </w:p>
        </w:tc>
      </w:tr>
      <w:tr>
        <w:tblPrEx>
          <w:tblCellMar>
            <w:top w:w="0" w:type="dxa"/>
            <w:left w:w="108" w:type="dxa"/>
            <w:bottom w:w="0" w:type="dxa"/>
            <w:right w:w="108" w:type="dxa"/>
          </w:tblCellMar>
        </w:tblPrEx>
        <w:trPr>
          <w:trHeight w:val="139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124</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both"/>
              <w:rPr>
                <w:rFonts w:hint="default" w:ascii="Times New Roman" w:hAnsi="Times New Roman" w:eastAsia="仿宋_GB2312" w:cs="Times New Roman"/>
                <w:color w:val="000000"/>
                <w:kern w:val="0"/>
                <w:sz w:val="21"/>
                <w:szCs w:val="21"/>
                <w:highlight w:val="none"/>
                <w:lang w:val="en-US" w:eastAsia="zh-CN" w:bidi="ar"/>
              </w:rPr>
            </w:pPr>
            <w:r>
              <w:rPr>
                <w:rFonts w:hint="default" w:ascii="Times New Roman" w:hAnsi="Times New Roman" w:eastAsia="仿宋_GB2312" w:cs="Times New Roman"/>
                <w:color w:val="000000"/>
                <w:kern w:val="0"/>
                <w:sz w:val="21"/>
                <w:szCs w:val="21"/>
                <w:highlight w:val="none"/>
                <w:lang w:val="en-US" w:eastAsia="zh-CN" w:bidi="ar"/>
              </w:rPr>
              <w:t>食品安全监督抽检</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line="240" w:lineRule="exact"/>
              <w:ind w:left="0" w:right="0" w:rightChars="0"/>
              <w:jc w:val="both"/>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《食品安全法》《食品安全抽样检验管理办法》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spacing w:val="-8"/>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县级以上市场监管部门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重点检查事项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bidi="ar"/>
              </w:rPr>
              <w:t>市场在售食品</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按照市局要求完成计划</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lang w:val="en-US" w:eastAsia="zh-CN"/>
              </w:rPr>
              <w:t>抽样检验</w:t>
            </w:r>
          </w:p>
        </w:tc>
      </w:tr>
      <w:tr>
        <w:tblPrEx>
          <w:tblCellMar>
            <w:top w:w="0" w:type="dxa"/>
            <w:left w:w="108" w:type="dxa"/>
            <w:bottom w:w="0" w:type="dxa"/>
            <w:right w:w="108" w:type="dxa"/>
          </w:tblCellMar>
        </w:tblPrEx>
        <w:trPr>
          <w:trHeight w:val="137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1</w:t>
            </w:r>
            <w:r>
              <w:rPr>
                <w:rFonts w:hint="default" w:ascii="Times New Roman" w:hAnsi="Times New Roman" w:eastAsia="仿宋_GB2312" w:cs="Times New Roman"/>
                <w:kern w:val="0"/>
                <w:sz w:val="21"/>
                <w:szCs w:val="21"/>
                <w:lang w:val="en-US" w:eastAsia="zh-CN"/>
              </w:rPr>
              <w:t>25</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both"/>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对特种设备生产、使用单位及检验检测机构的监督检查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both"/>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《特种设备安全法》《特种设备安全监察条例》《特种设备现场安全监督检查规则》</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rPr>
            </w:pPr>
            <w:r>
              <w:rPr>
                <w:rFonts w:hint="default" w:ascii="Times New Roman" w:hAnsi="Times New Roman" w:eastAsia="仿宋_GB2312" w:cs="Times New Roman"/>
                <w:color w:val="000000"/>
                <w:spacing w:val="-8"/>
                <w:kern w:val="0"/>
                <w:sz w:val="21"/>
                <w:szCs w:val="21"/>
              </w:rPr>
              <w:t>省级以下市场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lang w:val="en-US" w:eastAsia="zh-CN" w:bidi="ar-SA"/>
              </w:rPr>
            </w:pPr>
            <w:r>
              <w:rPr>
                <w:rFonts w:hint="default" w:ascii="Times New Roman" w:hAnsi="Times New Roman" w:eastAsia="仿宋_GB2312" w:cs="Times New Roman"/>
                <w:color w:val="000000"/>
                <w:spacing w:val="-8"/>
                <w:kern w:val="0"/>
                <w:sz w:val="21"/>
                <w:szCs w:val="21"/>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重点检查事项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特种设备生产、使用单位及检验检测机构</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现场检查、</w:t>
            </w:r>
          </w:p>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书面检查</w:t>
            </w:r>
          </w:p>
        </w:tc>
      </w:tr>
      <w:tr>
        <w:tblPrEx>
          <w:tblCellMar>
            <w:top w:w="0" w:type="dxa"/>
            <w:left w:w="108" w:type="dxa"/>
            <w:bottom w:w="0" w:type="dxa"/>
            <w:right w:w="108" w:type="dxa"/>
          </w:tblCellMar>
        </w:tblPrEx>
        <w:trPr>
          <w:trHeight w:val="1340"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126</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both"/>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在用计量器具监督检查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both"/>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《计量法》《集贸市场计量监督管理办法》《加油站计量监督管理办法》《眼镜制配计量监督管理办法》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省级以下市场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重点检查事项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企业、事业单位、个体工商户及其他经营者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现场检查、</w:t>
            </w:r>
          </w:p>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抽样检测</w:t>
            </w:r>
          </w:p>
        </w:tc>
      </w:tr>
      <w:tr>
        <w:tblPrEx>
          <w:tblCellMar>
            <w:top w:w="0" w:type="dxa"/>
            <w:left w:w="108" w:type="dxa"/>
            <w:bottom w:w="0" w:type="dxa"/>
            <w:right w:w="108" w:type="dxa"/>
          </w:tblCellMar>
        </w:tblPrEx>
        <w:trPr>
          <w:trHeight w:val="139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127</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both"/>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法定计量检定机构专项监督检查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both"/>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《计量法》《计量法实施细则》《法定计量检定机构监督管理办法》《专业计量站管理办法》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法定计量检定</w:t>
            </w:r>
          </w:p>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机构</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现场检查、书面检查</w:t>
            </w:r>
          </w:p>
        </w:tc>
      </w:tr>
      <w:tr>
        <w:tblPrEx>
          <w:tblCellMar>
            <w:top w:w="0" w:type="dxa"/>
            <w:left w:w="108" w:type="dxa"/>
            <w:bottom w:w="0" w:type="dxa"/>
            <w:right w:w="108" w:type="dxa"/>
          </w:tblCellMar>
        </w:tblPrEx>
        <w:trPr>
          <w:trHeight w:val="147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128</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计量单位使用情况专项监督检查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《计量法》《全面推行我国法定计量单位的意见》</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省级以下市场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重点检查事项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宣传出版、文化教育、市场交易等领域</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现场检查、书面检查</w:t>
            </w:r>
          </w:p>
        </w:tc>
      </w:tr>
      <w:tr>
        <w:tblPrEx>
          <w:tblCellMar>
            <w:top w:w="0" w:type="dxa"/>
            <w:left w:w="108" w:type="dxa"/>
            <w:bottom w:w="0" w:type="dxa"/>
            <w:right w:w="108" w:type="dxa"/>
          </w:tblCellMar>
        </w:tblPrEx>
        <w:trPr>
          <w:trHeight w:val="147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129</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定量包装商品净含量国家计量监督专项抽查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《计量法》《定量包装商品计量监督管理办法》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省级以下市场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企业、个体工商户及其他经营者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按照省局计划抽查</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抽样检测</w:t>
            </w:r>
          </w:p>
        </w:tc>
      </w:tr>
      <w:tr>
        <w:tblPrEx>
          <w:tblCellMar>
            <w:top w:w="0" w:type="dxa"/>
            <w:left w:w="108" w:type="dxa"/>
            <w:bottom w:w="0" w:type="dxa"/>
            <w:right w:w="108" w:type="dxa"/>
          </w:tblCellMar>
        </w:tblPrEx>
        <w:trPr>
          <w:trHeight w:val="1464"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130</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型式批准监督检查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《计量法》《计量法实施细则》《计量器具新产品管理办法》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省级以下市场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重点检查事项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企业、事业单位、个体工商户及其他经营者</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现场检查、书面检查</w:t>
            </w:r>
          </w:p>
        </w:tc>
      </w:tr>
      <w:tr>
        <w:tblPrEx>
          <w:tblCellMar>
            <w:top w:w="0" w:type="dxa"/>
            <w:left w:w="108" w:type="dxa"/>
            <w:bottom w:w="0" w:type="dxa"/>
            <w:right w:w="108" w:type="dxa"/>
          </w:tblCellMar>
        </w:tblPrEx>
        <w:trPr>
          <w:trHeight w:val="1352"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131</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检验检测机构检查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《计量法》《产品质量法》《认证认可条例》《检验检测机构资质认定管理办法》《食品检验机构资质认定管理办法》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检验检测机构</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现场检查、</w:t>
            </w:r>
          </w:p>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书面检查</w:t>
            </w:r>
          </w:p>
        </w:tc>
      </w:tr>
      <w:tr>
        <w:tblPrEx>
          <w:tblCellMar>
            <w:top w:w="0" w:type="dxa"/>
            <w:left w:w="108" w:type="dxa"/>
            <w:bottom w:w="0" w:type="dxa"/>
            <w:right w:w="108" w:type="dxa"/>
          </w:tblCellMar>
        </w:tblPrEx>
        <w:trPr>
          <w:trHeight w:val="1352"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132</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企业标准自我声明监督检查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《标准化法》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spacing w:val="-8"/>
                <w:kern w:val="0"/>
                <w:sz w:val="21"/>
                <w:szCs w:val="21"/>
                <w:highlight w:val="none"/>
              </w:rPr>
            </w:pPr>
            <w:r>
              <w:rPr>
                <w:rFonts w:hint="default" w:ascii="Times New Roman" w:hAnsi="Times New Roman" w:eastAsia="仿宋_GB2312" w:cs="Times New Roman"/>
                <w:color w:val="auto"/>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spacing w:val="-8"/>
                <w:kern w:val="0"/>
                <w:sz w:val="21"/>
                <w:szCs w:val="21"/>
                <w:highlight w:val="none"/>
                <w:lang w:val="en-US" w:eastAsia="zh-CN" w:bidi="ar-SA"/>
              </w:rPr>
            </w:pPr>
            <w:r>
              <w:rPr>
                <w:rFonts w:hint="default" w:ascii="Times New Roman" w:hAnsi="Times New Roman" w:eastAsia="仿宋_GB2312" w:cs="Times New Roman"/>
                <w:color w:val="auto"/>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企业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省级安排，市级后续处理</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书面检查、</w:t>
            </w:r>
          </w:p>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网络检查、</w:t>
            </w:r>
          </w:p>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专业机构检查</w:t>
            </w:r>
          </w:p>
        </w:tc>
      </w:tr>
      <w:tr>
        <w:tblPrEx>
          <w:tblCellMar>
            <w:top w:w="0" w:type="dxa"/>
            <w:left w:w="108" w:type="dxa"/>
            <w:bottom w:w="0" w:type="dxa"/>
            <w:right w:w="108" w:type="dxa"/>
          </w:tblCellMar>
        </w:tblPrEx>
        <w:trPr>
          <w:trHeight w:val="1380"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133</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团体标准自我声明监督检查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《标准化法》《团体标准管理规定》</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spacing w:val="-8"/>
                <w:kern w:val="0"/>
                <w:sz w:val="21"/>
                <w:szCs w:val="21"/>
                <w:highlight w:val="none"/>
              </w:rPr>
            </w:pPr>
            <w:r>
              <w:rPr>
                <w:rFonts w:hint="default" w:ascii="Times New Roman" w:hAnsi="Times New Roman" w:eastAsia="仿宋_GB2312" w:cs="Times New Roman"/>
                <w:color w:val="auto"/>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spacing w:val="-8"/>
                <w:kern w:val="0"/>
                <w:sz w:val="21"/>
                <w:szCs w:val="21"/>
                <w:highlight w:val="none"/>
                <w:lang w:val="en-US" w:eastAsia="zh-CN" w:bidi="ar-SA"/>
              </w:rPr>
            </w:pPr>
            <w:r>
              <w:rPr>
                <w:rFonts w:hint="default" w:ascii="Times New Roman" w:hAnsi="Times New Roman" w:eastAsia="仿宋_GB2312" w:cs="Times New Roman"/>
                <w:color w:val="auto"/>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社会团体</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省级安排，市级后续处理</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书面检查、</w:t>
            </w:r>
          </w:p>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网络检查、</w:t>
            </w:r>
          </w:p>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auto"/>
                <w:kern w:val="0"/>
                <w:sz w:val="21"/>
                <w:szCs w:val="21"/>
                <w:highlight w:val="none"/>
                <w:lang w:val="en-US" w:eastAsia="zh-CN" w:bidi="ar-SA"/>
              </w:rPr>
            </w:pPr>
            <w:r>
              <w:rPr>
                <w:rFonts w:hint="default" w:ascii="Times New Roman" w:hAnsi="Times New Roman" w:eastAsia="仿宋_GB2312" w:cs="Times New Roman"/>
                <w:color w:val="auto"/>
                <w:kern w:val="0"/>
                <w:sz w:val="21"/>
                <w:szCs w:val="21"/>
                <w:highlight w:val="none"/>
              </w:rPr>
              <w:t>专业机构检查</w:t>
            </w:r>
          </w:p>
        </w:tc>
      </w:tr>
      <w:tr>
        <w:tblPrEx>
          <w:tblCellMar>
            <w:top w:w="0" w:type="dxa"/>
            <w:left w:w="108" w:type="dxa"/>
            <w:bottom w:w="0" w:type="dxa"/>
            <w:right w:w="108" w:type="dxa"/>
          </w:tblCellMar>
        </w:tblPrEx>
        <w:trPr>
          <w:trHeight w:val="139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134</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专利证书、专利文件或专利申请文件真实性的检查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《专利法》《专利法实施细则》</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各类市场主体、产品</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rPr>
              <w:t>3</w:t>
            </w:r>
            <w:r>
              <w:rPr>
                <w:rFonts w:hint="default" w:ascii="Times New Roman" w:hAnsi="Times New Roman" w:eastAsia="仿宋_GB2312" w:cs="Times New Roman"/>
                <w:color w:val="000000"/>
                <w:kern w:val="0"/>
                <w:sz w:val="21"/>
                <w:szCs w:val="21"/>
                <w:highlight w:val="none"/>
              </w:rPr>
              <w:t>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448"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135</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产品专利宣传真实性的检查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《专利法》《专利法实施细则》</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各类市场主体</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rPr>
              <w:t>3</w:t>
            </w:r>
            <w:r>
              <w:rPr>
                <w:rFonts w:hint="default" w:ascii="Times New Roman" w:hAnsi="Times New Roman" w:eastAsia="仿宋_GB2312" w:cs="Times New Roman"/>
                <w:color w:val="000000"/>
                <w:kern w:val="0"/>
                <w:sz w:val="21"/>
                <w:szCs w:val="21"/>
                <w:highlight w:val="none"/>
              </w:rPr>
              <w:t>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现场检查</w:t>
            </w:r>
          </w:p>
        </w:tc>
      </w:tr>
      <w:tr>
        <w:tblPrEx>
          <w:tblCellMar>
            <w:top w:w="0" w:type="dxa"/>
            <w:left w:w="108" w:type="dxa"/>
            <w:bottom w:w="0" w:type="dxa"/>
            <w:right w:w="108" w:type="dxa"/>
          </w:tblCellMar>
        </w:tblPrEx>
        <w:trPr>
          <w:trHeight w:val="1352"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136</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商标使用行为的检查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《商标法》《商标法实施条例》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企业、个体工商户、农民专业</w:t>
            </w:r>
          </w:p>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合作社</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val="en-US" w:eastAsia="zh-CN"/>
              </w:rPr>
              <w:t>30</w:t>
            </w:r>
            <w:r>
              <w:rPr>
                <w:rFonts w:hint="default" w:ascii="Times New Roman" w:hAnsi="Times New Roman" w:eastAsia="仿宋_GB2312" w:cs="Times New Roman"/>
                <w:color w:val="000000"/>
                <w:kern w:val="0"/>
                <w:sz w:val="21"/>
                <w:szCs w:val="21"/>
                <w:highlight w:val="none"/>
              </w:rPr>
              <w:t>%</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现场抽查、书面检查</w:t>
            </w:r>
          </w:p>
        </w:tc>
      </w:tr>
      <w:tr>
        <w:tblPrEx>
          <w:tblCellMar>
            <w:top w:w="0" w:type="dxa"/>
            <w:left w:w="108" w:type="dxa"/>
            <w:bottom w:w="0" w:type="dxa"/>
            <w:right w:w="108" w:type="dxa"/>
          </w:tblCellMar>
        </w:tblPrEx>
        <w:trPr>
          <w:trHeight w:val="154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137</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集体商标、证明商标（含地理标志）使用行为的检查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《商标法》《商标法实施条例》《集体商标、证明商标注册和管理办法》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企业、个体工商户、农民专业</w:t>
            </w:r>
          </w:p>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合作社</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30%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现场抽查、书面检查</w:t>
            </w:r>
          </w:p>
        </w:tc>
      </w:tr>
      <w:tr>
        <w:tblPrEx>
          <w:tblCellMar>
            <w:top w:w="0" w:type="dxa"/>
            <w:left w:w="108" w:type="dxa"/>
            <w:bottom w:w="0" w:type="dxa"/>
            <w:right w:w="108" w:type="dxa"/>
          </w:tblCellMar>
        </w:tblPrEx>
        <w:trPr>
          <w:trHeight w:val="1311"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138</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商标印制行为的检查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《商标印制管理办法》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企业、个体工商户、农民专业</w:t>
            </w:r>
          </w:p>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合作社</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现场抽查、书面检查</w:t>
            </w:r>
          </w:p>
        </w:tc>
      </w:tr>
      <w:tr>
        <w:tblPrEx>
          <w:tblCellMar>
            <w:top w:w="0" w:type="dxa"/>
            <w:left w:w="108" w:type="dxa"/>
            <w:bottom w:w="0" w:type="dxa"/>
            <w:right w:w="108" w:type="dxa"/>
          </w:tblCellMar>
        </w:tblPrEx>
        <w:trPr>
          <w:trHeight w:val="139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rPr>
              <w:t>139</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商标代理行为的检查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rPr>
            </w:pPr>
            <w:r>
              <w:rPr>
                <w:rFonts w:hint="default" w:ascii="Times New Roman" w:hAnsi="Times New Roman" w:eastAsia="仿宋_GB2312" w:cs="Times New Roman"/>
                <w:color w:val="000000"/>
                <w:kern w:val="0"/>
                <w:sz w:val="21"/>
                <w:szCs w:val="21"/>
                <w:highlight w:val="none"/>
              </w:rPr>
              <w:t>《商标法》</w:t>
            </w:r>
          </w:p>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《商标法实施条例》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rPr>
            </w:pPr>
            <w:r>
              <w:rPr>
                <w:rFonts w:hint="default" w:ascii="Times New Roman" w:hAnsi="Times New Roman" w:eastAsia="仿宋_GB2312" w:cs="Times New Roman"/>
                <w:color w:val="000000"/>
                <w:spacing w:val="-8"/>
                <w:kern w:val="0"/>
                <w:sz w:val="21"/>
                <w:szCs w:val="21"/>
                <w:highlight w:val="none"/>
              </w:rPr>
              <w:t>县级以上市场</w:t>
            </w:r>
          </w:p>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spacing w:val="-8"/>
                <w:kern w:val="0"/>
                <w:sz w:val="21"/>
                <w:szCs w:val="21"/>
                <w:highlight w:val="none"/>
                <w:lang w:val="en-US" w:eastAsia="zh-CN" w:bidi="ar-SA"/>
              </w:rPr>
            </w:pPr>
            <w:r>
              <w:rPr>
                <w:rFonts w:hint="default" w:ascii="Times New Roman" w:hAnsi="Times New Roman" w:eastAsia="仿宋_GB2312" w:cs="Times New Roman"/>
                <w:color w:val="000000"/>
                <w:spacing w:val="-8"/>
                <w:kern w:val="0"/>
                <w:sz w:val="21"/>
                <w:szCs w:val="21"/>
                <w:highlight w:val="none"/>
              </w:rPr>
              <w:t>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经市场监管部门登记从事商标代理业务的服务机构（所）</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5%</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kern w:val="0"/>
                <w:sz w:val="21"/>
                <w:szCs w:val="21"/>
                <w:highlight w:val="none"/>
                <w:lang w:val="en-US" w:eastAsia="zh-CN" w:bidi="ar-SA"/>
              </w:rPr>
            </w:pPr>
            <w:r>
              <w:rPr>
                <w:rFonts w:hint="default" w:ascii="Times New Roman" w:hAnsi="Times New Roman" w:eastAsia="仿宋_GB2312" w:cs="Times New Roman"/>
                <w:color w:val="000000"/>
                <w:kern w:val="0"/>
                <w:sz w:val="21"/>
                <w:szCs w:val="21"/>
                <w:highlight w:val="none"/>
              </w:rPr>
              <w:t>现场抽查、书面检查</w:t>
            </w:r>
          </w:p>
        </w:tc>
      </w:tr>
      <w:tr>
        <w:tblPrEx>
          <w:tblCellMar>
            <w:top w:w="0" w:type="dxa"/>
            <w:left w:w="108" w:type="dxa"/>
            <w:bottom w:w="0" w:type="dxa"/>
            <w:right w:w="108" w:type="dxa"/>
          </w:tblCellMar>
        </w:tblPrEx>
        <w:trPr>
          <w:trHeight w:val="1338"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bidi="ar-SA"/>
              </w:rPr>
              <w:t>140</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themeColor="text1"/>
                <w:kern w:val="0"/>
                <w:sz w:val="21"/>
                <w:szCs w:val="21"/>
                <w:highlight w:val="yellow"/>
                <w:lang w:val="en-US" w:eastAsia="zh-CN" w:bidi="ar-SA"/>
                <w14:textFill>
                  <w14:solidFill>
                    <w14:schemeClr w14:val="tx1"/>
                  </w14:solidFill>
                </w14:textFill>
              </w:rPr>
            </w:pPr>
            <w:r>
              <w:rPr>
                <w:rFonts w:hint="default" w:ascii="Times New Roman" w:hAnsi="Times New Roman" w:eastAsia="仿宋_GB2312" w:cs="Times New Roman"/>
                <w:color w:val="000000"/>
                <w:kern w:val="0"/>
                <w:sz w:val="21"/>
                <w:szCs w:val="21"/>
                <w:highlight w:val="none"/>
                <w:lang w:eastAsia="zh-CN"/>
              </w:rPr>
              <w:t>县</w:t>
            </w:r>
            <w:r>
              <w:rPr>
                <w:rFonts w:hint="default" w:ascii="Times New Roman" w:hAnsi="Times New Roman" w:eastAsia="仿宋_GB2312" w:cs="Times New Roman"/>
                <w:color w:val="000000"/>
                <w:kern w:val="0"/>
                <w:sz w:val="21"/>
                <w:szCs w:val="21"/>
                <w:highlight w:val="none"/>
              </w:rPr>
              <w:t>市场监督管理局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themeColor="text1"/>
                <w:kern w:val="0"/>
                <w:sz w:val="21"/>
                <w:szCs w:val="21"/>
                <w:highlight w:val="yellow"/>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工业产品质量</w:t>
            </w:r>
            <w:r>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t>安全监督抽检</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40" w:lineRule="exact"/>
              <w:ind w:left="0" w:right="0" w:rightChars="0"/>
              <w:jc w:val="left"/>
              <w:rPr>
                <w:rFonts w:hint="default" w:ascii="Times New Roman" w:hAnsi="Times New Roman" w:eastAsia="仿宋_GB2312" w:cs="Times New Roman"/>
                <w:color w:val="000000" w:themeColor="text1"/>
                <w:kern w:val="0"/>
                <w:sz w:val="21"/>
                <w:szCs w:val="21"/>
                <w:highlight w:val="yellow"/>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《中华人民共和国产品质量法》、《河南省产品质量监督管理条例》、《国家市场监督管理总局18号令》</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000000" w:themeColor="text1"/>
                <w:spacing w:val="-8"/>
                <w:kern w:val="0"/>
                <w:sz w:val="21"/>
                <w:szCs w:val="21"/>
                <w:highlight w:val="yellow"/>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t>县级以上市场监管部门</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000000" w:themeColor="text1"/>
                <w:kern w:val="0"/>
                <w:sz w:val="21"/>
                <w:szCs w:val="21"/>
                <w:highlight w:val="yellow"/>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t>重点检查事项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color w:val="000000" w:themeColor="text1"/>
                <w:kern w:val="0"/>
                <w:sz w:val="21"/>
                <w:szCs w:val="21"/>
                <w:highlight w:val="yellow"/>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1"/>
                <w:szCs w:val="21"/>
                <w:lang w:val="en-US" w:eastAsia="zh-CN" w:bidi="ar"/>
                <w14:textFill>
                  <w14:solidFill>
                    <w14:schemeClr w14:val="tx1"/>
                  </w14:solidFill>
                </w14:textFill>
              </w:rPr>
              <w:t>企业、个体工商户</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themeColor="text1"/>
                <w:kern w:val="0"/>
                <w:sz w:val="21"/>
                <w:szCs w:val="21"/>
                <w:highlight w:val="yellow"/>
                <w:lang w:val="en-US" w:eastAsia="zh-CN" w:bidi="ar-SA"/>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color w:val="000000" w:themeColor="text1"/>
                <w:kern w:val="0"/>
                <w:sz w:val="21"/>
                <w:szCs w:val="21"/>
                <w:highlight w:val="yellow"/>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1"/>
                <w:szCs w:val="21"/>
                <w:lang w:val="en-US" w:eastAsia="zh-CN"/>
                <w14:textFill>
                  <w14:solidFill>
                    <w14:schemeClr w14:val="tx1"/>
                  </w14:solidFill>
                </w14:textFill>
              </w:rPr>
              <w:t>按照上级和县局要求完成计划</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rPr>
                <w:rFonts w:hint="default" w:ascii="Times New Roman" w:hAnsi="Times New Roman" w:eastAsia="仿宋_GB2312" w:cs="Times New Roman"/>
                <w:color w:val="000000" w:themeColor="text1"/>
                <w:kern w:val="0"/>
                <w:sz w:val="21"/>
                <w:szCs w:val="21"/>
                <w:highlight w:val="yellow"/>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1"/>
                <w:szCs w:val="21"/>
                <w:lang w:val="en-US" w:eastAsia="zh-CN"/>
                <w14:textFill>
                  <w14:solidFill>
                    <w14:schemeClr w14:val="tx1"/>
                  </w14:solidFill>
                </w14:textFill>
              </w:rPr>
              <w:t>抽样检验</w:t>
            </w:r>
          </w:p>
        </w:tc>
      </w:tr>
      <w:tr>
        <w:tblPrEx>
          <w:tblCellMar>
            <w:top w:w="0" w:type="dxa"/>
            <w:left w:w="108" w:type="dxa"/>
            <w:bottom w:w="0" w:type="dxa"/>
            <w:right w:w="108" w:type="dxa"/>
          </w:tblCellMar>
        </w:tblPrEx>
        <w:trPr>
          <w:trHeight w:val="152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vertAlign w:val="baseline"/>
                <w:lang w:val="en-US" w:eastAsia="zh-CN" w:bidi="ar-SA"/>
              </w:rPr>
            </w:pPr>
            <w:r>
              <w:rPr>
                <w:rFonts w:hint="default" w:ascii="Times New Roman" w:hAnsi="Times New Roman" w:eastAsia="仿宋_GB2312" w:cs="Times New Roman"/>
                <w:kern w:val="2"/>
                <w:sz w:val="21"/>
                <w:szCs w:val="21"/>
                <w:highlight w:val="none"/>
                <w:vertAlign w:val="baseline"/>
                <w:lang w:val="en-US" w:eastAsia="zh-CN" w:bidi="ar-SA"/>
              </w:rPr>
              <w:t>141</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县</w:t>
            </w:r>
            <w:r>
              <w:rPr>
                <w:rFonts w:hint="default" w:ascii="Times New Roman" w:hAnsi="Times New Roman" w:eastAsia="仿宋_GB2312" w:cs="Times New Roman"/>
                <w:sz w:val="21"/>
                <w:szCs w:val="21"/>
                <w:highlight w:val="none"/>
              </w:rPr>
              <w:t>交通</w:t>
            </w:r>
            <w:r>
              <w:rPr>
                <w:rFonts w:hint="default" w:ascii="Times New Roman" w:hAnsi="Times New Roman" w:eastAsia="仿宋_GB2312" w:cs="Times New Roman"/>
                <w:sz w:val="21"/>
                <w:szCs w:val="21"/>
                <w:highlight w:val="none"/>
              </w:rPr>
              <w:br w:type="textWrapping"/>
            </w:r>
            <w:r>
              <w:rPr>
                <w:rFonts w:hint="default" w:ascii="Times New Roman" w:hAnsi="Times New Roman" w:eastAsia="仿宋_GB2312" w:cs="Times New Roman"/>
                <w:sz w:val="21"/>
                <w:szCs w:val="21"/>
                <w:highlight w:val="none"/>
              </w:rPr>
              <w:t>运输局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机动车维修经营活动监督检查</w:t>
            </w:r>
          </w:p>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8"/>
                <w:szCs w:val="28"/>
                <w:highlight w:val="none"/>
                <w:vertAlign w:val="baseline"/>
                <w:lang w:val="en-US" w:eastAsia="zh-CN" w:bidi="ar-SA"/>
              </w:rPr>
            </w:pP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《道路运输车辆技术管理规定》（交通运输部令 2019 年第 19 号）</w:t>
            </w:r>
          </w:p>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color w:val="000000"/>
                <w:kern w:val="0"/>
                <w:sz w:val="21"/>
                <w:szCs w:val="21"/>
                <w:highlight w:val="none"/>
                <w:lang w:val="en-US" w:eastAsia="zh-CN" w:bidi="ar"/>
              </w:rPr>
              <w:t>县级以上交通运输局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 xml:space="preserve">一般检 </w:t>
            </w:r>
          </w:p>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查事项</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机动车维修企业</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50%</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2 次/年</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现场检查</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r>
      <w:tr>
        <w:tblPrEx>
          <w:tblCellMar>
            <w:top w:w="0" w:type="dxa"/>
            <w:left w:w="108" w:type="dxa"/>
            <w:bottom w:w="0" w:type="dxa"/>
            <w:right w:w="108" w:type="dxa"/>
          </w:tblCellMar>
        </w:tblPrEx>
        <w:trPr>
          <w:trHeight w:val="146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vertAlign w:val="baseline"/>
                <w:lang w:val="en-US" w:eastAsia="zh-CN" w:bidi="ar-SA"/>
              </w:rPr>
            </w:pPr>
            <w:r>
              <w:rPr>
                <w:rFonts w:hint="default" w:ascii="Times New Roman" w:hAnsi="Times New Roman" w:eastAsia="仿宋_GB2312" w:cs="Times New Roman"/>
                <w:kern w:val="2"/>
                <w:sz w:val="21"/>
                <w:szCs w:val="21"/>
                <w:highlight w:val="none"/>
                <w:vertAlign w:val="baseline"/>
                <w:lang w:val="en-US" w:eastAsia="zh-CN" w:bidi="ar-SA"/>
              </w:rPr>
              <w:t>142</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县</w:t>
            </w:r>
            <w:r>
              <w:rPr>
                <w:rFonts w:hint="default" w:ascii="Times New Roman" w:hAnsi="Times New Roman" w:eastAsia="仿宋_GB2312" w:cs="Times New Roman"/>
                <w:sz w:val="21"/>
                <w:szCs w:val="21"/>
                <w:highlight w:val="none"/>
              </w:rPr>
              <w:t>交通</w:t>
            </w:r>
            <w:r>
              <w:rPr>
                <w:rFonts w:hint="default" w:ascii="Times New Roman" w:hAnsi="Times New Roman" w:eastAsia="仿宋_GB2312" w:cs="Times New Roman"/>
                <w:sz w:val="21"/>
                <w:szCs w:val="21"/>
                <w:highlight w:val="none"/>
              </w:rPr>
              <w:br w:type="textWrapping"/>
            </w:r>
            <w:r>
              <w:rPr>
                <w:rFonts w:hint="default" w:ascii="Times New Roman" w:hAnsi="Times New Roman" w:eastAsia="仿宋_GB2312" w:cs="Times New Roman"/>
                <w:sz w:val="21"/>
                <w:szCs w:val="21"/>
                <w:highlight w:val="none"/>
              </w:rPr>
              <w:t>运输局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机动车驾驶员培训经营活动监督检查</w:t>
            </w:r>
          </w:p>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8"/>
                <w:szCs w:val="28"/>
                <w:highlight w:val="none"/>
                <w:vertAlign w:val="baseline"/>
                <w:lang w:val="en-US" w:eastAsia="zh-CN" w:bidi="ar-SA"/>
              </w:rPr>
            </w:pP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《机动车驾驶员培训管理规定》（交通运输部令 2016 年第 51 号）</w:t>
            </w:r>
          </w:p>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color w:val="000000"/>
                <w:kern w:val="0"/>
                <w:sz w:val="21"/>
                <w:szCs w:val="21"/>
                <w:highlight w:val="none"/>
                <w:lang w:val="en-US" w:eastAsia="zh-CN" w:bidi="ar"/>
              </w:rPr>
              <w:t>县级以上交通运输局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 xml:space="preserve">一般检 </w:t>
            </w:r>
          </w:p>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查事项</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机动车驾驶员培训机构</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 xml:space="preserve">50% </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2 次/年</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现场检查</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r>
      <w:tr>
        <w:tblPrEx>
          <w:tblCellMar>
            <w:top w:w="0" w:type="dxa"/>
            <w:left w:w="108" w:type="dxa"/>
            <w:bottom w:w="0" w:type="dxa"/>
            <w:right w:w="108" w:type="dxa"/>
          </w:tblCellMar>
        </w:tblPrEx>
        <w:trPr>
          <w:trHeight w:val="136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vertAlign w:val="baseline"/>
                <w:lang w:val="en-US" w:eastAsia="zh-CN" w:bidi="ar-SA"/>
              </w:rPr>
            </w:pPr>
            <w:r>
              <w:rPr>
                <w:rFonts w:hint="default" w:ascii="Times New Roman" w:hAnsi="Times New Roman" w:eastAsia="仿宋_GB2312" w:cs="Times New Roman"/>
                <w:kern w:val="2"/>
                <w:sz w:val="21"/>
                <w:szCs w:val="21"/>
                <w:highlight w:val="none"/>
                <w:vertAlign w:val="baseline"/>
                <w:lang w:val="en-US" w:eastAsia="zh-CN" w:bidi="ar-SA"/>
              </w:rPr>
              <w:t>143</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县</w:t>
            </w:r>
            <w:r>
              <w:rPr>
                <w:rFonts w:hint="default" w:ascii="Times New Roman" w:hAnsi="Times New Roman" w:eastAsia="仿宋_GB2312" w:cs="Times New Roman"/>
                <w:sz w:val="21"/>
                <w:szCs w:val="21"/>
                <w:highlight w:val="none"/>
              </w:rPr>
              <w:t>交通</w:t>
            </w:r>
            <w:r>
              <w:rPr>
                <w:rFonts w:hint="default" w:ascii="Times New Roman" w:hAnsi="Times New Roman" w:eastAsia="仿宋_GB2312" w:cs="Times New Roman"/>
                <w:sz w:val="21"/>
                <w:szCs w:val="21"/>
                <w:highlight w:val="none"/>
              </w:rPr>
              <w:br w:type="textWrapping"/>
            </w:r>
            <w:r>
              <w:rPr>
                <w:rFonts w:hint="default" w:ascii="Times New Roman" w:hAnsi="Times New Roman" w:eastAsia="仿宋_GB2312" w:cs="Times New Roman"/>
                <w:sz w:val="21"/>
                <w:szCs w:val="21"/>
                <w:highlight w:val="none"/>
              </w:rPr>
              <w:t>运输局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道路客/货运、客/货运站经营活动监督检查</w:t>
            </w:r>
          </w:p>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8"/>
                <w:szCs w:val="28"/>
                <w:highlight w:val="none"/>
                <w:vertAlign w:val="baseline"/>
                <w:lang w:val="en-US" w:eastAsia="zh-CN" w:bidi="ar-SA"/>
              </w:rPr>
            </w:pP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《中华人民共和国道路运输条例》（2019 年 3 月修订）、《道路旅客运输 及客运站管理规定》（交通运输部令2016 年第 82 号）</w:t>
            </w:r>
          </w:p>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color w:val="000000"/>
                <w:kern w:val="0"/>
                <w:sz w:val="21"/>
                <w:szCs w:val="21"/>
                <w:highlight w:val="none"/>
                <w:lang w:val="en-US" w:eastAsia="zh-CN" w:bidi="ar"/>
              </w:rPr>
              <w:t>县级以上交通运输局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 xml:space="preserve">一般检 </w:t>
            </w:r>
          </w:p>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查事项</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道路客/货运、客/</w:t>
            </w:r>
          </w:p>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货运站经营企业</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 xml:space="preserve">50% </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2 次/年</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现场检查</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r>
      <w:tr>
        <w:tblPrEx>
          <w:tblCellMar>
            <w:top w:w="0" w:type="dxa"/>
            <w:left w:w="108" w:type="dxa"/>
            <w:bottom w:w="0" w:type="dxa"/>
            <w:right w:w="108" w:type="dxa"/>
          </w:tblCellMar>
        </w:tblPrEx>
        <w:trPr>
          <w:trHeight w:val="1460"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vertAlign w:val="baseline"/>
                <w:lang w:val="en-US" w:eastAsia="zh-CN" w:bidi="ar-SA"/>
              </w:rPr>
            </w:pPr>
            <w:r>
              <w:rPr>
                <w:rFonts w:hint="default" w:ascii="Times New Roman" w:hAnsi="Times New Roman" w:eastAsia="仿宋_GB2312" w:cs="Times New Roman"/>
                <w:kern w:val="2"/>
                <w:sz w:val="21"/>
                <w:szCs w:val="21"/>
                <w:highlight w:val="none"/>
                <w:vertAlign w:val="baseline"/>
                <w:lang w:val="en-US" w:eastAsia="zh-CN" w:bidi="ar-SA"/>
              </w:rPr>
              <w:t>144</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县</w:t>
            </w:r>
            <w:r>
              <w:rPr>
                <w:rFonts w:hint="default" w:ascii="Times New Roman" w:hAnsi="Times New Roman" w:eastAsia="仿宋_GB2312" w:cs="Times New Roman"/>
                <w:sz w:val="21"/>
                <w:szCs w:val="21"/>
                <w:highlight w:val="none"/>
              </w:rPr>
              <w:t>交通</w:t>
            </w:r>
            <w:r>
              <w:rPr>
                <w:rFonts w:hint="default" w:ascii="Times New Roman" w:hAnsi="Times New Roman" w:eastAsia="仿宋_GB2312" w:cs="Times New Roman"/>
                <w:sz w:val="21"/>
                <w:szCs w:val="21"/>
                <w:highlight w:val="none"/>
              </w:rPr>
              <w:br w:type="textWrapping"/>
            </w:r>
            <w:r>
              <w:rPr>
                <w:rFonts w:hint="default" w:ascii="Times New Roman" w:hAnsi="Times New Roman" w:eastAsia="仿宋_GB2312" w:cs="Times New Roman"/>
                <w:sz w:val="21"/>
                <w:szCs w:val="21"/>
                <w:highlight w:val="none"/>
              </w:rPr>
              <w:t>运输局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道路客运场站功能竣工验收</w:t>
            </w:r>
          </w:p>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8"/>
                <w:szCs w:val="28"/>
                <w:highlight w:val="none"/>
                <w:vertAlign w:val="baseline"/>
                <w:lang w:val="en-US" w:eastAsia="zh-CN" w:bidi="ar-SA"/>
              </w:rPr>
            </w:pP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《道路旅客运输及客运站管理规定》（交通运输部令 2016 年第 82 号）</w:t>
            </w:r>
          </w:p>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color w:val="000000"/>
                <w:kern w:val="0"/>
                <w:sz w:val="21"/>
                <w:szCs w:val="21"/>
                <w:highlight w:val="none"/>
                <w:lang w:val="en-US" w:eastAsia="zh-CN" w:bidi="ar"/>
              </w:rPr>
              <w:t>县级以上交通运输局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 xml:space="preserve">一般检 </w:t>
            </w:r>
          </w:p>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查事项</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道路客运场站企业</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 xml:space="preserve">50% </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2 次/年</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现场检查</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r>
      <w:tr>
        <w:tblPrEx>
          <w:tblCellMar>
            <w:top w:w="0" w:type="dxa"/>
            <w:left w:w="108" w:type="dxa"/>
            <w:bottom w:w="0" w:type="dxa"/>
            <w:right w:w="108" w:type="dxa"/>
          </w:tblCellMar>
        </w:tblPrEx>
        <w:trPr>
          <w:trHeight w:val="1376"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vertAlign w:val="baseline"/>
                <w:lang w:val="en-US" w:eastAsia="zh-CN" w:bidi="ar-SA"/>
              </w:rPr>
            </w:pPr>
            <w:r>
              <w:rPr>
                <w:rFonts w:hint="default" w:ascii="Times New Roman" w:hAnsi="Times New Roman" w:eastAsia="仿宋_GB2312" w:cs="Times New Roman"/>
                <w:kern w:val="2"/>
                <w:sz w:val="21"/>
                <w:szCs w:val="21"/>
                <w:highlight w:val="none"/>
                <w:vertAlign w:val="baseline"/>
                <w:lang w:val="en-US" w:eastAsia="zh-CN" w:bidi="ar-SA"/>
              </w:rPr>
              <w:t>145</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县</w:t>
            </w:r>
            <w:r>
              <w:rPr>
                <w:rFonts w:hint="default" w:ascii="Times New Roman" w:hAnsi="Times New Roman" w:eastAsia="仿宋_GB2312" w:cs="Times New Roman"/>
                <w:sz w:val="21"/>
                <w:szCs w:val="21"/>
                <w:highlight w:val="none"/>
              </w:rPr>
              <w:t>交通</w:t>
            </w:r>
            <w:r>
              <w:rPr>
                <w:rFonts w:hint="default" w:ascii="Times New Roman" w:hAnsi="Times New Roman" w:eastAsia="仿宋_GB2312" w:cs="Times New Roman"/>
                <w:sz w:val="21"/>
                <w:szCs w:val="21"/>
                <w:highlight w:val="none"/>
              </w:rPr>
              <w:br w:type="textWrapping"/>
            </w:r>
            <w:r>
              <w:rPr>
                <w:rFonts w:hint="default" w:ascii="Times New Roman" w:hAnsi="Times New Roman" w:eastAsia="仿宋_GB2312" w:cs="Times New Roman"/>
                <w:sz w:val="21"/>
                <w:szCs w:val="21"/>
                <w:highlight w:val="none"/>
              </w:rPr>
              <w:t>运输局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道路危险货物运输监督检查</w:t>
            </w:r>
          </w:p>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8"/>
                <w:szCs w:val="28"/>
                <w:highlight w:val="none"/>
                <w:vertAlign w:val="baseline"/>
                <w:lang w:val="en-US" w:eastAsia="zh-CN" w:bidi="ar-SA"/>
              </w:rPr>
            </w:pP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《中华人民共和国道路运输条例》（2019 年 3 月修订）</w:t>
            </w:r>
          </w:p>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color w:val="000000"/>
                <w:kern w:val="0"/>
                <w:sz w:val="21"/>
                <w:szCs w:val="21"/>
                <w:highlight w:val="none"/>
                <w:lang w:val="en-US" w:eastAsia="zh-CN" w:bidi="ar"/>
              </w:rPr>
              <w:t>县级以上交通运输局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 xml:space="preserve">一般检 </w:t>
            </w:r>
          </w:p>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查事项</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道路危险货物运输企业</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 xml:space="preserve">50% </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2 次/年</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现场检查</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r>
      <w:tr>
        <w:tblPrEx>
          <w:tblCellMar>
            <w:top w:w="0" w:type="dxa"/>
            <w:left w:w="108" w:type="dxa"/>
            <w:bottom w:w="0" w:type="dxa"/>
            <w:right w:w="108" w:type="dxa"/>
          </w:tblCellMar>
        </w:tblPrEx>
        <w:trPr>
          <w:trHeight w:val="1562"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vertAlign w:val="baseline"/>
                <w:lang w:val="en-US" w:eastAsia="zh-CN" w:bidi="ar-SA"/>
              </w:rPr>
            </w:pPr>
            <w:r>
              <w:rPr>
                <w:rFonts w:hint="default" w:ascii="Times New Roman" w:hAnsi="Times New Roman" w:eastAsia="仿宋_GB2312" w:cs="Times New Roman"/>
                <w:kern w:val="2"/>
                <w:sz w:val="21"/>
                <w:szCs w:val="21"/>
                <w:highlight w:val="none"/>
                <w:vertAlign w:val="baseline"/>
                <w:lang w:val="en-US" w:eastAsia="zh-CN" w:bidi="ar-SA"/>
              </w:rPr>
              <w:t>146</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县</w:t>
            </w:r>
            <w:r>
              <w:rPr>
                <w:rFonts w:hint="default" w:ascii="Times New Roman" w:hAnsi="Times New Roman" w:eastAsia="仿宋_GB2312" w:cs="Times New Roman"/>
                <w:sz w:val="21"/>
                <w:szCs w:val="21"/>
                <w:highlight w:val="none"/>
              </w:rPr>
              <w:t>交通</w:t>
            </w:r>
            <w:r>
              <w:rPr>
                <w:rFonts w:hint="default" w:ascii="Times New Roman" w:hAnsi="Times New Roman" w:eastAsia="仿宋_GB2312" w:cs="Times New Roman"/>
                <w:sz w:val="21"/>
                <w:szCs w:val="21"/>
                <w:highlight w:val="none"/>
              </w:rPr>
              <w:br w:type="textWrapping"/>
            </w:r>
            <w:r>
              <w:rPr>
                <w:rFonts w:hint="default" w:ascii="Times New Roman" w:hAnsi="Times New Roman" w:eastAsia="仿宋_GB2312" w:cs="Times New Roman"/>
                <w:sz w:val="21"/>
                <w:szCs w:val="21"/>
                <w:highlight w:val="none"/>
              </w:rPr>
              <w:t>运输局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对巡游出租汽车经营行为的监督检查</w:t>
            </w:r>
          </w:p>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8"/>
                <w:szCs w:val="28"/>
                <w:highlight w:val="none"/>
                <w:vertAlign w:val="baseline"/>
                <w:lang w:val="en-US" w:eastAsia="zh-CN" w:bidi="ar-SA"/>
              </w:rPr>
            </w:pP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 xml:space="preserve">《出租汽车驾驶员从业资格管理规定》《出租汽车经营服务管理规定》 </w:t>
            </w:r>
          </w:p>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color w:val="000000"/>
                <w:kern w:val="0"/>
                <w:sz w:val="21"/>
                <w:szCs w:val="21"/>
                <w:highlight w:val="none"/>
                <w:lang w:val="en-US" w:eastAsia="zh-CN" w:bidi="ar"/>
              </w:rPr>
              <w:t>县级以上交通 运输局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 xml:space="preserve">一般检 </w:t>
            </w:r>
          </w:p>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查事项</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巡游出租车企业</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50%</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2次/年</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现场检查</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r>
      <w:tr>
        <w:tblPrEx>
          <w:tblCellMar>
            <w:top w:w="0" w:type="dxa"/>
            <w:left w:w="108" w:type="dxa"/>
            <w:bottom w:w="0" w:type="dxa"/>
            <w:right w:w="108"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vertAlign w:val="baseline"/>
                <w:lang w:val="en-US" w:eastAsia="zh-CN" w:bidi="ar-SA"/>
              </w:rPr>
            </w:pPr>
            <w:r>
              <w:rPr>
                <w:rFonts w:hint="default" w:ascii="Times New Roman" w:hAnsi="Times New Roman" w:eastAsia="仿宋_GB2312" w:cs="Times New Roman"/>
                <w:kern w:val="2"/>
                <w:sz w:val="21"/>
                <w:szCs w:val="21"/>
                <w:highlight w:val="none"/>
                <w:vertAlign w:val="baseline"/>
                <w:lang w:val="en-US" w:eastAsia="zh-CN" w:bidi="ar-SA"/>
              </w:rPr>
              <w:t>147</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县</w:t>
            </w:r>
            <w:r>
              <w:rPr>
                <w:rFonts w:hint="default" w:ascii="Times New Roman" w:hAnsi="Times New Roman" w:eastAsia="仿宋_GB2312" w:cs="Times New Roman"/>
                <w:sz w:val="21"/>
                <w:szCs w:val="21"/>
                <w:highlight w:val="none"/>
              </w:rPr>
              <w:t>交通</w:t>
            </w:r>
            <w:r>
              <w:rPr>
                <w:rFonts w:hint="default" w:ascii="Times New Roman" w:hAnsi="Times New Roman" w:eastAsia="仿宋_GB2312" w:cs="Times New Roman"/>
                <w:sz w:val="21"/>
                <w:szCs w:val="21"/>
                <w:highlight w:val="none"/>
              </w:rPr>
              <w:br w:type="textWrapping"/>
            </w:r>
            <w:r>
              <w:rPr>
                <w:rFonts w:hint="default" w:ascii="Times New Roman" w:hAnsi="Times New Roman" w:eastAsia="仿宋_GB2312" w:cs="Times New Roman"/>
                <w:sz w:val="21"/>
                <w:szCs w:val="21"/>
                <w:highlight w:val="none"/>
              </w:rPr>
              <w:t>运输局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对货运源头单位的监督检查</w:t>
            </w:r>
          </w:p>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8"/>
                <w:szCs w:val="28"/>
                <w:highlight w:val="none"/>
                <w:vertAlign w:val="baseline"/>
                <w:lang w:val="en-US" w:eastAsia="zh-CN" w:bidi="ar-SA"/>
              </w:rPr>
            </w:pP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《河南省治理货物运输车辆超限超 限超载条例》</w:t>
            </w:r>
          </w:p>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color w:val="000000"/>
                <w:kern w:val="0"/>
                <w:sz w:val="21"/>
                <w:szCs w:val="21"/>
                <w:highlight w:val="none"/>
                <w:lang w:val="en-US" w:eastAsia="zh-CN" w:bidi="ar"/>
              </w:rPr>
              <w:t>县级以上交通 运输局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 xml:space="preserve">一般检 </w:t>
            </w:r>
          </w:p>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查事项</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货运源头单位</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 xml:space="preserve">50% </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2次/年</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spacing w:line="240" w:lineRule="exact"/>
              <w:ind w:left="0" w:right="0" w:rightChars="0"/>
              <w:jc w:val="left"/>
              <w:rPr>
                <w:rFonts w:hint="default" w:ascii="Times New Roman" w:hAnsi="Times New Roman" w:eastAsia="仿宋_GB2312" w:cs="Times New Roman"/>
                <w:highlight w:val="none"/>
              </w:rPr>
            </w:pPr>
            <w:r>
              <w:rPr>
                <w:rFonts w:hint="default" w:ascii="Times New Roman" w:hAnsi="Times New Roman" w:eastAsia="仿宋_GB2312" w:cs="Times New Roman"/>
                <w:color w:val="000000"/>
                <w:kern w:val="0"/>
                <w:sz w:val="21"/>
                <w:szCs w:val="21"/>
                <w:highlight w:val="none"/>
                <w:lang w:val="en-US" w:eastAsia="zh-CN" w:bidi="ar"/>
              </w:rPr>
              <w:t>现场检查</w:t>
            </w:r>
          </w:p>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p>
        </w:tc>
      </w:tr>
      <w:tr>
        <w:tblPrEx>
          <w:tblCellMar>
            <w:top w:w="0" w:type="dxa"/>
            <w:left w:w="108" w:type="dxa"/>
            <w:bottom w:w="0" w:type="dxa"/>
            <w:right w:w="108" w:type="dxa"/>
          </w:tblCellMar>
        </w:tblPrEx>
        <w:trPr>
          <w:trHeight w:val="1311"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148</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粮食和物资储备局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lang w:eastAsia="zh-CN"/>
              </w:rPr>
              <w:t>县</w:t>
            </w:r>
            <w:r>
              <w:rPr>
                <w:rFonts w:hint="default" w:ascii="Times New Roman" w:hAnsi="Times New Roman" w:eastAsia="仿宋_GB2312" w:cs="Times New Roman"/>
                <w:sz w:val="21"/>
                <w:szCs w:val="21"/>
                <w:highlight w:val="none"/>
              </w:rPr>
              <w:t>级储备粮监督检查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《粮食流通管理条例》、《</w:t>
            </w:r>
            <w:r>
              <w:rPr>
                <w:rFonts w:hint="default" w:ascii="Times New Roman" w:hAnsi="Times New Roman" w:eastAsia="仿宋_GB2312" w:cs="Times New Roman"/>
                <w:sz w:val="21"/>
                <w:szCs w:val="21"/>
                <w:highlight w:val="none"/>
                <w:lang w:eastAsia="zh-CN"/>
              </w:rPr>
              <w:t>获嘉县县</w:t>
            </w:r>
            <w:r>
              <w:rPr>
                <w:rFonts w:hint="default" w:ascii="Times New Roman" w:hAnsi="Times New Roman" w:eastAsia="仿宋_GB2312" w:cs="Times New Roman"/>
                <w:sz w:val="21"/>
                <w:szCs w:val="21"/>
                <w:highlight w:val="none"/>
              </w:rPr>
              <w:t>级储备粮管理办法》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粮食和物资储备局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lang w:eastAsia="zh-CN"/>
              </w:rPr>
              <w:t>县</w:t>
            </w:r>
            <w:r>
              <w:rPr>
                <w:rFonts w:hint="default" w:ascii="Times New Roman" w:hAnsi="Times New Roman" w:eastAsia="仿宋_GB2312" w:cs="Times New Roman"/>
                <w:sz w:val="21"/>
                <w:szCs w:val="21"/>
                <w:highlight w:val="none"/>
              </w:rPr>
              <w:t>级储备粮收储企业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50%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每年不少于1次</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专项检查</w:t>
            </w:r>
          </w:p>
        </w:tc>
      </w:tr>
      <w:tr>
        <w:tblPrEx>
          <w:tblCellMar>
            <w:top w:w="0" w:type="dxa"/>
            <w:left w:w="108" w:type="dxa"/>
            <w:bottom w:w="0" w:type="dxa"/>
            <w:right w:w="108" w:type="dxa"/>
          </w:tblCellMar>
        </w:tblPrEx>
        <w:trPr>
          <w:trHeight w:val="1284"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149</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粮食和物资储备局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粮食库存检查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《粮食流通管理条例》、《</w:t>
            </w:r>
            <w:r>
              <w:rPr>
                <w:rFonts w:hint="default" w:ascii="Times New Roman" w:hAnsi="Times New Roman" w:eastAsia="仿宋_GB2312" w:cs="Times New Roman"/>
                <w:sz w:val="21"/>
                <w:szCs w:val="21"/>
                <w:highlight w:val="none"/>
                <w:lang w:eastAsia="zh-CN"/>
              </w:rPr>
              <w:t>获嘉县县</w:t>
            </w:r>
            <w:r>
              <w:rPr>
                <w:rFonts w:hint="default" w:ascii="Times New Roman" w:hAnsi="Times New Roman" w:eastAsia="仿宋_GB2312" w:cs="Times New Roman"/>
                <w:sz w:val="21"/>
                <w:szCs w:val="21"/>
                <w:highlight w:val="none"/>
              </w:rPr>
              <w:t>级储备粮管理办法》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粮食和物资储备局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粮食收储企业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专项检查</w:t>
            </w:r>
          </w:p>
        </w:tc>
      </w:tr>
      <w:tr>
        <w:tblPrEx>
          <w:tblCellMar>
            <w:top w:w="0" w:type="dxa"/>
            <w:left w:w="108" w:type="dxa"/>
            <w:bottom w:w="0" w:type="dxa"/>
            <w:right w:w="108" w:type="dxa"/>
          </w:tblCellMar>
        </w:tblPrEx>
        <w:trPr>
          <w:trHeight w:val="1338"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150</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粮食和物资储备局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粮食收购活动监督检查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《粮食流通管理条例》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粮食和物资储备局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粮食收储企业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专项检查</w:t>
            </w:r>
          </w:p>
        </w:tc>
      </w:tr>
      <w:tr>
        <w:tblPrEx>
          <w:tblCellMar>
            <w:top w:w="0" w:type="dxa"/>
            <w:left w:w="108" w:type="dxa"/>
            <w:bottom w:w="0" w:type="dxa"/>
            <w:right w:w="108" w:type="dxa"/>
          </w:tblCellMar>
        </w:tblPrEx>
        <w:trPr>
          <w:trHeight w:val="1406"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240" w:lineRule="exact"/>
              <w:ind w:left="0" w:right="0" w:rightChars="0"/>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151</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粮食和物资储备局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政策性粮食销售出库检查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《粮食流通管理条例》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粮食和物资储备局</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政策性粮食收储企业</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20%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根据市场交易情况和举报投诉开展检查</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定向、现场检查</w:t>
            </w:r>
          </w:p>
        </w:tc>
      </w:tr>
      <w:tr>
        <w:tblPrEx>
          <w:tblCellMar>
            <w:top w:w="0" w:type="dxa"/>
            <w:left w:w="108" w:type="dxa"/>
            <w:bottom w:w="0" w:type="dxa"/>
            <w:right w:w="108" w:type="dxa"/>
          </w:tblCellMar>
        </w:tblPrEx>
        <w:trPr>
          <w:trHeight w:val="1716"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152</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获嘉县自然资源局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负责组织、协调、指导、监督本行政区域的义务植树工作的监督检查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《国务院关于开展全民义务植树运动的实施办法》《河南省义务植树条例》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森林资源管理和科学技术股</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相关法人单位</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不少于1次/年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现场检查</w:t>
            </w:r>
          </w:p>
        </w:tc>
      </w:tr>
      <w:tr>
        <w:tblPrEx>
          <w:tblCellMar>
            <w:top w:w="0" w:type="dxa"/>
            <w:left w:w="108" w:type="dxa"/>
            <w:bottom w:w="0" w:type="dxa"/>
            <w:right w:w="108" w:type="dxa"/>
          </w:tblCellMar>
        </w:tblPrEx>
        <w:trPr>
          <w:trHeight w:val="1689"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153</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获嘉县自然资源局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植物检疫检查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《植物检疫条例》《河南省植物检疫条例》</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森林资源管理和科学技术股</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林产品经营单位或个人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不少于1次/年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现场检查</w:t>
            </w:r>
          </w:p>
        </w:tc>
      </w:tr>
      <w:tr>
        <w:tblPrEx>
          <w:tblCellMar>
            <w:top w:w="0" w:type="dxa"/>
            <w:left w:w="108" w:type="dxa"/>
            <w:bottom w:w="0" w:type="dxa"/>
            <w:right w:w="108" w:type="dxa"/>
          </w:tblCellMar>
        </w:tblPrEx>
        <w:trPr>
          <w:trHeight w:val="1672"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vertAlign w:val="baseline"/>
                <w:lang w:val="en-US" w:eastAsia="zh-CN"/>
              </w:rPr>
            </w:pPr>
            <w:r>
              <w:rPr>
                <w:rFonts w:hint="default" w:ascii="Times New Roman" w:hAnsi="Times New Roman" w:eastAsia="仿宋_GB2312" w:cs="Times New Roman"/>
                <w:sz w:val="21"/>
                <w:szCs w:val="21"/>
                <w:highlight w:val="none"/>
                <w:vertAlign w:val="baseline"/>
                <w:lang w:val="en-US" w:eastAsia="zh-CN"/>
              </w:rPr>
              <w:t>154</w:t>
            </w:r>
          </w:p>
        </w:tc>
        <w:tc>
          <w:tcPr>
            <w:tcW w:w="11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获嘉县自然资源局</w:t>
            </w:r>
          </w:p>
        </w:tc>
        <w:tc>
          <w:tcPr>
            <w:tcW w:w="17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林木种苗产品质量检查</w:t>
            </w:r>
          </w:p>
        </w:tc>
        <w:tc>
          <w:tcPr>
            <w:tcW w:w="3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40" w:lineRule="exact"/>
              <w:ind w:left="0" w:right="0" w:rightChars="0"/>
              <w:jc w:val="left"/>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《中华人民共和国种子法》</w:t>
            </w:r>
          </w:p>
        </w:tc>
        <w:tc>
          <w:tcPr>
            <w:tcW w:w="7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森林资源管理和科学技术股</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一般检查事项</w:t>
            </w:r>
          </w:p>
        </w:tc>
        <w:tc>
          <w:tcPr>
            <w:tcW w:w="19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育苗企业或个人</w:t>
            </w:r>
          </w:p>
        </w:tc>
        <w:tc>
          <w:tcPr>
            <w:tcW w:w="99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10%</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不少于1次/年</w:t>
            </w:r>
          </w:p>
        </w:tc>
        <w:tc>
          <w:tcPr>
            <w:tcW w:w="15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pacing w:line="240" w:lineRule="exact"/>
              <w:ind w:left="0" w:right="0" w:rightChars="0"/>
              <w:jc w:val="center"/>
              <w:rPr>
                <w:rFonts w:hint="default" w:ascii="Times New Roman" w:hAnsi="Times New Roman" w:eastAsia="仿宋_GB2312" w:cs="Times New Roman"/>
                <w:kern w:val="2"/>
                <w:sz w:val="21"/>
                <w:szCs w:val="21"/>
                <w:highlight w:val="none"/>
                <w:lang w:val="en-US" w:eastAsia="zh-CN" w:bidi="ar-SA"/>
              </w:rPr>
            </w:pPr>
            <w:r>
              <w:rPr>
                <w:rFonts w:hint="default" w:ascii="Times New Roman" w:hAnsi="Times New Roman" w:eastAsia="仿宋_GB2312" w:cs="Times New Roman"/>
                <w:sz w:val="21"/>
                <w:szCs w:val="21"/>
                <w:highlight w:val="none"/>
              </w:rPr>
              <w:t>现场检查</w:t>
            </w:r>
          </w:p>
        </w:tc>
      </w:tr>
    </w:tbl>
    <w:p>
      <w:pPr>
        <w:rPr>
          <w:rFonts w:ascii="仿宋" w:hAnsi="仿宋" w:eastAsia="仿宋"/>
          <w:sz w:val="21"/>
          <w:szCs w:val="21"/>
          <w:highlight w:val="none"/>
        </w:rPr>
      </w:pPr>
    </w:p>
    <w:sectPr>
      <w:footerReference r:id="rId3" w:type="default"/>
      <w:pgSz w:w="16838" w:h="11906" w:orient="landscape"/>
      <w:pgMar w:top="1803" w:right="1440" w:bottom="1803" w:left="1440" w:header="851" w:footer="1247" w:gutter="0"/>
      <w:paperSrc/>
      <w:pgNumType w:start="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B251A8"/>
    <w:multiLevelType w:val="singleLevel"/>
    <w:tmpl w:val="89B251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3B"/>
    <w:rsid w:val="00043E4E"/>
    <w:rsid w:val="000760B0"/>
    <w:rsid w:val="000B197B"/>
    <w:rsid w:val="000B2885"/>
    <w:rsid w:val="000C5FA3"/>
    <w:rsid w:val="00141033"/>
    <w:rsid w:val="00150304"/>
    <w:rsid w:val="001532AF"/>
    <w:rsid w:val="001708FA"/>
    <w:rsid w:val="001A0A13"/>
    <w:rsid w:val="001B5B32"/>
    <w:rsid w:val="001C727D"/>
    <w:rsid w:val="001D0A2A"/>
    <w:rsid w:val="001D1F5D"/>
    <w:rsid w:val="001F06F4"/>
    <w:rsid w:val="001F0EF6"/>
    <w:rsid w:val="001F2FCF"/>
    <w:rsid w:val="00221D01"/>
    <w:rsid w:val="002535F2"/>
    <w:rsid w:val="00266A6E"/>
    <w:rsid w:val="002D122D"/>
    <w:rsid w:val="002E6F3E"/>
    <w:rsid w:val="00324EE7"/>
    <w:rsid w:val="003363ED"/>
    <w:rsid w:val="00367FF8"/>
    <w:rsid w:val="00373AA5"/>
    <w:rsid w:val="00373EC0"/>
    <w:rsid w:val="00384598"/>
    <w:rsid w:val="00393FE2"/>
    <w:rsid w:val="003D1F4B"/>
    <w:rsid w:val="004174F2"/>
    <w:rsid w:val="00421AF5"/>
    <w:rsid w:val="00434A32"/>
    <w:rsid w:val="00442C0F"/>
    <w:rsid w:val="0046658D"/>
    <w:rsid w:val="00470038"/>
    <w:rsid w:val="0047271F"/>
    <w:rsid w:val="004F1855"/>
    <w:rsid w:val="00502B63"/>
    <w:rsid w:val="00503CC3"/>
    <w:rsid w:val="00514860"/>
    <w:rsid w:val="0054300D"/>
    <w:rsid w:val="005465B3"/>
    <w:rsid w:val="00556E12"/>
    <w:rsid w:val="00572DF1"/>
    <w:rsid w:val="005911A8"/>
    <w:rsid w:val="0059163B"/>
    <w:rsid w:val="005B5229"/>
    <w:rsid w:val="005E0C47"/>
    <w:rsid w:val="00600732"/>
    <w:rsid w:val="00604753"/>
    <w:rsid w:val="00625695"/>
    <w:rsid w:val="0063265E"/>
    <w:rsid w:val="00646E09"/>
    <w:rsid w:val="00664A88"/>
    <w:rsid w:val="0067694E"/>
    <w:rsid w:val="00681BC4"/>
    <w:rsid w:val="006A3804"/>
    <w:rsid w:val="006C7E4F"/>
    <w:rsid w:val="006E0B88"/>
    <w:rsid w:val="00721033"/>
    <w:rsid w:val="00723C53"/>
    <w:rsid w:val="00757BDD"/>
    <w:rsid w:val="00771FC3"/>
    <w:rsid w:val="00780A77"/>
    <w:rsid w:val="00782232"/>
    <w:rsid w:val="00786368"/>
    <w:rsid w:val="00797523"/>
    <w:rsid w:val="007C3207"/>
    <w:rsid w:val="008076A5"/>
    <w:rsid w:val="00824D60"/>
    <w:rsid w:val="00826E9E"/>
    <w:rsid w:val="008424E8"/>
    <w:rsid w:val="00866A59"/>
    <w:rsid w:val="008B4EFD"/>
    <w:rsid w:val="008C2B50"/>
    <w:rsid w:val="008F5EE7"/>
    <w:rsid w:val="00911141"/>
    <w:rsid w:val="009138EF"/>
    <w:rsid w:val="0093284F"/>
    <w:rsid w:val="0094025D"/>
    <w:rsid w:val="00952761"/>
    <w:rsid w:val="009855C1"/>
    <w:rsid w:val="009C24B7"/>
    <w:rsid w:val="009D0051"/>
    <w:rsid w:val="009E3E25"/>
    <w:rsid w:val="00A16CD5"/>
    <w:rsid w:val="00A21498"/>
    <w:rsid w:val="00A46881"/>
    <w:rsid w:val="00AA2148"/>
    <w:rsid w:val="00AA661A"/>
    <w:rsid w:val="00AD4C34"/>
    <w:rsid w:val="00B16189"/>
    <w:rsid w:val="00B21C71"/>
    <w:rsid w:val="00B359AA"/>
    <w:rsid w:val="00B626F1"/>
    <w:rsid w:val="00B746C7"/>
    <w:rsid w:val="00B82BC1"/>
    <w:rsid w:val="00BA0A9D"/>
    <w:rsid w:val="00BA3938"/>
    <w:rsid w:val="00BC2767"/>
    <w:rsid w:val="00C13601"/>
    <w:rsid w:val="00C164E5"/>
    <w:rsid w:val="00C2099E"/>
    <w:rsid w:val="00C47104"/>
    <w:rsid w:val="00C57384"/>
    <w:rsid w:val="00C57497"/>
    <w:rsid w:val="00C816F1"/>
    <w:rsid w:val="00C86F8C"/>
    <w:rsid w:val="00C87634"/>
    <w:rsid w:val="00CA723E"/>
    <w:rsid w:val="00CE14B9"/>
    <w:rsid w:val="00D00792"/>
    <w:rsid w:val="00D02B28"/>
    <w:rsid w:val="00D13140"/>
    <w:rsid w:val="00D25932"/>
    <w:rsid w:val="00D54673"/>
    <w:rsid w:val="00D615E5"/>
    <w:rsid w:val="00D617A5"/>
    <w:rsid w:val="00D915FA"/>
    <w:rsid w:val="00D96F00"/>
    <w:rsid w:val="00DA63D8"/>
    <w:rsid w:val="00DC63F1"/>
    <w:rsid w:val="00DD1F28"/>
    <w:rsid w:val="00DE035B"/>
    <w:rsid w:val="00E25524"/>
    <w:rsid w:val="00E264F3"/>
    <w:rsid w:val="00E2791C"/>
    <w:rsid w:val="00E6185B"/>
    <w:rsid w:val="00E9059E"/>
    <w:rsid w:val="00ED07C0"/>
    <w:rsid w:val="00ED3EB9"/>
    <w:rsid w:val="00ED5F32"/>
    <w:rsid w:val="00ED696D"/>
    <w:rsid w:val="00ED6D15"/>
    <w:rsid w:val="00F163B1"/>
    <w:rsid w:val="00F2211B"/>
    <w:rsid w:val="00F3194F"/>
    <w:rsid w:val="00F50D70"/>
    <w:rsid w:val="00F66948"/>
    <w:rsid w:val="00F677A3"/>
    <w:rsid w:val="00F8747E"/>
    <w:rsid w:val="00F95723"/>
    <w:rsid w:val="00FA45CC"/>
    <w:rsid w:val="00FB720B"/>
    <w:rsid w:val="00FC36F3"/>
    <w:rsid w:val="00FE1EFF"/>
    <w:rsid w:val="00FF11F4"/>
    <w:rsid w:val="00FF4B9E"/>
    <w:rsid w:val="02851285"/>
    <w:rsid w:val="02DB77FB"/>
    <w:rsid w:val="03720FAC"/>
    <w:rsid w:val="03EF0A8D"/>
    <w:rsid w:val="04045A19"/>
    <w:rsid w:val="052E68B1"/>
    <w:rsid w:val="05F62204"/>
    <w:rsid w:val="05FD744C"/>
    <w:rsid w:val="069E4AF2"/>
    <w:rsid w:val="07E372B8"/>
    <w:rsid w:val="092D3C16"/>
    <w:rsid w:val="09E2789B"/>
    <w:rsid w:val="0A92297F"/>
    <w:rsid w:val="0ACD4570"/>
    <w:rsid w:val="0B710929"/>
    <w:rsid w:val="0C8A3CDA"/>
    <w:rsid w:val="0E41751C"/>
    <w:rsid w:val="10476AC5"/>
    <w:rsid w:val="10852500"/>
    <w:rsid w:val="119E319E"/>
    <w:rsid w:val="1287641B"/>
    <w:rsid w:val="15C377F1"/>
    <w:rsid w:val="16396B14"/>
    <w:rsid w:val="164C0B7D"/>
    <w:rsid w:val="183B2146"/>
    <w:rsid w:val="18D03F88"/>
    <w:rsid w:val="193E604F"/>
    <w:rsid w:val="19AD361F"/>
    <w:rsid w:val="19BA1453"/>
    <w:rsid w:val="1A660483"/>
    <w:rsid w:val="1BF740A3"/>
    <w:rsid w:val="1C2322B0"/>
    <w:rsid w:val="1E144927"/>
    <w:rsid w:val="1EE3724B"/>
    <w:rsid w:val="1F8563F9"/>
    <w:rsid w:val="209851C5"/>
    <w:rsid w:val="215C1C06"/>
    <w:rsid w:val="21E07D4C"/>
    <w:rsid w:val="22695A56"/>
    <w:rsid w:val="22B40C41"/>
    <w:rsid w:val="25045ACE"/>
    <w:rsid w:val="264624FA"/>
    <w:rsid w:val="276F01E5"/>
    <w:rsid w:val="277E00A2"/>
    <w:rsid w:val="27C70495"/>
    <w:rsid w:val="286332D7"/>
    <w:rsid w:val="293F5E3B"/>
    <w:rsid w:val="29C13EE0"/>
    <w:rsid w:val="2AA13A95"/>
    <w:rsid w:val="2AD926D3"/>
    <w:rsid w:val="2B1F7084"/>
    <w:rsid w:val="2E0F079F"/>
    <w:rsid w:val="2F3C2431"/>
    <w:rsid w:val="300A3229"/>
    <w:rsid w:val="31B37ECF"/>
    <w:rsid w:val="351E4EF4"/>
    <w:rsid w:val="352863BB"/>
    <w:rsid w:val="360F4159"/>
    <w:rsid w:val="3638153E"/>
    <w:rsid w:val="36593A12"/>
    <w:rsid w:val="36C2170F"/>
    <w:rsid w:val="385B0BF9"/>
    <w:rsid w:val="387B30B8"/>
    <w:rsid w:val="38F21B6A"/>
    <w:rsid w:val="3908380E"/>
    <w:rsid w:val="39531030"/>
    <w:rsid w:val="39ED07EA"/>
    <w:rsid w:val="3A396489"/>
    <w:rsid w:val="3A8F23B4"/>
    <w:rsid w:val="3AE706E9"/>
    <w:rsid w:val="3B546D63"/>
    <w:rsid w:val="3B956F3E"/>
    <w:rsid w:val="3BEB7C97"/>
    <w:rsid w:val="3CE84BB3"/>
    <w:rsid w:val="3D531903"/>
    <w:rsid w:val="3DC17649"/>
    <w:rsid w:val="401C1F99"/>
    <w:rsid w:val="41593D8C"/>
    <w:rsid w:val="41616463"/>
    <w:rsid w:val="41A737F4"/>
    <w:rsid w:val="41E12C12"/>
    <w:rsid w:val="41E765EE"/>
    <w:rsid w:val="41EF7DEA"/>
    <w:rsid w:val="42616511"/>
    <w:rsid w:val="427A2DAF"/>
    <w:rsid w:val="427E195B"/>
    <w:rsid w:val="42B97139"/>
    <w:rsid w:val="42BB05C9"/>
    <w:rsid w:val="43460A33"/>
    <w:rsid w:val="43B3433B"/>
    <w:rsid w:val="447A468F"/>
    <w:rsid w:val="44C5685F"/>
    <w:rsid w:val="44FC3DAD"/>
    <w:rsid w:val="46202C64"/>
    <w:rsid w:val="47474568"/>
    <w:rsid w:val="482A7036"/>
    <w:rsid w:val="49393658"/>
    <w:rsid w:val="4B5A25D2"/>
    <w:rsid w:val="4E38472F"/>
    <w:rsid w:val="4E3D6E14"/>
    <w:rsid w:val="4FC10B7E"/>
    <w:rsid w:val="4FC3472C"/>
    <w:rsid w:val="500630C9"/>
    <w:rsid w:val="503C0A92"/>
    <w:rsid w:val="510B7142"/>
    <w:rsid w:val="5321533B"/>
    <w:rsid w:val="544743C0"/>
    <w:rsid w:val="554268FD"/>
    <w:rsid w:val="55FC45F5"/>
    <w:rsid w:val="57890DA3"/>
    <w:rsid w:val="5825025B"/>
    <w:rsid w:val="5B81229F"/>
    <w:rsid w:val="5F0077F6"/>
    <w:rsid w:val="60DD1E7F"/>
    <w:rsid w:val="60DF7C68"/>
    <w:rsid w:val="61C504B0"/>
    <w:rsid w:val="622C234E"/>
    <w:rsid w:val="62CA5F30"/>
    <w:rsid w:val="62F44F63"/>
    <w:rsid w:val="630C2403"/>
    <w:rsid w:val="63B2342B"/>
    <w:rsid w:val="63E45613"/>
    <w:rsid w:val="64280FF4"/>
    <w:rsid w:val="6475058B"/>
    <w:rsid w:val="657E3ED6"/>
    <w:rsid w:val="67861277"/>
    <w:rsid w:val="697B6873"/>
    <w:rsid w:val="69B075EB"/>
    <w:rsid w:val="6A49615A"/>
    <w:rsid w:val="6AF37DF4"/>
    <w:rsid w:val="6B8D0300"/>
    <w:rsid w:val="6BD06B6D"/>
    <w:rsid w:val="6DC46F13"/>
    <w:rsid w:val="6E5831ED"/>
    <w:rsid w:val="6FB23412"/>
    <w:rsid w:val="70651577"/>
    <w:rsid w:val="70DD6AE6"/>
    <w:rsid w:val="70E26BEA"/>
    <w:rsid w:val="71EE00CD"/>
    <w:rsid w:val="72B91E66"/>
    <w:rsid w:val="7327619E"/>
    <w:rsid w:val="734E533A"/>
    <w:rsid w:val="74134536"/>
    <w:rsid w:val="743B6AEF"/>
    <w:rsid w:val="759E3120"/>
    <w:rsid w:val="766369FE"/>
    <w:rsid w:val="76A03206"/>
    <w:rsid w:val="77357C17"/>
    <w:rsid w:val="784A17D6"/>
    <w:rsid w:val="78BA25BE"/>
    <w:rsid w:val="793E40A0"/>
    <w:rsid w:val="7A5727CE"/>
    <w:rsid w:val="7A602445"/>
    <w:rsid w:val="7B1B5CFB"/>
    <w:rsid w:val="7CC56DF6"/>
    <w:rsid w:val="7CCD1A7F"/>
    <w:rsid w:val="7E373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eastAsia="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批注框文本 Char"/>
    <w:basedOn w:val="8"/>
    <w:link w:val="2"/>
    <w:semiHidden/>
    <w:qFormat/>
    <w:uiPriority w:val="99"/>
    <w:rPr>
      <w:rFonts w:ascii="Times New Roman" w:hAnsi="Times New Roman" w:eastAsia="仿宋_GB2312" w:cs="Times New Roman"/>
      <w:sz w:val="18"/>
      <w:szCs w:val="18"/>
    </w:rPr>
  </w:style>
  <w:style w:type="character" w:customStyle="1" w:styleId="11">
    <w:name w:val="页眉 Char"/>
    <w:basedOn w:val="8"/>
    <w:link w:val="4"/>
    <w:qFormat/>
    <w:uiPriority w:val="99"/>
    <w:rPr>
      <w:rFonts w:ascii="Times New Roman" w:hAnsi="Times New Roman" w:eastAsia="仿宋_GB2312" w:cs="Times New Roman"/>
      <w:sz w:val="18"/>
      <w:szCs w:val="18"/>
    </w:rPr>
  </w:style>
  <w:style w:type="character" w:customStyle="1" w:styleId="12">
    <w:name w:val="页脚 Char"/>
    <w:basedOn w:val="8"/>
    <w:link w:val="3"/>
    <w:qFormat/>
    <w:uiPriority w:val="99"/>
    <w:rPr>
      <w:rFonts w:ascii="Times New Roman" w:hAnsi="Times New Roman" w:eastAsia="仿宋_GB2312" w:cs="Times New Roman"/>
      <w:sz w:val="18"/>
      <w:szCs w:val="18"/>
    </w:rPr>
  </w:style>
  <w:style w:type="character" w:customStyle="1" w:styleId="13">
    <w:name w:val="font01"/>
    <w:basedOn w:val="8"/>
    <w:qFormat/>
    <w:uiPriority w:val="0"/>
    <w:rPr>
      <w:rFonts w:hint="eastAsia" w:ascii="宋体" w:hAnsi="宋体" w:eastAsia="宋体" w:cs="宋体"/>
      <w:color w:val="000000"/>
      <w:sz w:val="18"/>
      <w:szCs w:val="18"/>
      <w:u w:val="none"/>
    </w:rPr>
  </w:style>
  <w:style w:type="character" w:customStyle="1" w:styleId="14">
    <w:name w:val="Other|1_"/>
    <w:basedOn w:val="8"/>
    <w:link w:val="15"/>
    <w:qFormat/>
    <w:uiPriority w:val="0"/>
    <w:rPr>
      <w:rFonts w:ascii="宋体" w:hAnsi="宋体" w:eastAsia="宋体" w:cs="宋体"/>
      <w:sz w:val="20"/>
      <w:szCs w:val="20"/>
      <w:lang w:val="zh-TW" w:eastAsia="zh-TW" w:bidi="zh-TW"/>
    </w:rPr>
  </w:style>
  <w:style w:type="paragraph" w:customStyle="1" w:styleId="15">
    <w:name w:val="Other|1"/>
    <w:basedOn w:val="1"/>
    <w:link w:val="14"/>
    <w:qFormat/>
    <w:uiPriority w:val="0"/>
    <w:pPr>
      <w:jc w:val="left"/>
    </w:pPr>
    <w:rPr>
      <w:rFonts w:ascii="宋体" w:hAnsi="宋体" w:eastAsia="宋体" w:cs="宋体"/>
      <w:sz w:val="20"/>
      <w:szCs w:val="20"/>
      <w:lang w:val="zh-TW" w:eastAsia="zh-TW" w:bidi="zh-TW"/>
    </w:rPr>
  </w:style>
  <w:style w:type="paragraph" w:customStyle="1" w:styleId="1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56F42-AE88-4078-979E-9C23729C05A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54</Pages>
  <Words>3624</Words>
  <Characters>20660</Characters>
  <Lines>172</Lines>
  <Paragraphs>48</Paragraphs>
  <TotalTime>8</TotalTime>
  <ScaleCrop>false</ScaleCrop>
  <LinksUpToDate>false</LinksUpToDate>
  <CharactersWithSpaces>24236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2020-11-19T02:51:00Z</dcterms:created>
  <dc:creator>Users</dc:creator>
  <cp:lastModifiedBy>Administrator</cp:lastModifiedBy>
  <cp:lastPrinted>2021-03-11T07:54:11Z</cp:lastPrinted>
  <dcterms:modified xsi:type="dcterms:W3CDTF">2021-03-11T07:55:55Z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