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A920A" w14:textId="4D9A6143" w:rsidR="00D42147" w:rsidRDefault="004E10D5">
      <w:pPr>
        <w:pStyle w:val="af5"/>
        <w:adjustRightInd w:val="0"/>
        <w:snapToGrid w:val="0"/>
        <w:spacing w:before="0" w:beforeAutospacing="0" w:after="0" w:afterAutospacing="0"/>
        <w:jc w:val="center"/>
        <w:rPr>
          <w:rFonts w:ascii="黑体" w:eastAsia="黑体" w:hAnsi="黑体"/>
          <w:snapToGrid w:val="0"/>
          <w:sz w:val="21"/>
          <w:szCs w:val="21"/>
        </w:rPr>
      </w:pPr>
      <w:r w:rsidRPr="005E6274">
        <w:rPr>
          <w:rFonts w:ascii="黑体" w:eastAsia="黑体" w:hAnsi="黑体"/>
          <w:noProof/>
          <w:snapToGrid w:val="0"/>
          <w:sz w:val="21"/>
          <w:szCs w:val="21"/>
        </w:rPr>
        <w:drawing>
          <wp:inline distT="0" distB="0" distL="0" distR="0" wp14:anchorId="369236C2" wp14:editId="224B8E24">
            <wp:extent cx="6993357" cy="10182225"/>
            <wp:effectExtent l="0" t="0" r="0" b="0"/>
            <wp:docPr id="67" name="图片 67"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文本, 信件&#10;&#10;描述已自动生成"/>
                    <pic:cNvPicPr>
                      <a:picLocks noChangeAspect="1" noChangeArrowheads="1"/>
                    </pic:cNvPicPr>
                  </pic:nvPicPr>
                  <pic:blipFill rotWithShape="1">
                    <a:blip r:embed="rId8">
                      <a:extLst>
                        <a:ext uri="{28A0092B-C50C-407E-A947-70E740481C1C}">
                          <a14:useLocalDpi xmlns:a14="http://schemas.microsoft.com/office/drawing/2010/main" val="0"/>
                        </a:ext>
                      </a:extLst>
                    </a:blip>
                    <a:srcRect t="13380" b="19432"/>
                    <a:stretch/>
                  </pic:blipFill>
                  <pic:spPr bwMode="auto">
                    <a:xfrm>
                      <a:off x="0" y="0"/>
                      <a:ext cx="7009871" cy="10206269"/>
                    </a:xfrm>
                    <a:prstGeom prst="rect">
                      <a:avLst/>
                    </a:prstGeom>
                    <a:noFill/>
                    <a:ln>
                      <a:noFill/>
                    </a:ln>
                    <a:extLst>
                      <a:ext uri="{53640926-AAD7-44D8-BBD7-CCE9431645EC}">
                        <a14:shadowObscured xmlns:a14="http://schemas.microsoft.com/office/drawing/2010/main"/>
                      </a:ext>
                    </a:extLst>
                  </pic:spPr>
                </pic:pic>
              </a:graphicData>
            </a:graphic>
          </wp:inline>
        </w:drawing>
      </w:r>
    </w:p>
    <w:p w14:paraId="5AF17D65" w14:textId="32FFA955" w:rsidR="00D42147" w:rsidRDefault="00A2159E">
      <w:pPr>
        <w:pStyle w:val="af5"/>
        <w:adjustRightInd w:val="0"/>
        <w:snapToGrid w:val="0"/>
        <w:spacing w:before="0" w:beforeAutospacing="0" w:after="0" w:afterAutospacing="0"/>
        <w:jc w:val="center"/>
        <w:rPr>
          <w:rFonts w:ascii="黑体" w:eastAsia="黑体" w:hAnsi="黑体"/>
          <w:snapToGrid w:val="0"/>
          <w:sz w:val="21"/>
          <w:szCs w:val="21"/>
        </w:rPr>
      </w:pPr>
      <w:r>
        <w:rPr>
          <w:noProof/>
        </w:rPr>
        <w:lastRenderedPageBreak/>
        <w:drawing>
          <wp:inline distT="0" distB="0" distL="0" distR="0" wp14:anchorId="150FE82A" wp14:editId="215DF4A5">
            <wp:extent cx="7199630" cy="10271760"/>
            <wp:effectExtent l="0" t="0" r="1270" b="0"/>
            <wp:docPr id="81" name="图片 81" descr="图示,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图示, 文本, 信件&#10;&#10;描述已自动生成"/>
                    <pic:cNvPicPr/>
                  </pic:nvPicPr>
                  <pic:blipFill>
                    <a:blip r:embed="rId9" cstate="email">
                      <a:extLst>
                        <a:ext uri="{28A0092B-C50C-407E-A947-70E740481C1C}">
                          <a14:useLocalDpi xmlns:a14="http://schemas.microsoft.com/office/drawing/2010/main"/>
                        </a:ext>
                      </a:extLst>
                    </a:blip>
                    <a:stretch>
                      <a:fillRect/>
                    </a:stretch>
                  </pic:blipFill>
                  <pic:spPr>
                    <a:xfrm>
                      <a:off x="0" y="0"/>
                      <a:ext cx="7199630" cy="10271760"/>
                    </a:xfrm>
                    <a:prstGeom prst="rect">
                      <a:avLst/>
                    </a:prstGeom>
                  </pic:spPr>
                </pic:pic>
              </a:graphicData>
            </a:graphic>
          </wp:inline>
        </w:drawing>
      </w:r>
    </w:p>
    <w:p w14:paraId="7D647DF4" w14:textId="0C406A65" w:rsidR="00D42147" w:rsidRDefault="00A2159E">
      <w:pPr>
        <w:pStyle w:val="af5"/>
        <w:adjustRightInd w:val="0"/>
        <w:snapToGrid w:val="0"/>
        <w:spacing w:before="0" w:beforeAutospacing="0" w:after="0" w:afterAutospacing="0"/>
        <w:jc w:val="center"/>
        <w:rPr>
          <w:rFonts w:ascii="黑体" w:eastAsia="黑体" w:hAnsi="黑体"/>
          <w:snapToGrid w:val="0"/>
          <w:sz w:val="21"/>
          <w:szCs w:val="21"/>
        </w:rPr>
      </w:pPr>
      <w:r>
        <w:rPr>
          <w:noProof/>
        </w:rPr>
        <w:lastRenderedPageBreak/>
        <w:drawing>
          <wp:inline distT="0" distB="0" distL="0" distR="0" wp14:anchorId="1E3E57CB" wp14:editId="727BD3AB">
            <wp:extent cx="7199630" cy="10271760"/>
            <wp:effectExtent l="0" t="0" r="1270" b="0"/>
            <wp:docPr id="68" name="图片 6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图示&#10;&#10;描述已自动生成"/>
                    <pic:cNvPicPr/>
                  </pic:nvPicPr>
                  <pic:blipFill>
                    <a:blip r:embed="rId10" cstate="email">
                      <a:extLst>
                        <a:ext uri="{28A0092B-C50C-407E-A947-70E740481C1C}">
                          <a14:useLocalDpi xmlns:a14="http://schemas.microsoft.com/office/drawing/2010/main"/>
                        </a:ext>
                      </a:extLst>
                    </a:blip>
                    <a:stretch>
                      <a:fillRect/>
                    </a:stretch>
                  </pic:blipFill>
                  <pic:spPr>
                    <a:xfrm>
                      <a:off x="0" y="0"/>
                      <a:ext cx="7199630" cy="10271760"/>
                    </a:xfrm>
                    <a:prstGeom prst="rect">
                      <a:avLst/>
                    </a:prstGeom>
                  </pic:spPr>
                </pic:pic>
              </a:graphicData>
            </a:graphic>
          </wp:inline>
        </w:drawing>
      </w:r>
    </w:p>
    <w:p w14:paraId="1340F9EC" w14:textId="7A5AD4D1" w:rsidR="00D42147" w:rsidRDefault="00A2159E">
      <w:pPr>
        <w:pStyle w:val="af5"/>
        <w:adjustRightInd w:val="0"/>
        <w:snapToGrid w:val="0"/>
        <w:spacing w:before="0" w:beforeAutospacing="0" w:after="0" w:afterAutospacing="0"/>
        <w:jc w:val="center"/>
        <w:rPr>
          <w:rFonts w:ascii="黑体" w:eastAsia="黑体" w:hAnsi="黑体"/>
          <w:snapToGrid w:val="0"/>
          <w:sz w:val="21"/>
          <w:szCs w:val="21"/>
        </w:rPr>
      </w:pPr>
      <w:r>
        <w:rPr>
          <w:noProof/>
        </w:rPr>
        <w:lastRenderedPageBreak/>
        <w:drawing>
          <wp:inline distT="0" distB="0" distL="0" distR="0" wp14:anchorId="58F1B572" wp14:editId="368B224A">
            <wp:extent cx="7199630" cy="10161905"/>
            <wp:effectExtent l="0" t="0" r="1270" b="0"/>
            <wp:docPr id="83" name="图片 83" descr="图片包含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图片包含 日历&#10;&#10;描述已自动生成"/>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199630" cy="10161905"/>
                    </a:xfrm>
                    <a:prstGeom prst="rect">
                      <a:avLst/>
                    </a:prstGeom>
                    <a:noFill/>
                    <a:ln>
                      <a:noFill/>
                    </a:ln>
                  </pic:spPr>
                </pic:pic>
              </a:graphicData>
            </a:graphic>
          </wp:inline>
        </w:drawing>
      </w:r>
    </w:p>
    <w:p w14:paraId="3EC08503" w14:textId="5D04F0A8" w:rsidR="00D42147" w:rsidRDefault="00A2159E">
      <w:pPr>
        <w:pStyle w:val="af5"/>
        <w:adjustRightInd w:val="0"/>
        <w:snapToGrid w:val="0"/>
        <w:spacing w:before="0" w:beforeAutospacing="0" w:after="0" w:afterAutospacing="0"/>
        <w:jc w:val="center"/>
        <w:rPr>
          <w:rFonts w:ascii="黑体" w:eastAsia="黑体" w:hAnsi="黑体"/>
          <w:snapToGrid w:val="0"/>
          <w:sz w:val="21"/>
          <w:szCs w:val="21"/>
        </w:rPr>
      </w:pPr>
      <w:r>
        <w:rPr>
          <w:noProof/>
        </w:rPr>
        <w:lastRenderedPageBreak/>
        <w:drawing>
          <wp:inline distT="0" distB="0" distL="0" distR="0" wp14:anchorId="219149C1" wp14:editId="7C75C2D5">
            <wp:extent cx="6785297" cy="9620250"/>
            <wp:effectExtent l="0" t="0" r="0" b="0"/>
            <wp:docPr id="84" name="图片 84"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表格&#10;&#10;描述已自动生成"/>
                    <pic:cNvPicPr/>
                  </pic:nvPicPr>
                  <pic:blipFill>
                    <a:blip r:embed="rId12"/>
                    <a:stretch>
                      <a:fillRect/>
                    </a:stretch>
                  </pic:blipFill>
                  <pic:spPr>
                    <a:xfrm>
                      <a:off x="0" y="0"/>
                      <a:ext cx="6787971" cy="9624041"/>
                    </a:xfrm>
                    <a:prstGeom prst="rect">
                      <a:avLst/>
                    </a:prstGeom>
                  </pic:spPr>
                </pic:pic>
              </a:graphicData>
            </a:graphic>
          </wp:inline>
        </w:drawing>
      </w:r>
    </w:p>
    <w:p w14:paraId="09F72D06" w14:textId="46FF0B9E" w:rsidR="00D42147" w:rsidRDefault="00A2159E">
      <w:pPr>
        <w:pStyle w:val="af5"/>
        <w:adjustRightInd w:val="0"/>
        <w:snapToGrid w:val="0"/>
        <w:spacing w:before="0" w:beforeAutospacing="0" w:after="0" w:afterAutospacing="0"/>
        <w:jc w:val="center"/>
        <w:rPr>
          <w:rFonts w:ascii="黑体" w:eastAsia="黑体" w:hAnsi="黑体"/>
          <w:snapToGrid w:val="0"/>
          <w:sz w:val="21"/>
          <w:szCs w:val="21"/>
        </w:rPr>
      </w:pPr>
      <w:r>
        <w:rPr>
          <w:noProof/>
        </w:rPr>
        <w:lastRenderedPageBreak/>
        <w:drawing>
          <wp:inline distT="0" distB="0" distL="0" distR="0" wp14:anchorId="3C9B18A8" wp14:editId="64E4EEE3">
            <wp:extent cx="7199630" cy="10195560"/>
            <wp:effectExtent l="0" t="0" r="1270" b="0"/>
            <wp:docPr id="85" name="图片 85" descr="文字图案&#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文字图案&#10;&#10;中度可信度描述已自动生成"/>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199630" cy="10195560"/>
                    </a:xfrm>
                    <a:prstGeom prst="rect">
                      <a:avLst/>
                    </a:prstGeom>
                    <a:noFill/>
                    <a:ln>
                      <a:noFill/>
                    </a:ln>
                  </pic:spPr>
                </pic:pic>
              </a:graphicData>
            </a:graphic>
          </wp:inline>
        </w:drawing>
      </w:r>
    </w:p>
    <w:p w14:paraId="6A87077C" w14:textId="77777777" w:rsidR="00D42147" w:rsidRDefault="00D42147">
      <w:pPr>
        <w:pStyle w:val="af5"/>
        <w:adjustRightInd w:val="0"/>
        <w:snapToGrid w:val="0"/>
        <w:spacing w:before="0" w:beforeAutospacing="0" w:after="0" w:afterAutospacing="0"/>
        <w:jc w:val="center"/>
        <w:rPr>
          <w:rFonts w:ascii="黑体" w:eastAsia="黑体" w:hAnsi="黑体"/>
          <w:snapToGrid w:val="0"/>
          <w:sz w:val="21"/>
          <w:szCs w:val="21"/>
        </w:rPr>
        <w:sectPr w:rsidR="00D42147" w:rsidSect="00A359F3">
          <w:footerReference w:type="default" r:id="rId14"/>
          <w:pgSz w:w="11906" w:h="16838"/>
          <w:pgMar w:top="284" w:right="284" w:bottom="284" w:left="284" w:header="851" w:footer="1077" w:gutter="0"/>
          <w:pgNumType w:start="1"/>
          <w:cols w:space="720"/>
          <w:docGrid w:linePitch="312"/>
        </w:sectPr>
      </w:pPr>
    </w:p>
    <w:p w14:paraId="593704C0" w14:textId="77777777" w:rsidR="00D42147" w:rsidRDefault="004E10D5">
      <w:pPr>
        <w:pStyle w:val="af5"/>
        <w:jc w:val="center"/>
        <w:outlineLvl w:val="0"/>
        <w:rPr>
          <w:rFonts w:ascii="黑体" w:eastAsia="黑体" w:hAnsi="黑体"/>
          <w:snapToGrid w:val="0"/>
          <w:sz w:val="30"/>
          <w:szCs w:val="30"/>
        </w:rPr>
      </w:pPr>
      <w:r>
        <w:rPr>
          <w:rFonts w:ascii="黑体" w:eastAsia="黑体" w:hAnsi="黑体" w:hint="eastAsia"/>
          <w:snapToGrid w:val="0"/>
          <w:sz w:val="30"/>
          <w:szCs w:val="30"/>
        </w:rPr>
        <w:t>一、建设项目基本情况</w:t>
      </w:r>
    </w:p>
    <w:tbl>
      <w:tblPr>
        <w:tblW w:w="887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47"/>
        <w:gridCol w:w="2671"/>
        <w:gridCol w:w="1417"/>
        <w:gridCol w:w="3635"/>
      </w:tblGrid>
      <w:tr w:rsidR="00D42147" w14:paraId="7FCBE26E" w14:textId="77777777">
        <w:trPr>
          <w:trHeight w:val="454"/>
          <w:jc w:val="center"/>
        </w:trPr>
        <w:tc>
          <w:tcPr>
            <w:tcW w:w="1147" w:type="dxa"/>
            <w:tcMar>
              <w:top w:w="16" w:type="dxa"/>
              <w:left w:w="28" w:type="dxa"/>
              <w:right w:w="28" w:type="dxa"/>
            </w:tcMar>
            <w:vAlign w:val="center"/>
          </w:tcPr>
          <w:p w14:paraId="2EBE1863" w14:textId="77777777" w:rsidR="00D42147" w:rsidRDefault="004E10D5">
            <w:pPr>
              <w:adjustRightInd w:val="0"/>
              <w:snapToGrid w:val="0"/>
              <w:jc w:val="center"/>
              <w:rPr>
                <w:rFonts w:cs="宋体"/>
                <w:szCs w:val="21"/>
              </w:rPr>
            </w:pPr>
            <w:r>
              <w:rPr>
                <w:rFonts w:cs="宋体" w:hint="eastAsia"/>
                <w:szCs w:val="21"/>
              </w:rPr>
              <w:t>建设项目名称</w:t>
            </w:r>
          </w:p>
        </w:tc>
        <w:tc>
          <w:tcPr>
            <w:tcW w:w="7723" w:type="dxa"/>
            <w:gridSpan w:val="3"/>
            <w:tcMar>
              <w:left w:w="28" w:type="dxa"/>
              <w:right w:w="28" w:type="dxa"/>
            </w:tcMar>
            <w:vAlign w:val="center"/>
          </w:tcPr>
          <w:p w14:paraId="4DBA5140" w14:textId="77777777" w:rsidR="00D42147" w:rsidRDefault="004E10D5">
            <w:pPr>
              <w:adjustRightInd w:val="0"/>
              <w:snapToGrid w:val="0"/>
              <w:jc w:val="center"/>
              <w:rPr>
                <w:rFonts w:cs="宋体"/>
                <w:szCs w:val="21"/>
              </w:rPr>
            </w:pPr>
            <w:r>
              <w:rPr>
                <w:rFonts w:cs="宋体" w:hint="eastAsia"/>
                <w:color w:val="000000"/>
                <w:szCs w:val="21"/>
                <w:lang w:bidi="ar"/>
              </w:rPr>
              <w:t>年产</w:t>
            </w:r>
            <w:r>
              <w:rPr>
                <w:rFonts w:ascii="STSong-Light" w:eastAsia="STSong-Light" w:hAnsi="STSong-Light" w:cs="STSong-Light" w:hint="eastAsia"/>
                <w:color w:val="000000"/>
                <w:szCs w:val="21"/>
                <w:lang w:bidi="ar"/>
              </w:rPr>
              <w:t>9600</w:t>
            </w:r>
            <w:r>
              <w:rPr>
                <w:rFonts w:cs="宋体" w:hint="eastAsia"/>
                <w:color w:val="000000"/>
                <w:szCs w:val="21"/>
                <w:lang w:bidi="ar"/>
              </w:rPr>
              <w:t>吨再生塑料颗粒项目</w:t>
            </w:r>
          </w:p>
        </w:tc>
      </w:tr>
      <w:tr w:rsidR="00D42147" w14:paraId="7AE9B5CE" w14:textId="77777777">
        <w:trPr>
          <w:trHeight w:val="454"/>
          <w:jc w:val="center"/>
        </w:trPr>
        <w:tc>
          <w:tcPr>
            <w:tcW w:w="1147" w:type="dxa"/>
            <w:tcMar>
              <w:top w:w="16" w:type="dxa"/>
              <w:left w:w="28" w:type="dxa"/>
              <w:right w:w="28" w:type="dxa"/>
            </w:tcMar>
            <w:vAlign w:val="center"/>
          </w:tcPr>
          <w:p w14:paraId="4BBAA287" w14:textId="77777777" w:rsidR="00D42147" w:rsidRDefault="004E10D5">
            <w:pPr>
              <w:adjustRightInd w:val="0"/>
              <w:snapToGrid w:val="0"/>
              <w:jc w:val="center"/>
              <w:rPr>
                <w:rFonts w:cs="宋体"/>
                <w:szCs w:val="21"/>
              </w:rPr>
            </w:pPr>
            <w:r>
              <w:rPr>
                <w:rFonts w:cs="宋体" w:hint="eastAsia"/>
                <w:szCs w:val="21"/>
              </w:rPr>
              <w:t>项目代码</w:t>
            </w:r>
          </w:p>
        </w:tc>
        <w:tc>
          <w:tcPr>
            <w:tcW w:w="7723" w:type="dxa"/>
            <w:gridSpan w:val="3"/>
            <w:tcMar>
              <w:left w:w="28" w:type="dxa"/>
              <w:right w:w="28" w:type="dxa"/>
            </w:tcMar>
            <w:vAlign w:val="center"/>
          </w:tcPr>
          <w:p w14:paraId="51F9E597" w14:textId="7499E21A" w:rsidR="00D42147" w:rsidRDefault="00A2159E">
            <w:pPr>
              <w:adjustRightInd w:val="0"/>
              <w:snapToGrid w:val="0"/>
              <w:jc w:val="center"/>
              <w:rPr>
                <w:rFonts w:cs="宋体"/>
                <w:szCs w:val="21"/>
              </w:rPr>
            </w:pPr>
            <w:r>
              <w:rPr>
                <w:rFonts w:cs="宋体" w:hint="eastAsia"/>
                <w:szCs w:val="21"/>
              </w:rPr>
              <w:t>/</w:t>
            </w:r>
          </w:p>
        </w:tc>
      </w:tr>
      <w:tr w:rsidR="00D42147" w14:paraId="4642A342" w14:textId="77777777">
        <w:trPr>
          <w:trHeight w:val="454"/>
          <w:jc w:val="center"/>
        </w:trPr>
        <w:tc>
          <w:tcPr>
            <w:tcW w:w="1147" w:type="dxa"/>
            <w:tcMar>
              <w:top w:w="16" w:type="dxa"/>
              <w:left w:w="28" w:type="dxa"/>
              <w:right w:w="28" w:type="dxa"/>
            </w:tcMar>
            <w:vAlign w:val="center"/>
          </w:tcPr>
          <w:p w14:paraId="72F0ABE0" w14:textId="77777777" w:rsidR="00D42147" w:rsidRDefault="004E10D5">
            <w:pPr>
              <w:adjustRightInd w:val="0"/>
              <w:snapToGrid w:val="0"/>
              <w:jc w:val="center"/>
              <w:rPr>
                <w:rFonts w:cs="宋体"/>
                <w:szCs w:val="21"/>
              </w:rPr>
            </w:pPr>
            <w:r>
              <w:rPr>
                <w:rFonts w:cs="宋体" w:hint="eastAsia"/>
                <w:szCs w:val="21"/>
              </w:rPr>
              <w:t>建设单位联系人</w:t>
            </w:r>
          </w:p>
        </w:tc>
        <w:tc>
          <w:tcPr>
            <w:tcW w:w="2671" w:type="dxa"/>
            <w:tcMar>
              <w:left w:w="28" w:type="dxa"/>
              <w:right w:w="28" w:type="dxa"/>
            </w:tcMar>
            <w:vAlign w:val="center"/>
          </w:tcPr>
          <w:p w14:paraId="15FE9CF3" w14:textId="77777777" w:rsidR="00D42147" w:rsidRDefault="004E10D5">
            <w:pPr>
              <w:adjustRightInd w:val="0"/>
              <w:snapToGrid w:val="0"/>
              <w:jc w:val="center"/>
              <w:rPr>
                <w:rFonts w:cs="宋体"/>
                <w:szCs w:val="21"/>
              </w:rPr>
            </w:pPr>
            <w:r>
              <w:rPr>
                <w:rFonts w:cs="宋体" w:hint="eastAsia"/>
                <w:szCs w:val="21"/>
              </w:rPr>
              <w:t>屠汉杰</w:t>
            </w:r>
          </w:p>
        </w:tc>
        <w:tc>
          <w:tcPr>
            <w:tcW w:w="1417" w:type="dxa"/>
            <w:tcMar>
              <w:left w:w="28" w:type="dxa"/>
              <w:right w:w="28" w:type="dxa"/>
            </w:tcMar>
            <w:vAlign w:val="center"/>
          </w:tcPr>
          <w:p w14:paraId="63D7D165" w14:textId="77777777" w:rsidR="00D42147" w:rsidRDefault="004E10D5">
            <w:pPr>
              <w:adjustRightInd w:val="0"/>
              <w:snapToGrid w:val="0"/>
              <w:jc w:val="center"/>
              <w:rPr>
                <w:rFonts w:cs="宋体"/>
                <w:szCs w:val="21"/>
              </w:rPr>
            </w:pPr>
            <w:r>
              <w:rPr>
                <w:rFonts w:cs="宋体" w:hint="eastAsia"/>
                <w:szCs w:val="21"/>
              </w:rPr>
              <w:t>联系方式</w:t>
            </w:r>
          </w:p>
        </w:tc>
        <w:tc>
          <w:tcPr>
            <w:tcW w:w="3635" w:type="dxa"/>
            <w:tcMar>
              <w:left w:w="28" w:type="dxa"/>
              <w:right w:w="28" w:type="dxa"/>
            </w:tcMar>
            <w:vAlign w:val="center"/>
          </w:tcPr>
          <w:p w14:paraId="6988F597" w14:textId="75AFCEB5" w:rsidR="00D42147" w:rsidRDefault="00A2159E">
            <w:pPr>
              <w:adjustRightInd w:val="0"/>
              <w:snapToGrid w:val="0"/>
              <w:jc w:val="center"/>
              <w:rPr>
                <w:rFonts w:cs="宋体"/>
                <w:szCs w:val="21"/>
              </w:rPr>
            </w:pPr>
            <w:r>
              <w:rPr>
                <w:rFonts w:cs="宋体"/>
                <w:szCs w:val="21"/>
              </w:rPr>
              <w:t>/</w:t>
            </w:r>
          </w:p>
        </w:tc>
      </w:tr>
      <w:tr w:rsidR="00D42147" w14:paraId="3F382123" w14:textId="77777777">
        <w:trPr>
          <w:trHeight w:val="454"/>
          <w:jc w:val="center"/>
        </w:trPr>
        <w:tc>
          <w:tcPr>
            <w:tcW w:w="1147" w:type="dxa"/>
            <w:tcMar>
              <w:top w:w="16" w:type="dxa"/>
              <w:left w:w="28" w:type="dxa"/>
              <w:right w:w="28" w:type="dxa"/>
            </w:tcMar>
            <w:vAlign w:val="center"/>
          </w:tcPr>
          <w:p w14:paraId="057DE90E" w14:textId="77777777" w:rsidR="00D42147" w:rsidRDefault="004E10D5">
            <w:pPr>
              <w:adjustRightInd w:val="0"/>
              <w:snapToGrid w:val="0"/>
              <w:jc w:val="center"/>
              <w:rPr>
                <w:rFonts w:cs="宋体"/>
                <w:szCs w:val="21"/>
              </w:rPr>
            </w:pPr>
            <w:r>
              <w:rPr>
                <w:rFonts w:cs="宋体" w:hint="eastAsia"/>
                <w:szCs w:val="21"/>
              </w:rPr>
              <w:t>法人代表</w:t>
            </w:r>
          </w:p>
        </w:tc>
        <w:tc>
          <w:tcPr>
            <w:tcW w:w="7723" w:type="dxa"/>
            <w:gridSpan w:val="3"/>
            <w:tcMar>
              <w:left w:w="28" w:type="dxa"/>
              <w:right w:w="28" w:type="dxa"/>
            </w:tcMar>
            <w:vAlign w:val="center"/>
          </w:tcPr>
          <w:p w14:paraId="4A627BE7" w14:textId="3DAD5953" w:rsidR="00D42147" w:rsidRDefault="004E10D5">
            <w:pPr>
              <w:adjustRightInd w:val="0"/>
              <w:snapToGrid w:val="0"/>
              <w:jc w:val="center"/>
              <w:rPr>
                <w:rFonts w:cs="宋体"/>
                <w:szCs w:val="21"/>
              </w:rPr>
            </w:pPr>
            <w:r>
              <w:rPr>
                <w:rFonts w:cs="宋体" w:hint="eastAsia"/>
                <w:szCs w:val="21"/>
              </w:rPr>
              <w:t>张献</w:t>
            </w:r>
          </w:p>
        </w:tc>
      </w:tr>
      <w:tr w:rsidR="00D42147" w14:paraId="03180E30" w14:textId="77777777">
        <w:trPr>
          <w:trHeight w:val="454"/>
          <w:jc w:val="center"/>
        </w:trPr>
        <w:tc>
          <w:tcPr>
            <w:tcW w:w="1147" w:type="dxa"/>
            <w:tcMar>
              <w:top w:w="16" w:type="dxa"/>
              <w:left w:w="28" w:type="dxa"/>
              <w:right w:w="28" w:type="dxa"/>
            </w:tcMar>
            <w:vAlign w:val="center"/>
          </w:tcPr>
          <w:p w14:paraId="675C1BD9" w14:textId="77777777" w:rsidR="00D42147" w:rsidRDefault="004E10D5">
            <w:pPr>
              <w:adjustRightInd w:val="0"/>
              <w:snapToGrid w:val="0"/>
              <w:jc w:val="center"/>
              <w:rPr>
                <w:rFonts w:cs="宋体"/>
                <w:szCs w:val="21"/>
              </w:rPr>
            </w:pPr>
            <w:r>
              <w:rPr>
                <w:rFonts w:cs="宋体" w:hint="eastAsia"/>
                <w:szCs w:val="21"/>
              </w:rPr>
              <w:t>建设地点</w:t>
            </w:r>
          </w:p>
        </w:tc>
        <w:tc>
          <w:tcPr>
            <w:tcW w:w="7723" w:type="dxa"/>
            <w:gridSpan w:val="3"/>
            <w:tcMar>
              <w:left w:w="28" w:type="dxa"/>
              <w:right w:w="28" w:type="dxa"/>
            </w:tcMar>
            <w:vAlign w:val="center"/>
          </w:tcPr>
          <w:p w14:paraId="53A52F65" w14:textId="77777777" w:rsidR="00D42147" w:rsidRDefault="004E10D5">
            <w:pPr>
              <w:adjustRightInd w:val="0"/>
              <w:snapToGrid w:val="0"/>
              <w:jc w:val="center"/>
              <w:rPr>
                <w:rFonts w:cs="宋体"/>
                <w:szCs w:val="21"/>
              </w:rPr>
            </w:pPr>
            <w:r>
              <w:rPr>
                <w:rFonts w:cs="宋体" w:hint="eastAsia"/>
                <w:szCs w:val="21"/>
              </w:rPr>
              <w:t>新乡市获嘉县产业集聚区南区纬六路与经二路西南角</w:t>
            </w:r>
          </w:p>
        </w:tc>
      </w:tr>
      <w:tr w:rsidR="00D42147" w14:paraId="23823C9D" w14:textId="77777777">
        <w:trPr>
          <w:trHeight w:val="454"/>
          <w:jc w:val="center"/>
        </w:trPr>
        <w:tc>
          <w:tcPr>
            <w:tcW w:w="1147" w:type="dxa"/>
            <w:tcMar>
              <w:top w:w="16" w:type="dxa"/>
              <w:left w:w="28" w:type="dxa"/>
              <w:right w:w="28" w:type="dxa"/>
            </w:tcMar>
            <w:vAlign w:val="center"/>
          </w:tcPr>
          <w:p w14:paraId="4CE4E868" w14:textId="77777777" w:rsidR="00D42147" w:rsidRDefault="004E10D5">
            <w:pPr>
              <w:adjustRightInd w:val="0"/>
              <w:snapToGrid w:val="0"/>
              <w:jc w:val="center"/>
              <w:rPr>
                <w:rFonts w:cs="宋体"/>
                <w:szCs w:val="21"/>
              </w:rPr>
            </w:pPr>
            <w:r>
              <w:rPr>
                <w:rFonts w:cs="宋体" w:hint="eastAsia"/>
                <w:szCs w:val="21"/>
              </w:rPr>
              <w:t>地理坐标</w:t>
            </w:r>
          </w:p>
        </w:tc>
        <w:tc>
          <w:tcPr>
            <w:tcW w:w="7723" w:type="dxa"/>
            <w:gridSpan w:val="3"/>
            <w:shd w:val="clear" w:color="auto" w:fill="auto"/>
            <w:tcMar>
              <w:left w:w="28" w:type="dxa"/>
              <w:right w:w="28" w:type="dxa"/>
            </w:tcMar>
            <w:vAlign w:val="center"/>
          </w:tcPr>
          <w:p w14:paraId="04B4B4A1" w14:textId="77777777" w:rsidR="00D42147" w:rsidRDefault="004E10D5">
            <w:pPr>
              <w:jc w:val="center"/>
              <w:rPr>
                <w:rFonts w:cs="宋体"/>
                <w:szCs w:val="21"/>
              </w:rPr>
            </w:pPr>
            <w:r>
              <w:rPr>
                <w:rFonts w:cs="宋体" w:hint="eastAsia"/>
                <w:szCs w:val="21"/>
              </w:rPr>
              <w:t>（</w:t>
            </w:r>
            <w:r>
              <w:rPr>
                <w:rFonts w:cs="宋体"/>
                <w:szCs w:val="21"/>
                <w:u w:val="single"/>
              </w:rPr>
              <w:t>经度</w:t>
            </w:r>
            <w:r>
              <w:rPr>
                <w:rFonts w:cs="宋体"/>
                <w:szCs w:val="21"/>
                <w:u w:val="single"/>
              </w:rPr>
              <w:t xml:space="preserve"> 113 </w:t>
            </w:r>
            <w:r>
              <w:rPr>
                <w:rFonts w:cs="宋体" w:hint="eastAsia"/>
                <w:szCs w:val="21"/>
              </w:rPr>
              <w:t>度</w:t>
            </w:r>
            <w:r>
              <w:rPr>
                <w:rFonts w:cs="宋体"/>
                <w:szCs w:val="21"/>
                <w:u w:val="single"/>
              </w:rPr>
              <w:t xml:space="preserve"> 42 </w:t>
            </w:r>
            <w:r>
              <w:rPr>
                <w:rFonts w:cs="宋体" w:hint="eastAsia"/>
                <w:szCs w:val="21"/>
              </w:rPr>
              <w:t>分</w:t>
            </w:r>
            <w:r>
              <w:rPr>
                <w:rFonts w:cs="宋体"/>
                <w:szCs w:val="21"/>
                <w:u w:val="single"/>
              </w:rPr>
              <w:t xml:space="preserve"> </w:t>
            </w:r>
            <w:r>
              <w:rPr>
                <w:rFonts w:cs="宋体" w:hint="eastAsia"/>
                <w:szCs w:val="21"/>
                <w:u w:val="single"/>
              </w:rPr>
              <w:t>1</w:t>
            </w:r>
            <w:r>
              <w:rPr>
                <w:rFonts w:cs="宋体"/>
                <w:szCs w:val="21"/>
                <w:u w:val="single"/>
              </w:rPr>
              <w:t xml:space="preserve">4.252 </w:t>
            </w:r>
            <w:r>
              <w:rPr>
                <w:rFonts w:cs="宋体" w:hint="eastAsia"/>
                <w:szCs w:val="21"/>
              </w:rPr>
              <w:t>秒，</w:t>
            </w:r>
            <w:r>
              <w:rPr>
                <w:rFonts w:cs="宋体"/>
                <w:szCs w:val="21"/>
                <w:u w:val="single"/>
              </w:rPr>
              <w:t>纬度</w:t>
            </w:r>
            <w:r>
              <w:rPr>
                <w:rFonts w:cs="宋体" w:hint="eastAsia"/>
                <w:szCs w:val="21"/>
                <w:u w:val="single"/>
              </w:rPr>
              <w:t xml:space="preserve"> </w:t>
            </w:r>
            <w:r>
              <w:rPr>
                <w:rFonts w:cs="宋体"/>
                <w:szCs w:val="21"/>
                <w:u w:val="single"/>
              </w:rPr>
              <w:t xml:space="preserve">35 </w:t>
            </w:r>
            <w:r>
              <w:rPr>
                <w:rFonts w:cs="宋体" w:hint="eastAsia"/>
                <w:szCs w:val="21"/>
              </w:rPr>
              <w:t>度</w:t>
            </w:r>
            <w:r>
              <w:rPr>
                <w:rFonts w:cs="宋体"/>
                <w:szCs w:val="21"/>
                <w:u w:val="single"/>
              </w:rPr>
              <w:t xml:space="preserve"> 6</w:t>
            </w:r>
            <w:r>
              <w:rPr>
                <w:rFonts w:cs="宋体" w:hint="eastAsia"/>
                <w:szCs w:val="21"/>
                <w:u w:val="single"/>
              </w:rPr>
              <w:t xml:space="preserve"> </w:t>
            </w:r>
            <w:r>
              <w:rPr>
                <w:rFonts w:cs="宋体" w:hint="eastAsia"/>
                <w:szCs w:val="21"/>
              </w:rPr>
              <w:t>分</w:t>
            </w:r>
            <w:r>
              <w:rPr>
                <w:rFonts w:cs="宋体"/>
                <w:szCs w:val="21"/>
                <w:u w:val="single"/>
              </w:rPr>
              <w:t xml:space="preserve"> </w:t>
            </w:r>
            <w:r>
              <w:rPr>
                <w:rFonts w:cs="宋体" w:hint="eastAsia"/>
                <w:szCs w:val="21"/>
                <w:u w:val="single"/>
              </w:rPr>
              <w:t>6</w:t>
            </w:r>
            <w:r>
              <w:rPr>
                <w:rFonts w:cs="宋体"/>
                <w:szCs w:val="21"/>
                <w:u w:val="single"/>
              </w:rPr>
              <w:t xml:space="preserve">.146 </w:t>
            </w:r>
            <w:r>
              <w:rPr>
                <w:rFonts w:cs="宋体" w:hint="eastAsia"/>
                <w:szCs w:val="21"/>
              </w:rPr>
              <w:t>秒）</w:t>
            </w:r>
          </w:p>
        </w:tc>
      </w:tr>
      <w:tr w:rsidR="00D42147" w14:paraId="2B2FDEE7" w14:textId="77777777">
        <w:trPr>
          <w:trHeight w:val="454"/>
          <w:jc w:val="center"/>
        </w:trPr>
        <w:tc>
          <w:tcPr>
            <w:tcW w:w="1147" w:type="dxa"/>
            <w:tcMar>
              <w:top w:w="16" w:type="dxa"/>
              <w:left w:w="28" w:type="dxa"/>
              <w:right w:w="28" w:type="dxa"/>
            </w:tcMar>
            <w:vAlign w:val="center"/>
          </w:tcPr>
          <w:p w14:paraId="565C0862" w14:textId="77777777" w:rsidR="00D42147" w:rsidRDefault="004E10D5">
            <w:pPr>
              <w:adjustRightInd w:val="0"/>
              <w:snapToGrid w:val="0"/>
              <w:jc w:val="center"/>
              <w:rPr>
                <w:rFonts w:cs="宋体"/>
                <w:szCs w:val="21"/>
              </w:rPr>
            </w:pPr>
            <w:r>
              <w:rPr>
                <w:rFonts w:cs="宋体" w:hint="eastAsia"/>
                <w:szCs w:val="21"/>
              </w:rPr>
              <w:t>国民经济</w:t>
            </w:r>
          </w:p>
          <w:p w14:paraId="23BA7E08" w14:textId="77777777" w:rsidR="00D42147" w:rsidRDefault="004E10D5">
            <w:pPr>
              <w:adjustRightInd w:val="0"/>
              <w:snapToGrid w:val="0"/>
              <w:jc w:val="center"/>
              <w:rPr>
                <w:rFonts w:cs="宋体"/>
                <w:szCs w:val="21"/>
              </w:rPr>
            </w:pPr>
            <w:r>
              <w:rPr>
                <w:rFonts w:cs="宋体" w:hint="eastAsia"/>
                <w:szCs w:val="21"/>
              </w:rPr>
              <w:t>行业类别</w:t>
            </w:r>
          </w:p>
        </w:tc>
        <w:tc>
          <w:tcPr>
            <w:tcW w:w="2671" w:type="dxa"/>
            <w:tcMar>
              <w:left w:w="28" w:type="dxa"/>
              <w:right w:w="28" w:type="dxa"/>
            </w:tcMar>
            <w:vAlign w:val="center"/>
          </w:tcPr>
          <w:p w14:paraId="4481B7FF" w14:textId="77777777" w:rsidR="00D42147" w:rsidRDefault="004E10D5">
            <w:pPr>
              <w:adjustRightInd w:val="0"/>
              <w:snapToGrid w:val="0"/>
              <w:jc w:val="center"/>
              <w:rPr>
                <w:rFonts w:cs="宋体"/>
                <w:szCs w:val="21"/>
              </w:rPr>
            </w:pPr>
            <w:r>
              <w:rPr>
                <w:rFonts w:cs="宋体" w:hint="eastAsia"/>
                <w:szCs w:val="21"/>
              </w:rPr>
              <w:t>C</w:t>
            </w:r>
            <w:r>
              <w:rPr>
                <w:rFonts w:cs="宋体"/>
                <w:szCs w:val="21"/>
              </w:rPr>
              <w:t>4220</w:t>
            </w:r>
            <w:r>
              <w:rPr>
                <w:rFonts w:cs="宋体" w:hint="eastAsia"/>
                <w:szCs w:val="21"/>
              </w:rPr>
              <w:t>非金属废料和碎屑加工处理</w:t>
            </w:r>
          </w:p>
        </w:tc>
        <w:tc>
          <w:tcPr>
            <w:tcW w:w="1417" w:type="dxa"/>
            <w:tcMar>
              <w:left w:w="28" w:type="dxa"/>
              <w:right w:w="28" w:type="dxa"/>
            </w:tcMar>
            <w:vAlign w:val="center"/>
          </w:tcPr>
          <w:p w14:paraId="3F7C893A" w14:textId="77777777" w:rsidR="00D42147" w:rsidRDefault="004E10D5">
            <w:pPr>
              <w:adjustRightInd w:val="0"/>
              <w:snapToGrid w:val="0"/>
              <w:jc w:val="center"/>
              <w:rPr>
                <w:rFonts w:cs="宋体"/>
                <w:szCs w:val="21"/>
              </w:rPr>
            </w:pPr>
            <w:bookmarkStart w:id="0" w:name="_Hlk49843745"/>
            <w:r>
              <w:rPr>
                <w:rFonts w:cs="宋体" w:hint="eastAsia"/>
                <w:szCs w:val="21"/>
              </w:rPr>
              <w:t>建设项目</w:t>
            </w:r>
          </w:p>
          <w:p w14:paraId="27A95CE0" w14:textId="77777777" w:rsidR="00D42147" w:rsidRDefault="004E10D5">
            <w:pPr>
              <w:adjustRightInd w:val="0"/>
              <w:snapToGrid w:val="0"/>
              <w:jc w:val="center"/>
              <w:rPr>
                <w:rFonts w:cs="宋体"/>
                <w:szCs w:val="21"/>
              </w:rPr>
            </w:pPr>
            <w:r>
              <w:rPr>
                <w:rFonts w:cs="宋体" w:hint="eastAsia"/>
                <w:szCs w:val="21"/>
              </w:rPr>
              <w:t>行业类别</w:t>
            </w:r>
            <w:bookmarkEnd w:id="0"/>
          </w:p>
        </w:tc>
        <w:tc>
          <w:tcPr>
            <w:tcW w:w="3635" w:type="dxa"/>
            <w:tcMar>
              <w:left w:w="28" w:type="dxa"/>
              <w:right w:w="28" w:type="dxa"/>
            </w:tcMar>
            <w:vAlign w:val="center"/>
          </w:tcPr>
          <w:p w14:paraId="275CB8F2" w14:textId="77777777" w:rsidR="00D42147" w:rsidRDefault="004E10D5">
            <w:pPr>
              <w:adjustRightInd w:val="0"/>
              <w:snapToGrid w:val="0"/>
              <w:rPr>
                <w:rFonts w:cs="宋体"/>
                <w:szCs w:val="21"/>
              </w:rPr>
            </w:pPr>
            <w:r>
              <w:rPr>
                <w:rFonts w:cs="宋体" w:hint="eastAsia"/>
                <w:szCs w:val="21"/>
              </w:rPr>
              <w:t>三十九、废弃资源综合利用业</w:t>
            </w:r>
            <w:r>
              <w:rPr>
                <w:rFonts w:cs="宋体"/>
                <w:szCs w:val="21"/>
              </w:rPr>
              <w:t>42</w:t>
            </w:r>
            <w:r>
              <w:rPr>
                <w:rFonts w:cs="宋体" w:hint="eastAsia"/>
                <w:szCs w:val="21"/>
              </w:rPr>
              <w:t>：第</w:t>
            </w:r>
            <w:r>
              <w:rPr>
                <w:rFonts w:cs="宋体" w:hint="eastAsia"/>
                <w:szCs w:val="21"/>
              </w:rPr>
              <w:t>8</w:t>
            </w:r>
            <w:r>
              <w:rPr>
                <w:rFonts w:cs="宋体"/>
                <w:szCs w:val="21"/>
              </w:rPr>
              <w:t>5</w:t>
            </w:r>
            <w:r>
              <w:rPr>
                <w:rFonts w:cs="宋体" w:hint="eastAsia"/>
                <w:szCs w:val="21"/>
              </w:rPr>
              <w:t>条“非金属废料和碎屑加工处理</w:t>
            </w:r>
            <w:r>
              <w:rPr>
                <w:rFonts w:cs="宋体"/>
                <w:szCs w:val="21"/>
              </w:rPr>
              <w:t>422</w:t>
            </w:r>
            <w:r>
              <w:rPr>
                <w:rFonts w:cs="宋体" w:hint="eastAsia"/>
                <w:szCs w:val="21"/>
              </w:rPr>
              <w:t>”</w:t>
            </w:r>
          </w:p>
        </w:tc>
      </w:tr>
      <w:tr w:rsidR="00D42147" w14:paraId="768FE8EB" w14:textId="77777777">
        <w:trPr>
          <w:trHeight w:val="454"/>
          <w:jc w:val="center"/>
        </w:trPr>
        <w:tc>
          <w:tcPr>
            <w:tcW w:w="1147" w:type="dxa"/>
            <w:tcMar>
              <w:top w:w="16" w:type="dxa"/>
              <w:left w:w="28" w:type="dxa"/>
              <w:right w:w="28" w:type="dxa"/>
            </w:tcMar>
            <w:vAlign w:val="center"/>
          </w:tcPr>
          <w:p w14:paraId="6687063A" w14:textId="77777777" w:rsidR="00D42147" w:rsidRDefault="004E10D5">
            <w:pPr>
              <w:adjustRightInd w:val="0"/>
              <w:snapToGrid w:val="0"/>
              <w:jc w:val="center"/>
              <w:rPr>
                <w:rFonts w:cs="宋体"/>
                <w:szCs w:val="21"/>
              </w:rPr>
            </w:pPr>
            <w:r>
              <w:rPr>
                <w:rFonts w:cs="宋体" w:hint="eastAsia"/>
                <w:szCs w:val="21"/>
              </w:rPr>
              <w:t>建设性质</w:t>
            </w:r>
          </w:p>
        </w:tc>
        <w:tc>
          <w:tcPr>
            <w:tcW w:w="2671" w:type="dxa"/>
            <w:tcMar>
              <w:left w:w="28" w:type="dxa"/>
              <w:right w:w="28" w:type="dxa"/>
            </w:tcMar>
            <w:vAlign w:val="center"/>
          </w:tcPr>
          <w:p w14:paraId="6506D5C1" w14:textId="77777777" w:rsidR="00D42147" w:rsidRDefault="004E10D5">
            <w:pPr>
              <w:jc w:val="left"/>
              <w:rPr>
                <w:rFonts w:cs="宋体"/>
                <w:szCs w:val="21"/>
              </w:rPr>
            </w:pPr>
            <w:r>
              <w:rPr>
                <w:rFonts w:eastAsia="MS Gothic" w:hAnsi="MS Gothic" w:hint="eastAsia"/>
                <w:color w:val="000000"/>
                <w:sz w:val="24"/>
              </w:rPr>
              <w:t>☑</w:t>
            </w:r>
            <w:r>
              <w:rPr>
                <w:rFonts w:cs="宋体" w:hint="eastAsia"/>
                <w:szCs w:val="21"/>
              </w:rPr>
              <w:t>新建（迁建）</w:t>
            </w:r>
          </w:p>
          <w:p w14:paraId="52434286" w14:textId="77777777" w:rsidR="00D42147" w:rsidRDefault="004E10D5">
            <w:pPr>
              <w:jc w:val="left"/>
              <w:rPr>
                <w:rFonts w:cs="宋体"/>
                <w:szCs w:val="21"/>
              </w:rPr>
            </w:pPr>
            <w:r>
              <w:rPr>
                <w:rFonts w:cs="宋体" w:hint="eastAsia"/>
                <w:szCs w:val="21"/>
              </w:rPr>
              <w:t>□改建</w:t>
            </w:r>
          </w:p>
          <w:p w14:paraId="795C00B8" w14:textId="77777777" w:rsidR="00D42147" w:rsidRDefault="004E10D5">
            <w:pPr>
              <w:jc w:val="left"/>
              <w:rPr>
                <w:rFonts w:cs="宋体"/>
                <w:szCs w:val="21"/>
              </w:rPr>
            </w:pPr>
            <w:r>
              <w:rPr>
                <w:rFonts w:cs="宋体" w:hint="eastAsia"/>
                <w:szCs w:val="21"/>
              </w:rPr>
              <w:t>□扩建</w:t>
            </w:r>
          </w:p>
          <w:p w14:paraId="59947E37" w14:textId="77777777" w:rsidR="00D42147" w:rsidRDefault="004E10D5">
            <w:pPr>
              <w:jc w:val="left"/>
              <w:rPr>
                <w:rFonts w:cs="宋体"/>
                <w:szCs w:val="21"/>
              </w:rPr>
            </w:pPr>
            <w:r>
              <w:rPr>
                <w:rFonts w:cs="宋体" w:hint="eastAsia"/>
                <w:szCs w:val="21"/>
              </w:rPr>
              <w:t>□技术改造</w:t>
            </w:r>
          </w:p>
        </w:tc>
        <w:tc>
          <w:tcPr>
            <w:tcW w:w="1417" w:type="dxa"/>
            <w:tcMar>
              <w:left w:w="28" w:type="dxa"/>
              <w:right w:w="28" w:type="dxa"/>
            </w:tcMar>
            <w:vAlign w:val="center"/>
          </w:tcPr>
          <w:p w14:paraId="30BAE90F" w14:textId="77777777" w:rsidR="00D42147" w:rsidRDefault="004E10D5">
            <w:pPr>
              <w:adjustRightInd w:val="0"/>
              <w:snapToGrid w:val="0"/>
              <w:jc w:val="center"/>
              <w:rPr>
                <w:rFonts w:cs="宋体"/>
                <w:szCs w:val="21"/>
              </w:rPr>
            </w:pPr>
            <w:r>
              <w:rPr>
                <w:rFonts w:cs="宋体" w:hint="eastAsia"/>
                <w:szCs w:val="21"/>
              </w:rPr>
              <w:t>建设项目</w:t>
            </w:r>
          </w:p>
          <w:p w14:paraId="0D8BBF91" w14:textId="77777777" w:rsidR="00D42147" w:rsidRDefault="004E10D5">
            <w:pPr>
              <w:adjustRightInd w:val="0"/>
              <w:snapToGrid w:val="0"/>
              <w:jc w:val="center"/>
              <w:rPr>
                <w:rFonts w:cs="宋体"/>
                <w:szCs w:val="21"/>
              </w:rPr>
            </w:pPr>
            <w:r>
              <w:rPr>
                <w:rFonts w:cs="宋体" w:hint="eastAsia"/>
                <w:szCs w:val="21"/>
              </w:rPr>
              <w:t>申报情形</w:t>
            </w:r>
          </w:p>
        </w:tc>
        <w:tc>
          <w:tcPr>
            <w:tcW w:w="3635" w:type="dxa"/>
            <w:tcMar>
              <w:left w:w="28" w:type="dxa"/>
              <w:right w:w="28" w:type="dxa"/>
            </w:tcMar>
            <w:vAlign w:val="center"/>
          </w:tcPr>
          <w:p w14:paraId="4540CC5B" w14:textId="77777777" w:rsidR="00D42147" w:rsidRDefault="004E10D5">
            <w:pPr>
              <w:jc w:val="left"/>
              <w:rPr>
                <w:rFonts w:cs="宋体"/>
                <w:szCs w:val="21"/>
              </w:rPr>
            </w:pPr>
            <w:r>
              <w:rPr>
                <w:rFonts w:eastAsia="MS Gothic" w:hAnsi="MS Gothic" w:hint="eastAsia"/>
                <w:color w:val="000000"/>
                <w:sz w:val="24"/>
              </w:rPr>
              <w:t>☑</w:t>
            </w:r>
            <w:r>
              <w:rPr>
                <w:rFonts w:cs="宋体" w:hint="eastAsia"/>
                <w:szCs w:val="21"/>
              </w:rPr>
              <w:t>首次申报项目</w:t>
            </w:r>
          </w:p>
          <w:p w14:paraId="61EC9F1D" w14:textId="77777777" w:rsidR="00D42147" w:rsidRDefault="004E10D5">
            <w:pPr>
              <w:jc w:val="left"/>
              <w:rPr>
                <w:rFonts w:cs="宋体"/>
                <w:szCs w:val="21"/>
              </w:rPr>
            </w:pPr>
            <w:r>
              <w:rPr>
                <w:rFonts w:cs="宋体" w:hint="eastAsia"/>
                <w:szCs w:val="21"/>
              </w:rPr>
              <w:t>□不予批准后再次申报项目</w:t>
            </w:r>
          </w:p>
          <w:p w14:paraId="4DA1167E" w14:textId="77777777" w:rsidR="00D42147" w:rsidRDefault="004E10D5">
            <w:pPr>
              <w:jc w:val="left"/>
              <w:rPr>
                <w:rFonts w:cs="宋体"/>
                <w:szCs w:val="21"/>
              </w:rPr>
            </w:pPr>
            <w:r>
              <w:rPr>
                <w:rFonts w:cs="宋体" w:hint="eastAsia"/>
                <w:szCs w:val="21"/>
              </w:rPr>
              <w:sym w:font="Wingdings 2" w:char="00A3"/>
            </w:r>
            <w:r>
              <w:rPr>
                <w:rFonts w:cs="宋体" w:hint="eastAsia"/>
                <w:szCs w:val="21"/>
              </w:rPr>
              <w:t>超五年重新审核项目</w:t>
            </w:r>
          </w:p>
          <w:p w14:paraId="37E8BC63" w14:textId="77777777" w:rsidR="00D42147" w:rsidRDefault="004E10D5">
            <w:pPr>
              <w:jc w:val="left"/>
              <w:rPr>
                <w:rFonts w:cs="宋体"/>
                <w:szCs w:val="21"/>
              </w:rPr>
            </w:pPr>
            <w:r>
              <w:rPr>
                <w:rFonts w:cs="宋体" w:hint="eastAsia"/>
                <w:szCs w:val="21"/>
              </w:rPr>
              <w:t>□重大变动重新报批项目</w:t>
            </w:r>
          </w:p>
        </w:tc>
      </w:tr>
      <w:tr w:rsidR="00D42147" w14:paraId="13861EB3" w14:textId="77777777">
        <w:trPr>
          <w:trHeight w:val="454"/>
          <w:jc w:val="center"/>
        </w:trPr>
        <w:tc>
          <w:tcPr>
            <w:tcW w:w="1147" w:type="dxa"/>
            <w:tcMar>
              <w:top w:w="16" w:type="dxa"/>
              <w:left w:w="28" w:type="dxa"/>
              <w:right w:w="28" w:type="dxa"/>
            </w:tcMar>
            <w:vAlign w:val="center"/>
          </w:tcPr>
          <w:p w14:paraId="09E7801A" w14:textId="77777777" w:rsidR="00D42147" w:rsidRDefault="004E10D5">
            <w:pPr>
              <w:adjustRightInd w:val="0"/>
              <w:snapToGrid w:val="0"/>
              <w:jc w:val="center"/>
              <w:rPr>
                <w:rFonts w:cs="宋体"/>
                <w:szCs w:val="21"/>
              </w:rPr>
            </w:pPr>
            <w:r>
              <w:rPr>
                <w:rFonts w:cs="宋体" w:hint="eastAsia"/>
                <w:szCs w:val="21"/>
              </w:rPr>
              <w:t>项目审批（核准</w:t>
            </w:r>
            <w:r>
              <w:rPr>
                <w:rFonts w:cs="宋体"/>
                <w:szCs w:val="21"/>
              </w:rPr>
              <w:t>/</w:t>
            </w:r>
            <w:r>
              <w:rPr>
                <w:rFonts w:cs="宋体" w:hint="eastAsia"/>
                <w:szCs w:val="21"/>
              </w:rPr>
              <w:t>备案）部门</w:t>
            </w:r>
          </w:p>
        </w:tc>
        <w:tc>
          <w:tcPr>
            <w:tcW w:w="2671" w:type="dxa"/>
            <w:tcMar>
              <w:left w:w="28" w:type="dxa"/>
              <w:right w:w="28" w:type="dxa"/>
            </w:tcMar>
            <w:vAlign w:val="center"/>
          </w:tcPr>
          <w:p w14:paraId="112A1B52" w14:textId="77777777" w:rsidR="00D42147" w:rsidRDefault="004E10D5">
            <w:pPr>
              <w:adjustRightInd w:val="0"/>
              <w:snapToGrid w:val="0"/>
              <w:jc w:val="center"/>
              <w:rPr>
                <w:rFonts w:cs="宋体"/>
                <w:szCs w:val="21"/>
              </w:rPr>
            </w:pPr>
            <w:r>
              <w:rPr>
                <w:rFonts w:cs="宋体" w:hint="eastAsia"/>
                <w:szCs w:val="21"/>
              </w:rPr>
              <w:t>获嘉县发展和改革委员会</w:t>
            </w:r>
          </w:p>
        </w:tc>
        <w:tc>
          <w:tcPr>
            <w:tcW w:w="1417" w:type="dxa"/>
            <w:tcMar>
              <w:left w:w="28" w:type="dxa"/>
              <w:right w:w="28" w:type="dxa"/>
            </w:tcMar>
            <w:vAlign w:val="center"/>
          </w:tcPr>
          <w:p w14:paraId="1766E345" w14:textId="77777777" w:rsidR="00D42147" w:rsidRDefault="004E10D5">
            <w:pPr>
              <w:adjustRightInd w:val="0"/>
              <w:snapToGrid w:val="0"/>
              <w:jc w:val="center"/>
              <w:rPr>
                <w:rFonts w:cs="宋体"/>
                <w:szCs w:val="21"/>
              </w:rPr>
            </w:pPr>
            <w:r>
              <w:rPr>
                <w:rFonts w:cs="宋体" w:hint="eastAsia"/>
                <w:szCs w:val="21"/>
              </w:rPr>
              <w:t>项目审批（核准</w:t>
            </w:r>
            <w:r>
              <w:rPr>
                <w:rFonts w:cs="宋体"/>
                <w:szCs w:val="21"/>
              </w:rPr>
              <w:t>/</w:t>
            </w:r>
            <w:r>
              <w:rPr>
                <w:rFonts w:cs="宋体" w:hint="eastAsia"/>
                <w:szCs w:val="21"/>
              </w:rPr>
              <w:t>备案）文号</w:t>
            </w:r>
          </w:p>
        </w:tc>
        <w:tc>
          <w:tcPr>
            <w:tcW w:w="3635" w:type="dxa"/>
            <w:tcMar>
              <w:left w:w="28" w:type="dxa"/>
              <w:right w:w="28" w:type="dxa"/>
            </w:tcMar>
            <w:vAlign w:val="center"/>
          </w:tcPr>
          <w:p w14:paraId="612996AC" w14:textId="77777777" w:rsidR="00D42147" w:rsidRDefault="004E10D5">
            <w:pPr>
              <w:adjustRightInd w:val="0"/>
              <w:snapToGrid w:val="0"/>
              <w:jc w:val="center"/>
              <w:rPr>
                <w:rFonts w:cs="宋体"/>
                <w:szCs w:val="21"/>
              </w:rPr>
            </w:pPr>
            <w:r>
              <w:rPr>
                <w:rFonts w:cs="宋体" w:hint="eastAsia"/>
                <w:szCs w:val="21"/>
              </w:rPr>
              <w:t>/</w:t>
            </w:r>
          </w:p>
        </w:tc>
      </w:tr>
      <w:tr w:rsidR="00D42147" w14:paraId="08344A61" w14:textId="77777777">
        <w:trPr>
          <w:trHeight w:val="454"/>
          <w:jc w:val="center"/>
        </w:trPr>
        <w:tc>
          <w:tcPr>
            <w:tcW w:w="1147" w:type="dxa"/>
            <w:tcMar>
              <w:top w:w="16" w:type="dxa"/>
              <w:left w:w="28" w:type="dxa"/>
              <w:right w:w="28" w:type="dxa"/>
            </w:tcMar>
            <w:vAlign w:val="center"/>
          </w:tcPr>
          <w:p w14:paraId="1B54872E" w14:textId="77777777" w:rsidR="00D42147" w:rsidRDefault="004E10D5">
            <w:pPr>
              <w:adjustRightInd w:val="0"/>
              <w:snapToGrid w:val="0"/>
              <w:jc w:val="center"/>
              <w:rPr>
                <w:rFonts w:cs="宋体"/>
                <w:szCs w:val="21"/>
              </w:rPr>
            </w:pPr>
            <w:r>
              <w:rPr>
                <w:rFonts w:cs="宋体" w:hint="eastAsia"/>
                <w:szCs w:val="21"/>
              </w:rPr>
              <w:t>总投资（万元）</w:t>
            </w:r>
          </w:p>
        </w:tc>
        <w:tc>
          <w:tcPr>
            <w:tcW w:w="2671" w:type="dxa"/>
            <w:tcMar>
              <w:left w:w="28" w:type="dxa"/>
              <w:right w:w="28" w:type="dxa"/>
            </w:tcMar>
            <w:vAlign w:val="center"/>
          </w:tcPr>
          <w:p w14:paraId="14D2B480" w14:textId="77777777" w:rsidR="00D42147" w:rsidRDefault="004E10D5">
            <w:pPr>
              <w:adjustRightInd w:val="0"/>
              <w:snapToGrid w:val="0"/>
              <w:jc w:val="center"/>
              <w:rPr>
                <w:rFonts w:cs="宋体"/>
                <w:szCs w:val="21"/>
              </w:rPr>
            </w:pPr>
            <w:r>
              <w:rPr>
                <w:rFonts w:cs="宋体" w:hint="eastAsia"/>
                <w:szCs w:val="21"/>
              </w:rPr>
              <w:t>1</w:t>
            </w:r>
            <w:r>
              <w:rPr>
                <w:rFonts w:cs="宋体"/>
                <w:szCs w:val="21"/>
              </w:rPr>
              <w:t>800</w:t>
            </w:r>
            <w:r>
              <w:rPr>
                <w:rFonts w:cs="宋体" w:hint="eastAsia"/>
                <w:szCs w:val="21"/>
              </w:rPr>
              <w:t>（税收</w:t>
            </w:r>
            <w:r>
              <w:rPr>
                <w:rFonts w:cs="宋体" w:hint="eastAsia"/>
                <w:szCs w:val="21"/>
              </w:rPr>
              <w:t>9</w:t>
            </w:r>
            <w:r>
              <w:rPr>
                <w:rFonts w:cs="宋体"/>
                <w:szCs w:val="21"/>
              </w:rPr>
              <w:t>0</w:t>
            </w:r>
            <w:r>
              <w:rPr>
                <w:rFonts w:cs="宋体" w:hint="eastAsia"/>
                <w:szCs w:val="21"/>
              </w:rPr>
              <w:t>万元）</w:t>
            </w:r>
          </w:p>
        </w:tc>
        <w:tc>
          <w:tcPr>
            <w:tcW w:w="1417" w:type="dxa"/>
            <w:tcMar>
              <w:top w:w="16" w:type="dxa"/>
              <w:left w:w="28" w:type="dxa"/>
              <w:right w:w="28" w:type="dxa"/>
            </w:tcMar>
            <w:vAlign w:val="center"/>
          </w:tcPr>
          <w:p w14:paraId="72633C3B" w14:textId="77777777" w:rsidR="00D42147" w:rsidRDefault="004E10D5">
            <w:pPr>
              <w:adjustRightInd w:val="0"/>
              <w:snapToGrid w:val="0"/>
              <w:jc w:val="center"/>
              <w:rPr>
                <w:rFonts w:cs="宋体"/>
                <w:szCs w:val="21"/>
              </w:rPr>
            </w:pPr>
            <w:r>
              <w:rPr>
                <w:rFonts w:cs="宋体" w:hint="eastAsia"/>
                <w:szCs w:val="21"/>
              </w:rPr>
              <w:t>环保投资（万元）</w:t>
            </w:r>
          </w:p>
        </w:tc>
        <w:tc>
          <w:tcPr>
            <w:tcW w:w="3635" w:type="dxa"/>
            <w:shd w:val="clear" w:color="auto" w:fill="auto"/>
            <w:tcMar>
              <w:left w:w="28" w:type="dxa"/>
              <w:right w:w="28" w:type="dxa"/>
            </w:tcMar>
            <w:vAlign w:val="center"/>
          </w:tcPr>
          <w:p w14:paraId="640AAA4D" w14:textId="77777777" w:rsidR="00D42147" w:rsidRDefault="004E10D5">
            <w:pPr>
              <w:adjustRightInd w:val="0"/>
              <w:snapToGrid w:val="0"/>
              <w:jc w:val="center"/>
              <w:rPr>
                <w:rFonts w:cs="宋体"/>
                <w:szCs w:val="21"/>
              </w:rPr>
            </w:pPr>
            <w:r>
              <w:rPr>
                <w:rFonts w:cs="宋体"/>
                <w:szCs w:val="21"/>
              </w:rPr>
              <w:t>90</w:t>
            </w:r>
          </w:p>
        </w:tc>
      </w:tr>
      <w:tr w:rsidR="00D42147" w14:paraId="47B740FC" w14:textId="77777777">
        <w:trPr>
          <w:trHeight w:val="454"/>
          <w:jc w:val="center"/>
        </w:trPr>
        <w:tc>
          <w:tcPr>
            <w:tcW w:w="1147" w:type="dxa"/>
            <w:tcMar>
              <w:top w:w="16" w:type="dxa"/>
              <w:left w:w="28" w:type="dxa"/>
              <w:right w:w="28" w:type="dxa"/>
            </w:tcMar>
            <w:vAlign w:val="center"/>
          </w:tcPr>
          <w:p w14:paraId="59162F1F" w14:textId="77777777" w:rsidR="00D42147" w:rsidRDefault="004E10D5">
            <w:pPr>
              <w:adjustRightInd w:val="0"/>
              <w:snapToGrid w:val="0"/>
              <w:jc w:val="center"/>
              <w:rPr>
                <w:rFonts w:cs="宋体"/>
                <w:szCs w:val="21"/>
              </w:rPr>
            </w:pPr>
            <w:r>
              <w:rPr>
                <w:rFonts w:cs="宋体" w:hint="eastAsia"/>
                <w:szCs w:val="21"/>
              </w:rPr>
              <w:t>环保投资占比（</w:t>
            </w:r>
            <w:r>
              <w:rPr>
                <w:rFonts w:cs="宋体"/>
                <w:szCs w:val="21"/>
              </w:rPr>
              <w:t>%</w:t>
            </w:r>
            <w:r>
              <w:rPr>
                <w:rFonts w:cs="宋体" w:hint="eastAsia"/>
                <w:szCs w:val="21"/>
              </w:rPr>
              <w:t>）</w:t>
            </w:r>
          </w:p>
        </w:tc>
        <w:tc>
          <w:tcPr>
            <w:tcW w:w="2671" w:type="dxa"/>
            <w:shd w:val="clear" w:color="auto" w:fill="auto"/>
            <w:tcMar>
              <w:left w:w="28" w:type="dxa"/>
              <w:right w:w="28" w:type="dxa"/>
            </w:tcMar>
            <w:vAlign w:val="center"/>
          </w:tcPr>
          <w:p w14:paraId="431AA7D5" w14:textId="77777777" w:rsidR="00D42147" w:rsidRDefault="004E10D5">
            <w:pPr>
              <w:adjustRightInd w:val="0"/>
              <w:snapToGrid w:val="0"/>
              <w:jc w:val="center"/>
              <w:rPr>
                <w:rFonts w:cs="宋体"/>
                <w:szCs w:val="21"/>
              </w:rPr>
            </w:pPr>
            <w:r>
              <w:rPr>
                <w:rFonts w:cs="宋体"/>
                <w:szCs w:val="21"/>
              </w:rPr>
              <w:t>5</w:t>
            </w:r>
          </w:p>
        </w:tc>
        <w:tc>
          <w:tcPr>
            <w:tcW w:w="1417" w:type="dxa"/>
            <w:tcMar>
              <w:top w:w="16" w:type="dxa"/>
              <w:left w:w="28" w:type="dxa"/>
              <w:right w:w="28" w:type="dxa"/>
            </w:tcMar>
            <w:vAlign w:val="center"/>
          </w:tcPr>
          <w:p w14:paraId="70A55B9C" w14:textId="77777777" w:rsidR="00D42147" w:rsidRDefault="004E10D5">
            <w:pPr>
              <w:adjustRightInd w:val="0"/>
              <w:snapToGrid w:val="0"/>
              <w:jc w:val="center"/>
              <w:rPr>
                <w:rFonts w:cs="宋体"/>
                <w:szCs w:val="21"/>
              </w:rPr>
            </w:pPr>
            <w:r>
              <w:rPr>
                <w:rFonts w:cs="宋体" w:hint="eastAsia"/>
                <w:szCs w:val="21"/>
              </w:rPr>
              <w:t>施工工期</w:t>
            </w:r>
          </w:p>
        </w:tc>
        <w:tc>
          <w:tcPr>
            <w:tcW w:w="3635" w:type="dxa"/>
            <w:shd w:val="clear" w:color="auto" w:fill="auto"/>
            <w:tcMar>
              <w:left w:w="28" w:type="dxa"/>
              <w:right w:w="28" w:type="dxa"/>
            </w:tcMar>
            <w:vAlign w:val="center"/>
          </w:tcPr>
          <w:p w14:paraId="12B86995" w14:textId="77777777" w:rsidR="00D42147" w:rsidRDefault="004E10D5">
            <w:pPr>
              <w:adjustRightInd w:val="0"/>
              <w:snapToGrid w:val="0"/>
              <w:jc w:val="center"/>
              <w:rPr>
                <w:rFonts w:cs="宋体"/>
                <w:szCs w:val="21"/>
              </w:rPr>
            </w:pPr>
            <w:r>
              <w:rPr>
                <w:rFonts w:cs="宋体"/>
                <w:szCs w:val="21"/>
              </w:rPr>
              <w:t>2022</w:t>
            </w:r>
            <w:r>
              <w:rPr>
                <w:rFonts w:cs="宋体" w:hint="eastAsia"/>
                <w:szCs w:val="21"/>
              </w:rPr>
              <w:t>年</w:t>
            </w:r>
            <w:r>
              <w:rPr>
                <w:rFonts w:cs="宋体"/>
                <w:szCs w:val="21"/>
              </w:rPr>
              <w:t>11</w:t>
            </w:r>
            <w:r>
              <w:rPr>
                <w:rFonts w:cs="宋体" w:hint="eastAsia"/>
                <w:szCs w:val="21"/>
              </w:rPr>
              <w:t>月</w:t>
            </w:r>
            <w:r>
              <w:rPr>
                <w:rFonts w:cs="宋体" w:hint="eastAsia"/>
                <w:szCs w:val="21"/>
              </w:rPr>
              <w:t>-</w:t>
            </w:r>
            <w:r>
              <w:rPr>
                <w:rFonts w:cs="宋体"/>
                <w:szCs w:val="21"/>
              </w:rPr>
              <w:t>2023</w:t>
            </w:r>
            <w:r>
              <w:rPr>
                <w:rFonts w:cs="宋体" w:hint="eastAsia"/>
                <w:szCs w:val="21"/>
              </w:rPr>
              <w:t>年</w:t>
            </w:r>
            <w:r>
              <w:rPr>
                <w:rFonts w:cs="宋体"/>
                <w:szCs w:val="21"/>
              </w:rPr>
              <w:t>2</w:t>
            </w:r>
            <w:r>
              <w:rPr>
                <w:rFonts w:cs="宋体" w:hint="eastAsia"/>
                <w:szCs w:val="21"/>
              </w:rPr>
              <w:t>月</w:t>
            </w:r>
          </w:p>
        </w:tc>
      </w:tr>
      <w:tr w:rsidR="00D42147" w14:paraId="23E26635" w14:textId="77777777">
        <w:trPr>
          <w:trHeight w:val="454"/>
          <w:jc w:val="center"/>
        </w:trPr>
        <w:tc>
          <w:tcPr>
            <w:tcW w:w="1147" w:type="dxa"/>
            <w:tcMar>
              <w:top w:w="16" w:type="dxa"/>
              <w:left w:w="28" w:type="dxa"/>
              <w:right w:w="28" w:type="dxa"/>
            </w:tcMar>
            <w:vAlign w:val="center"/>
          </w:tcPr>
          <w:p w14:paraId="5C44E4CD" w14:textId="77777777" w:rsidR="00D42147" w:rsidRDefault="004E10D5">
            <w:pPr>
              <w:adjustRightInd w:val="0"/>
              <w:snapToGrid w:val="0"/>
              <w:jc w:val="center"/>
              <w:rPr>
                <w:rFonts w:cs="宋体"/>
                <w:szCs w:val="21"/>
              </w:rPr>
            </w:pPr>
            <w:r>
              <w:rPr>
                <w:rFonts w:cs="宋体" w:hint="eastAsia"/>
                <w:szCs w:val="21"/>
              </w:rPr>
              <w:t>是否开工建设</w:t>
            </w:r>
          </w:p>
        </w:tc>
        <w:tc>
          <w:tcPr>
            <w:tcW w:w="2671" w:type="dxa"/>
            <w:tcMar>
              <w:left w:w="28" w:type="dxa"/>
              <w:right w:w="28" w:type="dxa"/>
            </w:tcMar>
            <w:vAlign w:val="center"/>
          </w:tcPr>
          <w:p w14:paraId="5A0A83D5" w14:textId="77777777" w:rsidR="00D42147" w:rsidRDefault="004E10D5">
            <w:pPr>
              <w:adjustRightInd w:val="0"/>
              <w:snapToGrid w:val="0"/>
              <w:rPr>
                <w:rFonts w:cs="宋体"/>
                <w:szCs w:val="21"/>
              </w:rPr>
            </w:pPr>
            <w:r>
              <w:rPr>
                <w:rFonts w:eastAsia="MS Gothic" w:hAnsi="MS Gothic" w:hint="eastAsia"/>
                <w:color w:val="000000"/>
                <w:sz w:val="24"/>
              </w:rPr>
              <w:t>☑</w:t>
            </w:r>
            <w:r>
              <w:rPr>
                <w:rFonts w:cs="宋体" w:hint="eastAsia"/>
                <w:szCs w:val="21"/>
              </w:rPr>
              <w:t>否</w:t>
            </w:r>
          </w:p>
          <w:p w14:paraId="607069C7" w14:textId="77777777" w:rsidR="00D42147" w:rsidRDefault="004E10D5">
            <w:pPr>
              <w:adjustRightInd w:val="0"/>
              <w:snapToGrid w:val="0"/>
              <w:rPr>
                <w:rFonts w:cs="宋体"/>
                <w:szCs w:val="21"/>
              </w:rPr>
            </w:pPr>
            <w:r>
              <w:rPr>
                <w:rFonts w:cs="宋体" w:hint="eastAsia"/>
                <w:szCs w:val="21"/>
              </w:rPr>
              <w:sym w:font="Wingdings 2" w:char="00A3"/>
            </w:r>
            <w:r>
              <w:rPr>
                <w:rFonts w:cs="宋体" w:hint="eastAsia"/>
                <w:szCs w:val="21"/>
              </w:rPr>
              <w:t>是：</w:t>
            </w:r>
            <w:r>
              <w:rPr>
                <w:rFonts w:cs="宋体" w:hint="eastAsia"/>
                <w:szCs w:val="21"/>
                <w:u w:val="single"/>
              </w:rPr>
              <w:t xml:space="preserve">           </w:t>
            </w:r>
          </w:p>
        </w:tc>
        <w:tc>
          <w:tcPr>
            <w:tcW w:w="1417" w:type="dxa"/>
            <w:tcMar>
              <w:top w:w="16" w:type="dxa"/>
              <w:left w:w="28" w:type="dxa"/>
              <w:right w:w="28" w:type="dxa"/>
            </w:tcMar>
            <w:vAlign w:val="center"/>
          </w:tcPr>
          <w:p w14:paraId="5396EA9B" w14:textId="77777777" w:rsidR="00D42147" w:rsidRDefault="004E10D5">
            <w:pPr>
              <w:adjustRightInd w:val="0"/>
              <w:snapToGrid w:val="0"/>
              <w:jc w:val="center"/>
              <w:rPr>
                <w:rFonts w:cs="宋体"/>
                <w:spacing w:val="-6"/>
                <w:szCs w:val="21"/>
              </w:rPr>
            </w:pPr>
            <w:r>
              <w:rPr>
                <w:rFonts w:cs="宋体" w:hint="eastAsia"/>
                <w:spacing w:val="-6"/>
                <w:szCs w:val="21"/>
              </w:rPr>
              <w:t>用地（用海）</w:t>
            </w:r>
          </w:p>
          <w:p w14:paraId="5FB32B0D" w14:textId="77777777" w:rsidR="00D42147" w:rsidRDefault="004E10D5">
            <w:pPr>
              <w:adjustRightInd w:val="0"/>
              <w:snapToGrid w:val="0"/>
              <w:jc w:val="center"/>
              <w:rPr>
                <w:rFonts w:cs="宋体"/>
                <w:szCs w:val="21"/>
              </w:rPr>
            </w:pPr>
            <w:r>
              <w:rPr>
                <w:rFonts w:cs="宋体" w:hint="eastAsia"/>
                <w:spacing w:val="-6"/>
                <w:szCs w:val="21"/>
              </w:rPr>
              <w:t>面积（</w:t>
            </w:r>
            <w:r>
              <w:rPr>
                <w:rFonts w:cs="宋体"/>
                <w:spacing w:val="-6"/>
                <w:szCs w:val="21"/>
              </w:rPr>
              <w:t>m</w:t>
            </w:r>
            <w:r>
              <w:rPr>
                <w:rFonts w:cs="宋体"/>
                <w:spacing w:val="-6"/>
                <w:szCs w:val="21"/>
                <w:vertAlign w:val="superscript"/>
              </w:rPr>
              <w:t>2</w:t>
            </w:r>
            <w:r>
              <w:rPr>
                <w:rFonts w:cs="宋体" w:hint="eastAsia"/>
                <w:spacing w:val="-6"/>
                <w:szCs w:val="21"/>
              </w:rPr>
              <w:t>）</w:t>
            </w:r>
          </w:p>
        </w:tc>
        <w:tc>
          <w:tcPr>
            <w:tcW w:w="3635" w:type="dxa"/>
            <w:tcMar>
              <w:left w:w="28" w:type="dxa"/>
              <w:right w:w="28" w:type="dxa"/>
            </w:tcMar>
            <w:vAlign w:val="center"/>
          </w:tcPr>
          <w:p w14:paraId="77877D64" w14:textId="77777777" w:rsidR="00D42147" w:rsidRDefault="004E10D5">
            <w:pPr>
              <w:adjustRightInd w:val="0"/>
              <w:snapToGrid w:val="0"/>
              <w:jc w:val="center"/>
              <w:rPr>
                <w:rFonts w:cs="宋体"/>
                <w:szCs w:val="21"/>
                <w:highlight w:val="yellow"/>
              </w:rPr>
            </w:pPr>
            <w:r>
              <w:rPr>
                <w:rFonts w:cs="宋体"/>
                <w:szCs w:val="21"/>
              </w:rPr>
              <w:t>3297.13</w:t>
            </w:r>
          </w:p>
        </w:tc>
      </w:tr>
      <w:tr w:rsidR="00D42147" w14:paraId="15B24916" w14:textId="77777777">
        <w:tblPrEx>
          <w:tblCellMar>
            <w:left w:w="108" w:type="dxa"/>
            <w:right w:w="108" w:type="dxa"/>
          </w:tblCellMar>
        </w:tblPrEx>
        <w:trPr>
          <w:trHeight w:val="708"/>
          <w:jc w:val="center"/>
        </w:trPr>
        <w:tc>
          <w:tcPr>
            <w:tcW w:w="1147" w:type="dxa"/>
            <w:tcMar>
              <w:left w:w="28" w:type="dxa"/>
              <w:right w:w="28" w:type="dxa"/>
            </w:tcMar>
            <w:vAlign w:val="center"/>
          </w:tcPr>
          <w:p w14:paraId="3F77C2EA" w14:textId="77777777" w:rsidR="00D42147" w:rsidRDefault="004E10D5">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t>专项评价设置情况</w:t>
            </w:r>
          </w:p>
        </w:tc>
        <w:tc>
          <w:tcPr>
            <w:tcW w:w="7723" w:type="dxa"/>
            <w:gridSpan w:val="3"/>
            <w:vAlign w:val="center"/>
          </w:tcPr>
          <w:p w14:paraId="707D65AB" w14:textId="77777777" w:rsidR="00D42147" w:rsidRDefault="004E10D5">
            <w:pPr>
              <w:autoSpaceDE w:val="0"/>
              <w:autoSpaceDN w:val="0"/>
              <w:adjustRightInd w:val="0"/>
              <w:snapToGrid w:val="0"/>
              <w:spacing w:line="460" w:lineRule="exact"/>
              <w:contextualSpacing/>
              <w:jc w:val="center"/>
              <w:rPr>
                <w:color w:val="FF0000"/>
                <w:kern w:val="0"/>
                <w:sz w:val="24"/>
              </w:rPr>
            </w:pPr>
            <w:r>
              <w:rPr>
                <w:bCs/>
                <w:color w:val="000000" w:themeColor="text1"/>
                <w:kern w:val="0"/>
                <w:sz w:val="24"/>
              </w:rPr>
              <w:t>无</w:t>
            </w:r>
          </w:p>
        </w:tc>
      </w:tr>
      <w:tr w:rsidR="00D42147" w14:paraId="2B472A61" w14:textId="77777777">
        <w:tblPrEx>
          <w:tblCellMar>
            <w:left w:w="108" w:type="dxa"/>
            <w:right w:w="108" w:type="dxa"/>
          </w:tblCellMar>
        </w:tblPrEx>
        <w:trPr>
          <w:trHeight w:val="1021"/>
          <w:jc w:val="center"/>
        </w:trPr>
        <w:tc>
          <w:tcPr>
            <w:tcW w:w="1147" w:type="dxa"/>
            <w:tcMar>
              <w:left w:w="28" w:type="dxa"/>
              <w:right w:w="28" w:type="dxa"/>
            </w:tcMar>
            <w:vAlign w:val="center"/>
          </w:tcPr>
          <w:p w14:paraId="73AA7D1F" w14:textId="77777777" w:rsidR="00D42147" w:rsidRDefault="004E10D5">
            <w:pPr>
              <w:autoSpaceDE w:val="0"/>
              <w:autoSpaceDN w:val="0"/>
              <w:adjustRightInd w:val="0"/>
              <w:snapToGrid w:val="0"/>
              <w:jc w:val="center"/>
              <w:rPr>
                <w:rFonts w:ascii="宋体" w:hAnsi="宋体" w:cs="宋体"/>
                <w:kern w:val="0"/>
                <w:szCs w:val="21"/>
              </w:rPr>
            </w:pPr>
            <w:r>
              <w:rPr>
                <w:rFonts w:ascii="宋体" w:hAnsi="宋体" w:cs="宋体" w:hint="eastAsia"/>
                <w:szCs w:val="21"/>
              </w:rPr>
              <w:t>规划情况</w:t>
            </w:r>
          </w:p>
        </w:tc>
        <w:tc>
          <w:tcPr>
            <w:tcW w:w="7723" w:type="dxa"/>
            <w:gridSpan w:val="3"/>
            <w:vAlign w:val="center"/>
          </w:tcPr>
          <w:p w14:paraId="6E8F0DF0" w14:textId="77777777" w:rsidR="00D42147" w:rsidRDefault="004E10D5">
            <w:pPr>
              <w:autoSpaceDE w:val="0"/>
              <w:autoSpaceDN w:val="0"/>
              <w:adjustRightInd w:val="0"/>
              <w:snapToGrid w:val="0"/>
              <w:spacing w:line="460" w:lineRule="exact"/>
              <w:rPr>
                <w:bCs/>
                <w:color w:val="000000" w:themeColor="text1"/>
                <w:kern w:val="0"/>
                <w:sz w:val="24"/>
              </w:rPr>
            </w:pPr>
            <w:r>
              <w:rPr>
                <w:rFonts w:hint="eastAsia"/>
                <w:bCs/>
                <w:color w:val="000000" w:themeColor="text1"/>
                <w:kern w:val="0"/>
                <w:sz w:val="24"/>
              </w:rPr>
              <w:t>1</w:t>
            </w:r>
            <w:r>
              <w:rPr>
                <w:rFonts w:hint="eastAsia"/>
                <w:bCs/>
                <w:color w:val="000000" w:themeColor="text1"/>
                <w:kern w:val="0"/>
                <w:sz w:val="24"/>
              </w:rPr>
              <w:t>、规划文件名称：《获嘉县产业集聚区总体发展规划（</w:t>
            </w:r>
            <w:r>
              <w:rPr>
                <w:rFonts w:hint="eastAsia"/>
                <w:bCs/>
                <w:color w:val="000000" w:themeColor="text1"/>
                <w:kern w:val="0"/>
                <w:sz w:val="24"/>
              </w:rPr>
              <w:t>2016-2020</w:t>
            </w:r>
            <w:r>
              <w:rPr>
                <w:rFonts w:hint="eastAsia"/>
                <w:bCs/>
                <w:color w:val="000000" w:themeColor="text1"/>
                <w:kern w:val="0"/>
                <w:sz w:val="24"/>
              </w:rPr>
              <w:t>）》</w:t>
            </w:r>
          </w:p>
          <w:p w14:paraId="01169DD0" w14:textId="77777777" w:rsidR="00D42147" w:rsidRDefault="004E10D5">
            <w:pPr>
              <w:autoSpaceDE w:val="0"/>
              <w:autoSpaceDN w:val="0"/>
              <w:adjustRightInd w:val="0"/>
              <w:snapToGrid w:val="0"/>
              <w:spacing w:line="460" w:lineRule="exact"/>
              <w:rPr>
                <w:bCs/>
                <w:color w:val="000000" w:themeColor="text1"/>
                <w:kern w:val="0"/>
                <w:sz w:val="24"/>
              </w:rPr>
            </w:pPr>
            <w:r>
              <w:rPr>
                <w:rFonts w:hint="eastAsia"/>
                <w:bCs/>
                <w:color w:val="000000" w:themeColor="text1"/>
                <w:kern w:val="0"/>
                <w:sz w:val="24"/>
              </w:rPr>
              <w:t>2</w:t>
            </w:r>
            <w:r>
              <w:rPr>
                <w:rFonts w:hint="eastAsia"/>
                <w:bCs/>
                <w:color w:val="000000" w:themeColor="text1"/>
                <w:kern w:val="0"/>
                <w:sz w:val="24"/>
              </w:rPr>
              <w:t>、审批机关：河南省发展和改革委员会</w:t>
            </w:r>
          </w:p>
          <w:p w14:paraId="5BB0DE25" w14:textId="77777777" w:rsidR="00D42147" w:rsidRDefault="004E10D5">
            <w:pPr>
              <w:autoSpaceDE w:val="0"/>
              <w:autoSpaceDN w:val="0"/>
              <w:adjustRightInd w:val="0"/>
              <w:snapToGrid w:val="0"/>
              <w:spacing w:line="460" w:lineRule="exact"/>
              <w:rPr>
                <w:color w:val="000000" w:themeColor="text1"/>
                <w:kern w:val="0"/>
                <w:sz w:val="24"/>
              </w:rPr>
            </w:pPr>
            <w:r>
              <w:rPr>
                <w:rFonts w:hint="eastAsia"/>
                <w:bCs/>
                <w:color w:val="000000" w:themeColor="text1"/>
                <w:kern w:val="0"/>
                <w:sz w:val="24"/>
              </w:rPr>
              <w:t>3</w:t>
            </w:r>
            <w:r>
              <w:rPr>
                <w:rFonts w:hint="eastAsia"/>
                <w:bCs/>
                <w:color w:val="000000" w:themeColor="text1"/>
                <w:kern w:val="0"/>
                <w:sz w:val="24"/>
              </w:rPr>
              <w:t>、审批文件名称及文号：《获嘉县产业集聚区总体发展规划（</w:t>
            </w:r>
            <w:r>
              <w:rPr>
                <w:rFonts w:hint="eastAsia"/>
                <w:bCs/>
                <w:color w:val="000000" w:themeColor="text1"/>
                <w:kern w:val="0"/>
                <w:sz w:val="24"/>
              </w:rPr>
              <w:t>2016-2020</w:t>
            </w:r>
            <w:r>
              <w:rPr>
                <w:rFonts w:hint="eastAsia"/>
                <w:bCs/>
                <w:color w:val="000000" w:themeColor="text1"/>
                <w:kern w:val="0"/>
                <w:sz w:val="24"/>
              </w:rPr>
              <w:t>）》豫发改工业</w:t>
            </w:r>
            <w:r>
              <w:rPr>
                <w:rFonts w:hint="eastAsia"/>
                <w:bCs/>
                <w:color w:val="000000" w:themeColor="text1"/>
                <w:kern w:val="0"/>
                <w:sz w:val="24"/>
              </w:rPr>
              <w:t>[2016]594</w:t>
            </w:r>
            <w:r>
              <w:rPr>
                <w:rFonts w:hint="eastAsia"/>
                <w:bCs/>
                <w:color w:val="000000" w:themeColor="text1"/>
                <w:kern w:val="0"/>
                <w:sz w:val="24"/>
              </w:rPr>
              <w:t>号</w:t>
            </w:r>
          </w:p>
        </w:tc>
      </w:tr>
      <w:tr w:rsidR="00D42147" w14:paraId="6141744A" w14:textId="77777777">
        <w:tblPrEx>
          <w:tblCellMar>
            <w:left w:w="108" w:type="dxa"/>
            <w:right w:w="108" w:type="dxa"/>
          </w:tblCellMar>
        </w:tblPrEx>
        <w:trPr>
          <w:trHeight w:val="132"/>
          <w:jc w:val="center"/>
        </w:trPr>
        <w:tc>
          <w:tcPr>
            <w:tcW w:w="1147" w:type="dxa"/>
            <w:tcMar>
              <w:left w:w="28" w:type="dxa"/>
              <w:right w:w="28" w:type="dxa"/>
            </w:tcMar>
            <w:vAlign w:val="center"/>
          </w:tcPr>
          <w:p w14:paraId="6431909F" w14:textId="77777777" w:rsidR="00D42147" w:rsidRDefault="004E10D5">
            <w:pPr>
              <w:adjustRightInd w:val="0"/>
              <w:snapToGrid w:val="0"/>
              <w:jc w:val="center"/>
              <w:rPr>
                <w:rFonts w:ascii="宋体" w:hAnsi="宋体" w:cs="宋体"/>
                <w:szCs w:val="21"/>
              </w:rPr>
            </w:pPr>
            <w:r>
              <w:rPr>
                <w:rFonts w:ascii="宋体" w:hAnsi="宋体" w:cs="宋体" w:hint="eastAsia"/>
                <w:szCs w:val="21"/>
              </w:rPr>
              <w:t>规划环境影响评价情况</w:t>
            </w:r>
          </w:p>
        </w:tc>
        <w:tc>
          <w:tcPr>
            <w:tcW w:w="7723" w:type="dxa"/>
            <w:gridSpan w:val="3"/>
            <w:vAlign w:val="center"/>
          </w:tcPr>
          <w:p w14:paraId="5C86053E" w14:textId="77777777" w:rsidR="00D42147" w:rsidRDefault="004E10D5">
            <w:pPr>
              <w:autoSpaceDE w:val="0"/>
              <w:autoSpaceDN w:val="0"/>
              <w:adjustRightInd w:val="0"/>
              <w:snapToGrid w:val="0"/>
              <w:spacing w:line="460" w:lineRule="exact"/>
              <w:rPr>
                <w:bCs/>
                <w:color w:val="000000" w:themeColor="text1"/>
                <w:kern w:val="0"/>
                <w:sz w:val="24"/>
              </w:rPr>
            </w:pPr>
            <w:r>
              <w:rPr>
                <w:rFonts w:hint="eastAsia"/>
                <w:bCs/>
                <w:color w:val="000000" w:themeColor="text1"/>
                <w:kern w:val="0"/>
                <w:sz w:val="24"/>
              </w:rPr>
              <w:t>1</w:t>
            </w:r>
            <w:r>
              <w:rPr>
                <w:rFonts w:hint="eastAsia"/>
                <w:bCs/>
                <w:color w:val="000000" w:themeColor="text1"/>
                <w:kern w:val="0"/>
                <w:sz w:val="24"/>
              </w:rPr>
              <w:t>、规划环境影响评价文件：《获嘉县产业集聚区总体发展规划（</w:t>
            </w:r>
            <w:r>
              <w:rPr>
                <w:rFonts w:hint="eastAsia"/>
                <w:bCs/>
                <w:color w:val="000000" w:themeColor="text1"/>
                <w:kern w:val="0"/>
                <w:sz w:val="24"/>
              </w:rPr>
              <w:t>2016-2020</w:t>
            </w:r>
            <w:r>
              <w:rPr>
                <w:rFonts w:hint="eastAsia"/>
                <w:bCs/>
                <w:color w:val="000000" w:themeColor="text1"/>
                <w:kern w:val="0"/>
                <w:sz w:val="24"/>
              </w:rPr>
              <w:t>）环境影响报告书》</w:t>
            </w:r>
          </w:p>
          <w:p w14:paraId="1C84016E" w14:textId="77777777" w:rsidR="00D42147" w:rsidRDefault="004E10D5">
            <w:pPr>
              <w:autoSpaceDE w:val="0"/>
              <w:autoSpaceDN w:val="0"/>
              <w:adjustRightInd w:val="0"/>
              <w:snapToGrid w:val="0"/>
              <w:spacing w:line="460" w:lineRule="exact"/>
              <w:rPr>
                <w:bCs/>
                <w:color w:val="000000" w:themeColor="text1"/>
                <w:kern w:val="0"/>
                <w:sz w:val="24"/>
              </w:rPr>
            </w:pPr>
            <w:r>
              <w:rPr>
                <w:rFonts w:hint="eastAsia"/>
                <w:bCs/>
                <w:color w:val="000000" w:themeColor="text1"/>
                <w:kern w:val="0"/>
                <w:sz w:val="24"/>
              </w:rPr>
              <w:t>2</w:t>
            </w:r>
            <w:r>
              <w:rPr>
                <w:rFonts w:hint="eastAsia"/>
                <w:bCs/>
                <w:color w:val="000000" w:themeColor="text1"/>
                <w:kern w:val="0"/>
                <w:sz w:val="24"/>
              </w:rPr>
              <w:t>、召集审查机关：河南省环境保护厅</w:t>
            </w:r>
          </w:p>
          <w:p w14:paraId="0F378DA4" w14:textId="77777777" w:rsidR="00D42147" w:rsidRDefault="004E10D5">
            <w:pPr>
              <w:autoSpaceDE w:val="0"/>
              <w:autoSpaceDN w:val="0"/>
              <w:adjustRightInd w:val="0"/>
              <w:snapToGrid w:val="0"/>
              <w:spacing w:line="460" w:lineRule="exact"/>
              <w:rPr>
                <w:color w:val="000000" w:themeColor="text1"/>
                <w:kern w:val="0"/>
                <w:sz w:val="24"/>
              </w:rPr>
            </w:pPr>
            <w:r>
              <w:rPr>
                <w:rFonts w:hint="eastAsia"/>
                <w:bCs/>
                <w:color w:val="000000" w:themeColor="text1"/>
                <w:kern w:val="0"/>
                <w:sz w:val="24"/>
              </w:rPr>
              <w:t>3</w:t>
            </w:r>
            <w:r>
              <w:rPr>
                <w:rFonts w:hint="eastAsia"/>
                <w:bCs/>
                <w:color w:val="000000" w:themeColor="text1"/>
                <w:kern w:val="0"/>
                <w:sz w:val="24"/>
              </w:rPr>
              <w:t>、审批文件名称及文号：《获嘉县产业集聚区总体发展规划（</w:t>
            </w:r>
            <w:r>
              <w:rPr>
                <w:rFonts w:hint="eastAsia"/>
                <w:bCs/>
                <w:color w:val="000000" w:themeColor="text1"/>
                <w:kern w:val="0"/>
                <w:sz w:val="24"/>
              </w:rPr>
              <w:t>2016-2020</w:t>
            </w:r>
            <w:r>
              <w:rPr>
                <w:rFonts w:hint="eastAsia"/>
                <w:bCs/>
                <w:color w:val="000000" w:themeColor="text1"/>
                <w:kern w:val="0"/>
                <w:sz w:val="24"/>
              </w:rPr>
              <w:t>）环境影响报告书的审查意见》，豫环函</w:t>
            </w:r>
            <w:r>
              <w:rPr>
                <w:rFonts w:hint="eastAsia"/>
                <w:bCs/>
                <w:color w:val="000000" w:themeColor="text1"/>
                <w:kern w:val="0"/>
                <w:sz w:val="24"/>
              </w:rPr>
              <w:t>[2019]53</w:t>
            </w:r>
            <w:r>
              <w:rPr>
                <w:rFonts w:hint="eastAsia"/>
                <w:bCs/>
                <w:color w:val="000000" w:themeColor="text1"/>
                <w:kern w:val="0"/>
                <w:sz w:val="24"/>
              </w:rPr>
              <w:t>号</w:t>
            </w:r>
          </w:p>
        </w:tc>
      </w:tr>
      <w:tr w:rsidR="00D42147" w14:paraId="7DA3998B" w14:textId="77777777">
        <w:tblPrEx>
          <w:tblCellMar>
            <w:left w:w="108" w:type="dxa"/>
            <w:right w:w="108" w:type="dxa"/>
          </w:tblCellMar>
        </w:tblPrEx>
        <w:trPr>
          <w:trHeight w:val="4810"/>
          <w:jc w:val="center"/>
        </w:trPr>
        <w:tc>
          <w:tcPr>
            <w:tcW w:w="1147" w:type="dxa"/>
            <w:tcMar>
              <w:left w:w="28" w:type="dxa"/>
              <w:right w:w="28" w:type="dxa"/>
            </w:tcMar>
            <w:vAlign w:val="center"/>
          </w:tcPr>
          <w:p w14:paraId="27171F10" w14:textId="77777777" w:rsidR="00D42147" w:rsidRDefault="004E10D5">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t>规划及规划环境影响评价符合性分析</w:t>
            </w:r>
          </w:p>
        </w:tc>
        <w:tc>
          <w:tcPr>
            <w:tcW w:w="7723" w:type="dxa"/>
            <w:gridSpan w:val="3"/>
            <w:vAlign w:val="center"/>
          </w:tcPr>
          <w:p w14:paraId="3D0F7D08" w14:textId="77777777" w:rsidR="00D42147" w:rsidRDefault="004E10D5">
            <w:pPr>
              <w:adjustRightInd w:val="0"/>
              <w:snapToGrid w:val="0"/>
              <w:spacing w:line="480" w:lineRule="exact"/>
              <w:ind w:firstLineChars="200" w:firstLine="482"/>
              <w:rPr>
                <w:b/>
                <w:bCs/>
                <w:color w:val="000000"/>
                <w:sz w:val="24"/>
              </w:rPr>
            </w:pPr>
            <w:r>
              <w:rPr>
                <w:rFonts w:hint="eastAsia"/>
                <w:b/>
                <w:bCs/>
                <w:color w:val="000000"/>
                <w:sz w:val="24"/>
              </w:rPr>
              <w:t>1</w:t>
            </w:r>
            <w:r>
              <w:rPr>
                <w:rFonts w:hint="eastAsia"/>
                <w:b/>
                <w:bCs/>
                <w:color w:val="000000"/>
                <w:sz w:val="24"/>
              </w:rPr>
              <w:t>、本项目与新乡市获嘉县产业集聚区准入条件和负面清单相符性分析</w:t>
            </w:r>
          </w:p>
          <w:p w14:paraId="163C7C0B" w14:textId="77777777" w:rsidR="00D42147" w:rsidRDefault="004E10D5">
            <w:pPr>
              <w:adjustRightInd w:val="0"/>
              <w:snapToGrid w:val="0"/>
              <w:spacing w:line="480" w:lineRule="exact"/>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w:t>
            </w:r>
            <w:r>
              <w:rPr>
                <w:color w:val="000000"/>
                <w:sz w:val="24"/>
              </w:rPr>
              <w:t>本项目位于</w:t>
            </w:r>
            <w:r>
              <w:rPr>
                <w:rFonts w:hint="eastAsia"/>
                <w:color w:val="000000"/>
                <w:sz w:val="24"/>
              </w:rPr>
              <w:t>新乡市获嘉县产业集聚区南区纬六路与经二路西南角，属于</w:t>
            </w:r>
            <w:r>
              <w:rPr>
                <w:color w:val="000000"/>
                <w:sz w:val="24"/>
              </w:rPr>
              <w:t>新乡市获嘉县产业集聚区南区</w:t>
            </w:r>
            <w:r>
              <w:rPr>
                <w:rFonts w:hint="eastAsia"/>
                <w:color w:val="000000"/>
                <w:sz w:val="24"/>
              </w:rPr>
              <w:t>，</w:t>
            </w:r>
            <w:r>
              <w:rPr>
                <w:color w:val="000000"/>
                <w:sz w:val="24"/>
              </w:rPr>
              <w:t>项目与获嘉县产业集聚区南区准入条件对照分析如下。</w:t>
            </w:r>
          </w:p>
          <w:p w14:paraId="296F6732" w14:textId="77777777" w:rsidR="00D42147" w:rsidRDefault="004E10D5">
            <w:pPr>
              <w:adjustRightInd w:val="0"/>
              <w:snapToGrid w:val="0"/>
              <w:spacing w:line="480" w:lineRule="exact"/>
              <w:ind w:firstLineChars="200" w:firstLine="480"/>
              <w:rPr>
                <w:rFonts w:eastAsia="黑体"/>
              </w:rPr>
            </w:pPr>
            <w:r>
              <w:rPr>
                <w:rFonts w:eastAsia="黑体"/>
                <w:sz w:val="24"/>
              </w:rPr>
              <w:t>表</w:t>
            </w:r>
            <w:r>
              <w:rPr>
                <w:rFonts w:eastAsia="黑体"/>
                <w:sz w:val="24"/>
              </w:rPr>
              <w:t xml:space="preserve">1      </w:t>
            </w:r>
            <w:r>
              <w:rPr>
                <w:rFonts w:eastAsia="黑体"/>
                <w:sz w:val="24"/>
              </w:rPr>
              <w:t>与集聚区环境保护准入条件相符性分析一览表</w:t>
            </w:r>
          </w:p>
          <w:tbl>
            <w:tblPr>
              <w:tblpPr w:leftFromText="180" w:rightFromText="180" w:vertAnchor="text" w:tblpXSpec="center" w:tblpY="1"/>
              <w:tblOverlap w:val="never"/>
              <w:tblW w:w="4950" w:type="pct"/>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53"/>
              <w:gridCol w:w="2854"/>
              <w:gridCol w:w="725"/>
            </w:tblGrid>
            <w:tr w:rsidR="00D42147" w14:paraId="222D2EF9" w14:textId="77777777">
              <w:trPr>
                <w:trHeight w:val="397"/>
              </w:trPr>
              <w:tc>
                <w:tcPr>
                  <w:tcW w:w="3828" w:type="dxa"/>
                  <w:tcBorders>
                    <w:top w:val="single" w:sz="8" w:space="0" w:color="auto"/>
                    <w:bottom w:val="single" w:sz="8" w:space="0" w:color="auto"/>
                  </w:tcBorders>
                  <w:vAlign w:val="center"/>
                </w:tcPr>
                <w:p w14:paraId="31D6C1A8" w14:textId="77777777" w:rsidR="00D42147" w:rsidRDefault="004E10D5">
                  <w:pPr>
                    <w:jc w:val="center"/>
                    <w:rPr>
                      <w:b/>
                      <w:bCs/>
                      <w:szCs w:val="21"/>
                    </w:rPr>
                  </w:pPr>
                  <w:r>
                    <w:rPr>
                      <w:b/>
                      <w:bCs/>
                      <w:szCs w:val="21"/>
                    </w:rPr>
                    <w:t>准入条件</w:t>
                  </w:r>
                </w:p>
              </w:tc>
              <w:tc>
                <w:tcPr>
                  <w:tcW w:w="2835" w:type="dxa"/>
                  <w:vAlign w:val="center"/>
                </w:tcPr>
                <w:p w14:paraId="16D0115E" w14:textId="77777777" w:rsidR="00D42147" w:rsidRDefault="004E10D5">
                  <w:pPr>
                    <w:jc w:val="center"/>
                    <w:rPr>
                      <w:b/>
                      <w:bCs/>
                      <w:szCs w:val="21"/>
                    </w:rPr>
                  </w:pPr>
                  <w:r>
                    <w:rPr>
                      <w:b/>
                      <w:bCs/>
                      <w:szCs w:val="21"/>
                    </w:rPr>
                    <w:t>本项目情况</w:t>
                  </w:r>
                </w:p>
              </w:tc>
              <w:tc>
                <w:tcPr>
                  <w:tcW w:w="720" w:type="dxa"/>
                  <w:vAlign w:val="center"/>
                </w:tcPr>
                <w:p w14:paraId="4736F3A0" w14:textId="77777777" w:rsidR="00D42147" w:rsidRDefault="004E10D5">
                  <w:pPr>
                    <w:jc w:val="center"/>
                    <w:rPr>
                      <w:b/>
                      <w:bCs/>
                      <w:szCs w:val="21"/>
                    </w:rPr>
                  </w:pPr>
                  <w:r>
                    <w:rPr>
                      <w:rFonts w:hint="eastAsia"/>
                      <w:b/>
                      <w:bCs/>
                      <w:szCs w:val="21"/>
                    </w:rPr>
                    <w:t>相符性</w:t>
                  </w:r>
                </w:p>
              </w:tc>
            </w:tr>
            <w:tr w:rsidR="00D42147" w14:paraId="192152F3" w14:textId="77777777">
              <w:trPr>
                <w:trHeight w:val="397"/>
              </w:trPr>
              <w:tc>
                <w:tcPr>
                  <w:tcW w:w="3828" w:type="dxa"/>
                  <w:tcBorders>
                    <w:top w:val="single" w:sz="8" w:space="0" w:color="auto"/>
                  </w:tcBorders>
                  <w:vAlign w:val="center"/>
                </w:tcPr>
                <w:p w14:paraId="3A6FC4DF" w14:textId="77777777" w:rsidR="00D42147" w:rsidRDefault="004E10D5">
                  <w:pPr>
                    <w:pStyle w:val="41"/>
                    <w:ind w:left="0"/>
                    <w:jc w:val="both"/>
                    <w:rPr>
                      <w:rFonts w:ascii="Times New Roman" w:hAnsi="Times New Roman" w:cs="Times New Roman"/>
                      <w:b w:val="0"/>
                      <w:bCs w:val="0"/>
                      <w:sz w:val="21"/>
                      <w:szCs w:val="21"/>
                    </w:rPr>
                  </w:pPr>
                  <w:r>
                    <w:rPr>
                      <w:rFonts w:ascii="Times New Roman" w:hAnsi="Times New Roman" w:cs="Times New Roman"/>
                      <w:b w:val="0"/>
                      <w:bCs w:val="0"/>
                      <w:sz w:val="21"/>
                      <w:szCs w:val="21"/>
                    </w:rPr>
                    <w:t>（</w:t>
                  </w:r>
                  <w:r>
                    <w:rPr>
                      <w:rFonts w:ascii="Times New Roman" w:hAnsi="Times New Roman" w:cs="Times New Roman"/>
                      <w:b w:val="0"/>
                      <w:bCs w:val="0"/>
                      <w:sz w:val="21"/>
                      <w:szCs w:val="21"/>
                    </w:rPr>
                    <w:t>1</w:t>
                  </w:r>
                  <w:r>
                    <w:rPr>
                      <w:rFonts w:ascii="Times New Roman" w:hAnsi="Times New Roman" w:cs="Times New Roman"/>
                      <w:b w:val="0"/>
                      <w:bCs w:val="0"/>
                      <w:sz w:val="21"/>
                      <w:szCs w:val="21"/>
                    </w:rPr>
                    <w:t>）鼓励产业集聚区北区城南片区发展以新材料为主要发展方向的化工项目，在原化工产业的基础上，积极发展高分子粘合剂、涂料、环保基料，以及先进陶瓷材料。北区城东片区在原装备制造产业基础上，优先引进科技含量高、污染小、能耗低，生产工艺、设备处于先进水平的项目入区，鼓励集聚区引进以集中喷涂、集中电镀为发展方向的项目入驻（建议集中喷涂、集中电镀项目个数分别控制在</w:t>
                  </w:r>
                  <w:r>
                    <w:rPr>
                      <w:rFonts w:ascii="Times New Roman" w:hAnsi="Times New Roman" w:cs="Times New Roman"/>
                      <w:b w:val="0"/>
                      <w:bCs w:val="0"/>
                      <w:sz w:val="21"/>
                      <w:szCs w:val="21"/>
                    </w:rPr>
                    <w:t>1~2</w:t>
                  </w:r>
                  <w:r>
                    <w:rPr>
                      <w:rFonts w:ascii="Times New Roman" w:hAnsi="Times New Roman" w:cs="Times New Roman"/>
                      <w:b w:val="0"/>
                      <w:bCs w:val="0"/>
                      <w:sz w:val="21"/>
                      <w:szCs w:val="21"/>
                    </w:rPr>
                    <w:t>个）。南区以现代家居产业为主导，带动发展纺织服装产业。</w:t>
                  </w:r>
                </w:p>
              </w:tc>
              <w:tc>
                <w:tcPr>
                  <w:tcW w:w="2835" w:type="dxa"/>
                  <w:vAlign w:val="center"/>
                </w:tcPr>
                <w:p w14:paraId="6CE0849D" w14:textId="77777777" w:rsidR="00D42147" w:rsidRDefault="004E10D5">
                  <w:pPr>
                    <w:rPr>
                      <w:szCs w:val="21"/>
                    </w:rPr>
                  </w:pPr>
                  <w:r>
                    <w:rPr>
                      <w:szCs w:val="21"/>
                    </w:rPr>
                    <w:t>本项目位于</w:t>
                  </w:r>
                  <w:r>
                    <w:rPr>
                      <w:rFonts w:hint="eastAsia"/>
                      <w:szCs w:val="21"/>
                    </w:rPr>
                    <w:t>新乡市获嘉县产业集聚区南区纬六路与经二路西南角，属于</w:t>
                  </w:r>
                  <w:r>
                    <w:rPr>
                      <w:szCs w:val="21"/>
                    </w:rPr>
                    <w:t>新乡市获嘉县产业集聚区南区，</w:t>
                  </w:r>
                  <w:r>
                    <w:rPr>
                      <w:rFonts w:hint="eastAsia"/>
                      <w:szCs w:val="21"/>
                    </w:rPr>
                    <w:t>属于非金属</w:t>
                  </w:r>
                  <w:r>
                    <w:rPr>
                      <w:rFonts w:hint="eastAsia"/>
                      <w:szCs w:val="21"/>
                    </w:rPr>
                    <w:t>废料和碎屑加工处理项目，</w:t>
                  </w:r>
                  <w:r>
                    <w:rPr>
                      <w:szCs w:val="21"/>
                    </w:rPr>
                    <w:t>产品为</w:t>
                  </w:r>
                  <w:r>
                    <w:rPr>
                      <w:rFonts w:hint="eastAsia"/>
                      <w:szCs w:val="21"/>
                    </w:rPr>
                    <w:t>P</w:t>
                  </w:r>
                  <w:r>
                    <w:rPr>
                      <w:szCs w:val="21"/>
                    </w:rPr>
                    <w:t>E</w:t>
                  </w:r>
                  <w:r>
                    <w:rPr>
                      <w:rFonts w:hint="eastAsia"/>
                      <w:szCs w:val="21"/>
                    </w:rPr>
                    <w:t>塑料颗粒，与集聚区规划主导产业不冲突，允许入驻。</w:t>
                  </w:r>
                </w:p>
              </w:tc>
              <w:tc>
                <w:tcPr>
                  <w:tcW w:w="720" w:type="dxa"/>
                  <w:vAlign w:val="center"/>
                </w:tcPr>
                <w:p w14:paraId="7C4C608F" w14:textId="77777777" w:rsidR="00D42147" w:rsidRDefault="004E10D5">
                  <w:pPr>
                    <w:jc w:val="center"/>
                    <w:rPr>
                      <w:szCs w:val="21"/>
                    </w:rPr>
                  </w:pPr>
                  <w:r>
                    <w:rPr>
                      <w:rFonts w:hint="eastAsia"/>
                      <w:szCs w:val="21"/>
                    </w:rPr>
                    <w:t>符合</w:t>
                  </w:r>
                </w:p>
              </w:tc>
            </w:tr>
            <w:tr w:rsidR="00D42147" w14:paraId="36D8F55B" w14:textId="77777777">
              <w:trPr>
                <w:trHeight w:val="397"/>
              </w:trPr>
              <w:tc>
                <w:tcPr>
                  <w:tcW w:w="3828" w:type="dxa"/>
                  <w:vAlign w:val="center"/>
                </w:tcPr>
                <w:p w14:paraId="2E77F7A4" w14:textId="77777777" w:rsidR="00D42147" w:rsidRDefault="004E10D5">
                  <w:pPr>
                    <w:pStyle w:val="41"/>
                    <w:ind w:left="0"/>
                    <w:jc w:val="both"/>
                    <w:rPr>
                      <w:rFonts w:ascii="Times New Roman" w:hAnsi="Times New Roman" w:cs="Times New Roman"/>
                      <w:sz w:val="21"/>
                      <w:szCs w:val="21"/>
                    </w:rPr>
                  </w:pPr>
                  <w:r>
                    <w:rPr>
                      <w:rFonts w:ascii="Times New Roman" w:hAnsi="Times New Roman" w:cs="Times New Roman"/>
                      <w:b w:val="0"/>
                      <w:bCs w:val="0"/>
                      <w:sz w:val="21"/>
                      <w:szCs w:val="21"/>
                    </w:rPr>
                    <w:t>（</w:t>
                  </w:r>
                  <w:r>
                    <w:rPr>
                      <w:rFonts w:ascii="Times New Roman" w:hAnsi="Times New Roman" w:cs="Times New Roman"/>
                      <w:b w:val="0"/>
                      <w:bCs w:val="0"/>
                      <w:sz w:val="21"/>
                      <w:szCs w:val="21"/>
                    </w:rPr>
                    <w:t>2</w:t>
                  </w:r>
                  <w:r>
                    <w:rPr>
                      <w:rFonts w:ascii="Times New Roman" w:hAnsi="Times New Roman" w:cs="Times New Roman"/>
                      <w:b w:val="0"/>
                      <w:bCs w:val="0"/>
                      <w:sz w:val="21"/>
                      <w:szCs w:val="21"/>
                    </w:rPr>
                    <w:t>）鼓励集聚区北区城南片区现有煤化工企业对现有项目实施提标改造、节能减排，提升改造应严格落实《河南省传统煤化工行业转型发展行动方案（</w:t>
                  </w:r>
                  <w:r>
                    <w:rPr>
                      <w:rFonts w:ascii="Times New Roman" w:hAnsi="Times New Roman" w:cs="Times New Roman"/>
                      <w:b w:val="0"/>
                      <w:bCs w:val="0"/>
                      <w:sz w:val="21"/>
                      <w:szCs w:val="21"/>
                    </w:rPr>
                    <w:t>2018-2020</w:t>
                  </w:r>
                  <w:r>
                    <w:rPr>
                      <w:rFonts w:ascii="Times New Roman" w:hAnsi="Times New Roman" w:cs="Times New Roman"/>
                      <w:b w:val="0"/>
                      <w:bCs w:val="0"/>
                      <w:sz w:val="21"/>
                      <w:szCs w:val="21"/>
                    </w:rPr>
                    <w:t>年）》（豫政办</w:t>
                  </w:r>
                  <w:r>
                    <w:rPr>
                      <w:rFonts w:ascii="Times New Roman" w:hAnsi="Times New Roman" w:cs="Times New Roman"/>
                      <w:b w:val="0"/>
                      <w:bCs w:val="0"/>
                      <w:sz w:val="21"/>
                      <w:szCs w:val="21"/>
                    </w:rPr>
                    <w:t>[2018]82</w:t>
                  </w:r>
                  <w:r>
                    <w:rPr>
                      <w:rFonts w:ascii="Times New Roman" w:hAnsi="Times New Roman" w:cs="Times New Roman"/>
                      <w:b w:val="0"/>
                      <w:bCs w:val="0"/>
                      <w:sz w:val="21"/>
                      <w:szCs w:val="21"/>
                    </w:rPr>
                    <w:t>号）要求；鼓励引进以集聚区北区城南片区现有煤化工产品为原料的具有高附加值、低环境污染的下游产品生产项目。</w:t>
                  </w:r>
                </w:p>
              </w:tc>
              <w:tc>
                <w:tcPr>
                  <w:tcW w:w="2835" w:type="dxa"/>
                  <w:vAlign w:val="center"/>
                </w:tcPr>
                <w:p w14:paraId="4B640D5E" w14:textId="77777777" w:rsidR="00D42147" w:rsidRDefault="004E10D5">
                  <w:pPr>
                    <w:rPr>
                      <w:szCs w:val="21"/>
                    </w:rPr>
                  </w:pPr>
                  <w:r>
                    <w:rPr>
                      <w:rFonts w:hint="eastAsia"/>
                      <w:szCs w:val="21"/>
                    </w:rPr>
                    <w:t>本项目位于新乡市获嘉县产业集聚区南区纬六路与经二路西南角，属于</w:t>
                  </w:r>
                  <w:r>
                    <w:rPr>
                      <w:szCs w:val="21"/>
                    </w:rPr>
                    <w:t>新乡市获嘉县产业集聚区南区</w:t>
                  </w:r>
                  <w:r>
                    <w:rPr>
                      <w:rFonts w:hint="eastAsia"/>
                      <w:szCs w:val="21"/>
                    </w:rPr>
                    <w:t>范围</w:t>
                  </w:r>
                  <w:r>
                    <w:rPr>
                      <w:szCs w:val="21"/>
                    </w:rPr>
                    <w:t>，</w:t>
                  </w:r>
                  <w:r>
                    <w:rPr>
                      <w:rFonts w:hint="eastAsia"/>
                      <w:szCs w:val="21"/>
                    </w:rPr>
                    <w:t>不属于北区</w:t>
                  </w:r>
                  <w:r>
                    <w:rPr>
                      <w:szCs w:val="21"/>
                    </w:rPr>
                    <w:t>。</w:t>
                  </w:r>
                </w:p>
              </w:tc>
              <w:tc>
                <w:tcPr>
                  <w:tcW w:w="720" w:type="dxa"/>
                  <w:vAlign w:val="center"/>
                </w:tcPr>
                <w:p w14:paraId="5861B13A" w14:textId="77777777" w:rsidR="00D42147" w:rsidRDefault="004E10D5">
                  <w:pPr>
                    <w:jc w:val="center"/>
                    <w:rPr>
                      <w:szCs w:val="21"/>
                    </w:rPr>
                  </w:pPr>
                  <w:r>
                    <w:rPr>
                      <w:rFonts w:hint="eastAsia"/>
                      <w:szCs w:val="21"/>
                    </w:rPr>
                    <w:t>/</w:t>
                  </w:r>
                </w:p>
              </w:tc>
            </w:tr>
            <w:tr w:rsidR="00D42147" w14:paraId="1CC5F303" w14:textId="77777777">
              <w:trPr>
                <w:trHeight w:val="397"/>
              </w:trPr>
              <w:tc>
                <w:tcPr>
                  <w:tcW w:w="3828" w:type="dxa"/>
                  <w:vAlign w:val="center"/>
                </w:tcPr>
                <w:p w14:paraId="3C49847E" w14:textId="77777777" w:rsidR="00D42147" w:rsidRDefault="004E10D5">
                  <w:pPr>
                    <w:pStyle w:val="41"/>
                    <w:ind w:left="0"/>
                    <w:rPr>
                      <w:rFonts w:ascii="Times New Roman" w:hAnsi="Times New Roman" w:cs="Times New Roman"/>
                      <w:b w:val="0"/>
                      <w:bCs w:val="0"/>
                      <w:sz w:val="21"/>
                      <w:szCs w:val="21"/>
                    </w:rPr>
                  </w:pPr>
                  <w:r>
                    <w:rPr>
                      <w:rFonts w:ascii="Times New Roman" w:hAnsi="Times New Roman" w:cs="Times New Roman"/>
                      <w:b w:val="0"/>
                      <w:bCs w:val="0"/>
                      <w:sz w:val="21"/>
                      <w:szCs w:val="21"/>
                    </w:rPr>
                    <w:t>（</w:t>
                  </w:r>
                  <w:r>
                    <w:rPr>
                      <w:rFonts w:ascii="Times New Roman" w:hAnsi="Times New Roman" w:cs="Times New Roman"/>
                      <w:b w:val="0"/>
                      <w:bCs w:val="0"/>
                      <w:sz w:val="21"/>
                      <w:szCs w:val="21"/>
                    </w:rPr>
                    <w:t>3</w:t>
                  </w:r>
                  <w:r>
                    <w:rPr>
                      <w:rFonts w:ascii="Times New Roman" w:hAnsi="Times New Roman" w:cs="Times New Roman"/>
                      <w:b w:val="0"/>
                      <w:bCs w:val="0"/>
                      <w:sz w:val="21"/>
                      <w:szCs w:val="21"/>
                    </w:rPr>
                    <w:t>）新、改扩建项目必须符合国家、省市产业政策及相关行业准入要求，清洁生产水平达到国内先进水平。</w:t>
                  </w:r>
                </w:p>
              </w:tc>
              <w:tc>
                <w:tcPr>
                  <w:tcW w:w="2835" w:type="dxa"/>
                  <w:shd w:val="clear" w:color="auto" w:fill="auto"/>
                  <w:vAlign w:val="center"/>
                </w:tcPr>
                <w:p w14:paraId="6B6CA6D8" w14:textId="77777777" w:rsidR="00D42147" w:rsidRDefault="004E10D5">
                  <w:pPr>
                    <w:rPr>
                      <w:szCs w:val="21"/>
                    </w:rPr>
                  </w:pPr>
                  <w:r>
                    <w:rPr>
                      <w:rFonts w:hint="eastAsia"/>
                      <w:szCs w:val="21"/>
                    </w:rPr>
                    <w:t>本项目为新建项目，属于《产业结构调整指导目录（</w:t>
                  </w:r>
                  <w:r>
                    <w:rPr>
                      <w:rFonts w:hint="eastAsia"/>
                      <w:szCs w:val="21"/>
                    </w:rPr>
                    <w:t>2019</w:t>
                  </w:r>
                  <w:r>
                    <w:rPr>
                      <w:rFonts w:hint="eastAsia"/>
                      <w:szCs w:val="21"/>
                    </w:rPr>
                    <w:t>年本）》中鼓励类建设项目，符合</w:t>
                  </w:r>
                  <w:r>
                    <w:rPr>
                      <w:szCs w:val="21"/>
                    </w:rPr>
                    <w:t>国家、省市产业政策及相关行业准入要求，清洁生产水平达到国内先进水平。</w:t>
                  </w:r>
                </w:p>
              </w:tc>
              <w:tc>
                <w:tcPr>
                  <w:tcW w:w="720" w:type="dxa"/>
                  <w:vAlign w:val="center"/>
                </w:tcPr>
                <w:p w14:paraId="42499AD7" w14:textId="77777777" w:rsidR="00D42147" w:rsidRDefault="004E10D5">
                  <w:pPr>
                    <w:jc w:val="center"/>
                    <w:rPr>
                      <w:szCs w:val="21"/>
                    </w:rPr>
                  </w:pPr>
                  <w:r>
                    <w:rPr>
                      <w:szCs w:val="21"/>
                    </w:rPr>
                    <w:t>符合</w:t>
                  </w:r>
                </w:p>
              </w:tc>
            </w:tr>
            <w:tr w:rsidR="00D42147" w14:paraId="16D8A3D3" w14:textId="77777777">
              <w:trPr>
                <w:trHeight w:val="397"/>
              </w:trPr>
              <w:tc>
                <w:tcPr>
                  <w:tcW w:w="3828" w:type="dxa"/>
                  <w:vAlign w:val="center"/>
                </w:tcPr>
                <w:p w14:paraId="710889D0" w14:textId="77777777" w:rsidR="00D42147" w:rsidRDefault="004E10D5">
                  <w:pPr>
                    <w:pStyle w:val="41"/>
                    <w:ind w:left="0"/>
                    <w:jc w:val="both"/>
                    <w:rPr>
                      <w:rFonts w:ascii="Times New Roman" w:hAnsi="Times New Roman" w:cs="Times New Roman"/>
                      <w:b w:val="0"/>
                      <w:bCs w:val="0"/>
                      <w:sz w:val="21"/>
                      <w:szCs w:val="21"/>
                    </w:rPr>
                  </w:pPr>
                  <w:r>
                    <w:rPr>
                      <w:rFonts w:ascii="Times New Roman" w:hAnsi="Times New Roman" w:cs="Times New Roman"/>
                      <w:b w:val="0"/>
                      <w:bCs w:val="0"/>
                      <w:sz w:val="21"/>
                      <w:szCs w:val="21"/>
                    </w:rPr>
                    <w:t>（</w:t>
                  </w:r>
                  <w:r>
                    <w:rPr>
                      <w:rFonts w:ascii="Times New Roman" w:hAnsi="Times New Roman" w:cs="Times New Roman"/>
                      <w:b w:val="0"/>
                      <w:bCs w:val="0"/>
                      <w:sz w:val="21"/>
                      <w:szCs w:val="21"/>
                    </w:rPr>
                    <w:t>4</w:t>
                  </w:r>
                  <w:r>
                    <w:rPr>
                      <w:rFonts w:ascii="Times New Roman" w:hAnsi="Times New Roman" w:cs="Times New Roman"/>
                      <w:b w:val="0"/>
                      <w:bCs w:val="0"/>
                      <w:sz w:val="21"/>
                      <w:szCs w:val="21"/>
                    </w:rPr>
                    <w:t>）鼓励发展符合集聚区功能布局和产业规划，采用先进生产工艺和设备、自动化程度高，具有可靠的污染治理技术或轻污染项目。</w:t>
                  </w:r>
                </w:p>
              </w:tc>
              <w:tc>
                <w:tcPr>
                  <w:tcW w:w="2835" w:type="dxa"/>
                  <w:vAlign w:val="center"/>
                </w:tcPr>
                <w:p w14:paraId="6F9BD497" w14:textId="77777777" w:rsidR="00D42147" w:rsidRDefault="004E10D5">
                  <w:pPr>
                    <w:rPr>
                      <w:szCs w:val="21"/>
                    </w:rPr>
                  </w:pPr>
                  <w:r>
                    <w:rPr>
                      <w:szCs w:val="21"/>
                    </w:rPr>
                    <w:t>本项目位于</w:t>
                  </w:r>
                  <w:r>
                    <w:rPr>
                      <w:rFonts w:hint="eastAsia"/>
                      <w:szCs w:val="21"/>
                    </w:rPr>
                    <w:t>新乡市获嘉县产业集聚区南区纬六路与经二路西南角，属于</w:t>
                  </w:r>
                  <w:r>
                    <w:rPr>
                      <w:szCs w:val="21"/>
                    </w:rPr>
                    <w:t>新乡市获嘉县产业集聚区南区，</w:t>
                  </w:r>
                  <w:r>
                    <w:t>占地属于规划的二类用地。项目废气</w:t>
                  </w:r>
                  <w:r>
                    <w:rPr>
                      <w:rFonts w:hint="eastAsia"/>
                    </w:rPr>
                    <w:t>、</w:t>
                  </w:r>
                  <w:r>
                    <w:t>废水、噪声经过治理后均可达标排放，固废处置措施可行，不属于重污染项目。</w:t>
                  </w:r>
                </w:p>
              </w:tc>
              <w:tc>
                <w:tcPr>
                  <w:tcW w:w="720" w:type="dxa"/>
                  <w:vAlign w:val="center"/>
                </w:tcPr>
                <w:p w14:paraId="48379194" w14:textId="77777777" w:rsidR="00D42147" w:rsidRDefault="004E10D5">
                  <w:pPr>
                    <w:jc w:val="center"/>
                    <w:rPr>
                      <w:szCs w:val="21"/>
                    </w:rPr>
                  </w:pPr>
                  <w:r>
                    <w:rPr>
                      <w:szCs w:val="21"/>
                    </w:rPr>
                    <w:t>符合</w:t>
                  </w:r>
                </w:p>
              </w:tc>
            </w:tr>
            <w:tr w:rsidR="00D42147" w14:paraId="140DAB97" w14:textId="77777777">
              <w:trPr>
                <w:trHeight w:val="397"/>
              </w:trPr>
              <w:tc>
                <w:tcPr>
                  <w:tcW w:w="3828" w:type="dxa"/>
                  <w:vAlign w:val="center"/>
                </w:tcPr>
                <w:p w14:paraId="10118CF4" w14:textId="77777777" w:rsidR="00D42147" w:rsidRDefault="004E10D5">
                  <w:pPr>
                    <w:pStyle w:val="41"/>
                    <w:ind w:left="0"/>
                    <w:jc w:val="both"/>
                    <w:rPr>
                      <w:rFonts w:ascii="Times New Roman" w:hAnsi="Times New Roman" w:cs="Times New Roman"/>
                      <w:b w:val="0"/>
                      <w:bCs w:val="0"/>
                      <w:sz w:val="21"/>
                      <w:szCs w:val="21"/>
                    </w:rPr>
                  </w:pPr>
                  <w:r>
                    <w:rPr>
                      <w:rFonts w:ascii="Times New Roman" w:hAnsi="Times New Roman" w:cs="Times New Roman"/>
                      <w:b w:val="0"/>
                      <w:bCs w:val="0"/>
                      <w:sz w:val="21"/>
                      <w:szCs w:val="21"/>
                    </w:rPr>
                    <w:t>（</w:t>
                  </w:r>
                  <w:r>
                    <w:rPr>
                      <w:rFonts w:ascii="Times New Roman" w:hAnsi="Times New Roman" w:cs="Times New Roman"/>
                      <w:b w:val="0"/>
                      <w:bCs w:val="0"/>
                      <w:sz w:val="21"/>
                      <w:szCs w:val="21"/>
                    </w:rPr>
                    <w:t>5</w:t>
                  </w:r>
                  <w:r>
                    <w:rPr>
                      <w:rFonts w:ascii="Times New Roman" w:hAnsi="Times New Roman" w:cs="Times New Roman"/>
                      <w:b w:val="0"/>
                      <w:bCs w:val="0"/>
                      <w:sz w:val="21"/>
                      <w:szCs w:val="21"/>
                    </w:rPr>
                    <w:t>）鼓励污水深度治理、中水回用项目、资源综合利用项目入驻。</w:t>
                  </w:r>
                </w:p>
              </w:tc>
              <w:tc>
                <w:tcPr>
                  <w:tcW w:w="2835" w:type="dxa"/>
                  <w:shd w:val="clear" w:color="auto" w:fill="auto"/>
                  <w:vAlign w:val="center"/>
                </w:tcPr>
                <w:p w14:paraId="0C592211" w14:textId="77777777" w:rsidR="00D42147" w:rsidRDefault="004E10D5">
                  <w:pPr>
                    <w:jc w:val="center"/>
                    <w:rPr>
                      <w:szCs w:val="21"/>
                    </w:rPr>
                  </w:pPr>
                  <w:r>
                    <w:rPr>
                      <w:szCs w:val="21"/>
                    </w:rPr>
                    <w:t>本项目</w:t>
                  </w:r>
                  <w:r>
                    <w:rPr>
                      <w:rFonts w:hint="eastAsia"/>
                      <w:szCs w:val="21"/>
                    </w:rPr>
                    <w:t>不涉及</w:t>
                  </w:r>
                </w:p>
              </w:tc>
              <w:tc>
                <w:tcPr>
                  <w:tcW w:w="720" w:type="dxa"/>
                  <w:vAlign w:val="center"/>
                </w:tcPr>
                <w:p w14:paraId="527CAD35" w14:textId="77777777" w:rsidR="00D42147" w:rsidRDefault="004E10D5">
                  <w:pPr>
                    <w:jc w:val="center"/>
                    <w:rPr>
                      <w:szCs w:val="21"/>
                    </w:rPr>
                  </w:pPr>
                  <w:r>
                    <w:rPr>
                      <w:szCs w:val="21"/>
                    </w:rPr>
                    <w:t>符合</w:t>
                  </w:r>
                </w:p>
              </w:tc>
            </w:tr>
            <w:tr w:rsidR="00D42147" w14:paraId="6253EF0F" w14:textId="77777777">
              <w:trPr>
                <w:trHeight w:val="397"/>
              </w:trPr>
              <w:tc>
                <w:tcPr>
                  <w:tcW w:w="3828" w:type="dxa"/>
                  <w:vAlign w:val="center"/>
                </w:tcPr>
                <w:p w14:paraId="6B7C7175" w14:textId="77777777" w:rsidR="00D42147" w:rsidRDefault="004E10D5">
                  <w:pPr>
                    <w:pStyle w:val="41"/>
                    <w:ind w:left="0"/>
                    <w:jc w:val="both"/>
                    <w:rPr>
                      <w:rFonts w:ascii="Times New Roman" w:hAnsi="Times New Roman" w:cs="Times New Roman"/>
                      <w:b w:val="0"/>
                      <w:bCs w:val="0"/>
                      <w:sz w:val="21"/>
                      <w:szCs w:val="21"/>
                    </w:rPr>
                  </w:pPr>
                  <w:r>
                    <w:rPr>
                      <w:rFonts w:ascii="Times New Roman" w:hAnsi="Times New Roman" w:cs="Times New Roman"/>
                      <w:b w:val="0"/>
                      <w:bCs w:val="0"/>
                      <w:sz w:val="21"/>
                      <w:szCs w:val="21"/>
                    </w:rPr>
                    <w:t>（</w:t>
                  </w:r>
                  <w:r>
                    <w:rPr>
                      <w:rFonts w:ascii="Times New Roman" w:hAnsi="Times New Roman" w:cs="Times New Roman"/>
                      <w:b w:val="0"/>
                      <w:bCs w:val="0"/>
                      <w:sz w:val="21"/>
                      <w:szCs w:val="21"/>
                    </w:rPr>
                    <w:t>6</w:t>
                  </w:r>
                  <w:r>
                    <w:rPr>
                      <w:rFonts w:ascii="Times New Roman" w:hAnsi="Times New Roman" w:cs="Times New Roman"/>
                      <w:b w:val="0"/>
                      <w:bCs w:val="0"/>
                      <w:sz w:val="21"/>
                      <w:szCs w:val="21"/>
                    </w:rPr>
                    <w:t>）建设项目用地应满足集聚区土地利用规划要求，投资强度满足《河南省工业项目建设用地控制指标》的要求。</w:t>
                  </w:r>
                </w:p>
              </w:tc>
              <w:tc>
                <w:tcPr>
                  <w:tcW w:w="2835" w:type="dxa"/>
                  <w:vAlign w:val="center"/>
                </w:tcPr>
                <w:p w14:paraId="201978C9" w14:textId="77777777" w:rsidR="00D42147" w:rsidRDefault="004E10D5">
                  <w:pPr>
                    <w:rPr>
                      <w:szCs w:val="21"/>
                    </w:rPr>
                  </w:pPr>
                  <w:r>
                    <w:rPr>
                      <w:szCs w:val="21"/>
                    </w:rPr>
                    <w:t>本项目所占用地属于二类工业用地</w:t>
                  </w:r>
                  <w:r>
                    <w:rPr>
                      <w:rFonts w:hint="eastAsia"/>
                      <w:szCs w:val="21"/>
                    </w:rPr>
                    <w:t>，</w:t>
                  </w:r>
                  <w:r>
                    <w:rPr>
                      <w:szCs w:val="21"/>
                    </w:rPr>
                    <w:t>符合集聚区土地利用规划，投资强度满足《河南省工业项目建设用地控制指标》的要求。</w:t>
                  </w:r>
                </w:p>
              </w:tc>
              <w:tc>
                <w:tcPr>
                  <w:tcW w:w="720" w:type="dxa"/>
                  <w:vAlign w:val="center"/>
                </w:tcPr>
                <w:p w14:paraId="0C3B846D" w14:textId="77777777" w:rsidR="00D42147" w:rsidRDefault="004E10D5">
                  <w:pPr>
                    <w:jc w:val="center"/>
                    <w:rPr>
                      <w:szCs w:val="21"/>
                    </w:rPr>
                  </w:pPr>
                  <w:r>
                    <w:rPr>
                      <w:szCs w:val="21"/>
                    </w:rPr>
                    <w:t>符合</w:t>
                  </w:r>
                </w:p>
              </w:tc>
            </w:tr>
          </w:tbl>
          <w:p w14:paraId="49070BC2" w14:textId="77777777" w:rsidR="00D42147" w:rsidRDefault="004E10D5">
            <w:pPr>
              <w:adjustRightInd w:val="0"/>
              <w:snapToGrid w:val="0"/>
              <w:spacing w:line="480" w:lineRule="exact"/>
              <w:ind w:firstLineChars="200" w:firstLine="480"/>
              <w:rPr>
                <w:sz w:val="24"/>
              </w:rPr>
            </w:pPr>
            <w:r>
              <w:rPr>
                <w:rFonts w:hint="eastAsia"/>
                <w:sz w:val="24"/>
              </w:rPr>
              <w:t>（</w:t>
            </w:r>
            <w:r>
              <w:rPr>
                <w:rFonts w:hint="eastAsia"/>
                <w:sz w:val="24"/>
              </w:rPr>
              <w:t>2</w:t>
            </w:r>
            <w:r>
              <w:rPr>
                <w:rFonts w:hint="eastAsia"/>
                <w:sz w:val="24"/>
              </w:rPr>
              <w:t>）</w:t>
            </w:r>
            <w:r>
              <w:rPr>
                <w:sz w:val="24"/>
              </w:rPr>
              <w:t>本项目厂址位于</w:t>
            </w:r>
            <w:r>
              <w:rPr>
                <w:rFonts w:hint="eastAsia"/>
                <w:sz w:val="24"/>
              </w:rPr>
              <w:t>新乡市获嘉县产业集聚区南区纬六路与经二路西南角</w:t>
            </w:r>
            <w:r>
              <w:rPr>
                <w:sz w:val="24"/>
              </w:rPr>
              <w:t>，属于新乡市获嘉县产业集聚区南区</w:t>
            </w:r>
            <w:r>
              <w:rPr>
                <w:rFonts w:hint="eastAsia"/>
                <w:sz w:val="24"/>
              </w:rPr>
              <w:t>，</w:t>
            </w:r>
            <w:r>
              <w:rPr>
                <w:sz w:val="24"/>
              </w:rPr>
              <w:t>本项目与获嘉县产业集聚区南区负面清单对比分析如下：</w:t>
            </w:r>
          </w:p>
          <w:p w14:paraId="2E5AEE3D" w14:textId="77777777" w:rsidR="00D42147" w:rsidRDefault="004E10D5">
            <w:pPr>
              <w:adjustRightInd w:val="0"/>
              <w:snapToGrid w:val="0"/>
              <w:spacing w:line="480" w:lineRule="exact"/>
              <w:ind w:firstLineChars="200" w:firstLine="480"/>
              <w:rPr>
                <w:rFonts w:eastAsia="黑体"/>
                <w:sz w:val="24"/>
              </w:rPr>
            </w:pPr>
            <w:r>
              <w:rPr>
                <w:rFonts w:eastAsia="黑体"/>
                <w:sz w:val="24"/>
              </w:rPr>
              <w:t>表</w:t>
            </w:r>
            <w:r>
              <w:rPr>
                <w:rFonts w:eastAsia="黑体" w:hint="eastAsia"/>
                <w:sz w:val="24"/>
              </w:rPr>
              <w:t>2</w:t>
            </w:r>
            <w:r>
              <w:rPr>
                <w:rFonts w:eastAsia="黑体"/>
                <w:sz w:val="24"/>
              </w:rPr>
              <w:t xml:space="preserve">         </w:t>
            </w:r>
            <w:r>
              <w:rPr>
                <w:rFonts w:eastAsia="黑体"/>
                <w:sz w:val="24"/>
              </w:rPr>
              <w:t>与集聚区负面清单相符性分析一览表</w:t>
            </w:r>
          </w:p>
          <w:tbl>
            <w:tblPr>
              <w:tblpPr w:leftFromText="180" w:rightFromText="180" w:vertAnchor="text" w:tblpXSpec="center" w:tblpY="1"/>
              <w:tblOverlap w:val="neve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2"/>
              <w:gridCol w:w="3580"/>
              <w:gridCol w:w="2907"/>
              <w:gridCol w:w="513"/>
            </w:tblGrid>
            <w:tr w:rsidR="00D42147" w14:paraId="15F97C59" w14:textId="77777777">
              <w:trPr>
                <w:trHeight w:val="397"/>
              </w:trPr>
              <w:tc>
                <w:tcPr>
                  <w:tcW w:w="424" w:type="dxa"/>
                  <w:tcBorders>
                    <w:top w:val="single" w:sz="8" w:space="0" w:color="auto"/>
                    <w:left w:val="nil"/>
                    <w:bottom w:val="single" w:sz="4" w:space="0" w:color="auto"/>
                    <w:right w:val="single" w:sz="4" w:space="0" w:color="auto"/>
                  </w:tcBorders>
                  <w:vAlign w:val="center"/>
                </w:tcPr>
                <w:p w14:paraId="71726F0D" w14:textId="77777777" w:rsidR="00D42147" w:rsidRDefault="004E10D5">
                  <w:pPr>
                    <w:jc w:val="center"/>
                    <w:rPr>
                      <w:b/>
                      <w:bCs/>
                      <w:szCs w:val="21"/>
                    </w:rPr>
                  </w:pPr>
                  <w:r>
                    <w:rPr>
                      <w:b/>
                      <w:bCs/>
                      <w:szCs w:val="21"/>
                    </w:rPr>
                    <w:t>类型</w:t>
                  </w:r>
                </w:p>
              </w:tc>
              <w:tc>
                <w:tcPr>
                  <w:tcW w:w="3521" w:type="dxa"/>
                  <w:tcBorders>
                    <w:top w:val="single" w:sz="8" w:space="0" w:color="auto"/>
                    <w:left w:val="nil"/>
                    <w:bottom w:val="single" w:sz="4" w:space="0" w:color="auto"/>
                    <w:right w:val="single" w:sz="4" w:space="0" w:color="auto"/>
                  </w:tcBorders>
                  <w:vAlign w:val="center"/>
                </w:tcPr>
                <w:p w14:paraId="4E1B3E35" w14:textId="77777777" w:rsidR="00D42147" w:rsidRDefault="004E10D5">
                  <w:pPr>
                    <w:jc w:val="center"/>
                    <w:rPr>
                      <w:b/>
                      <w:bCs/>
                      <w:szCs w:val="21"/>
                    </w:rPr>
                  </w:pPr>
                  <w:r>
                    <w:rPr>
                      <w:b/>
                      <w:bCs/>
                      <w:szCs w:val="21"/>
                    </w:rPr>
                    <w:t>负面清单</w:t>
                  </w:r>
                </w:p>
              </w:tc>
              <w:tc>
                <w:tcPr>
                  <w:tcW w:w="2859" w:type="dxa"/>
                  <w:tcBorders>
                    <w:top w:val="single" w:sz="8" w:space="0" w:color="auto"/>
                    <w:left w:val="nil"/>
                    <w:bottom w:val="single" w:sz="4" w:space="0" w:color="auto"/>
                    <w:right w:val="single" w:sz="4" w:space="0" w:color="auto"/>
                  </w:tcBorders>
                  <w:vAlign w:val="center"/>
                </w:tcPr>
                <w:p w14:paraId="062E5418" w14:textId="77777777" w:rsidR="00D42147" w:rsidRDefault="004E10D5">
                  <w:pPr>
                    <w:jc w:val="center"/>
                    <w:rPr>
                      <w:b/>
                      <w:bCs/>
                      <w:szCs w:val="21"/>
                    </w:rPr>
                  </w:pPr>
                  <w:r>
                    <w:rPr>
                      <w:b/>
                      <w:bCs/>
                      <w:szCs w:val="21"/>
                    </w:rPr>
                    <w:t>本项目情况</w:t>
                  </w:r>
                </w:p>
              </w:tc>
              <w:tc>
                <w:tcPr>
                  <w:tcW w:w="505" w:type="dxa"/>
                  <w:tcBorders>
                    <w:top w:val="single" w:sz="8" w:space="0" w:color="auto"/>
                    <w:left w:val="nil"/>
                    <w:bottom w:val="single" w:sz="4" w:space="0" w:color="auto"/>
                    <w:right w:val="nil"/>
                  </w:tcBorders>
                  <w:vAlign w:val="center"/>
                </w:tcPr>
                <w:p w14:paraId="3A5CD238" w14:textId="77777777" w:rsidR="00D42147" w:rsidRDefault="004E10D5">
                  <w:pPr>
                    <w:jc w:val="center"/>
                    <w:rPr>
                      <w:b/>
                      <w:bCs/>
                      <w:szCs w:val="21"/>
                    </w:rPr>
                  </w:pPr>
                  <w:r>
                    <w:rPr>
                      <w:b/>
                      <w:bCs/>
                      <w:szCs w:val="21"/>
                    </w:rPr>
                    <w:t>对比结果</w:t>
                  </w:r>
                </w:p>
              </w:tc>
            </w:tr>
            <w:tr w:rsidR="00D42147" w14:paraId="2158C8E8" w14:textId="77777777">
              <w:trPr>
                <w:trHeight w:val="397"/>
              </w:trPr>
              <w:tc>
                <w:tcPr>
                  <w:tcW w:w="424" w:type="dxa"/>
                  <w:tcBorders>
                    <w:top w:val="single" w:sz="4" w:space="0" w:color="auto"/>
                    <w:left w:val="nil"/>
                    <w:bottom w:val="single" w:sz="4" w:space="0" w:color="auto"/>
                    <w:right w:val="single" w:sz="4" w:space="0" w:color="auto"/>
                  </w:tcBorders>
                  <w:vAlign w:val="center"/>
                </w:tcPr>
                <w:p w14:paraId="1F24192F" w14:textId="77777777" w:rsidR="00D42147" w:rsidRDefault="004E10D5">
                  <w:pPr>
                    <w:pStyle w:val="41"/>
                    <w:ind w:left="0"/>
                    <w:jc w:val="center"/>
                    <w:rPr>
                      <w:rFonts w:ascii="Times New Roman" w:hAnsi="Times New Roman" w:cs="Times New Roman"/>
                      <w:b w:val="0"/>
                      <w:bCs w:val="0"/>
                      <w:sz w:val="21"/>
                      <w:szCs w:val="21"/>
                    </w:rPr>
                  </w:pPr>
                  <w:r>
                    <w:rPr>
                      <w:rFonts w:ascii="Times New Roman" w:hAnsi="Times New Roman" w:cs="Times New Roman"/>
                      <w:b w:val="0"/>
                      <w:bCs w:val="0"/>
                      <w:sz w:val="21"/>
                      <w:szCs w:val="21"/>
                    </w:rPr>
                    <w:t>限制类</w:t>
                  </w:r>
                </w:p>
              </w:tc>
              <w:tc>
                <w:tcPr>
                  <w:tcW w:w="3521" w:type="dxa"/>
                  <w:tcBorders>
                    <w:top w:val="single" w:sz="4" w:space="0" w:color="auto"/>
                    <w:left w:val="nil"/>
                    <w:bottom w:val="single" w:sz="4" w:space="0" w:color="auto"/>
                    <w:right w:val="single" w:sz="4" w:space="0" w:color="auto"/>
                  </w:tcBorders>
                  <w:vAlign w:val="center"/>
                </w:tcPr>
                <w:p w14:paraId="46E6D20D" w14:textId="77777777" w:rsidR="00D42147" w:rsidRDefault="004E10D5">
                  <w:pPr>
                    <w:pStyle w:val="41"/>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b w:val="0"/>
                      <w:bCs w:val="0"/>
                      <w:sz w:val="21"/>
                      <w:szCs w:val="21"/>
                    </w:rPr>
                    <w:t>1</w:t>
                  </w:r>
                  <w:r>
                    <w:rPr>
                      <w:rFonts w:ascii="Times New Roman" w:hAnsi="Times New Roman" w:cs="Times New Roman"/>
                      <w:b w:val="0"/>
                      <w:bCs w:val="0"/>
                      <w:sz w:val="21"/>
                      <w:szCs w:val="21"/>
                    </w:rPr>
                    <w:t>、空间布局及土地规划：限制与集聚区土地利用规划不相符的现有企业进行扩建</w:t>
                  </w:r>
                  <w:r>
                    <w:rPr>
                      <w:rFonts w:ascii="Times New Roman" w:hAnsi="Times New Roman" w:cs="Times New Roman" w:hint="eastAsia"/>
                      <w:b w:val="0"/>
                      <w:bCs w:val="0"/>
                      <w:sz w:val="21"/>
                      <w:szCs w:val="21"/>
                    </w:rPr>
                    <w:t>；</w:t>
                  </w:r>
                </w:p>
                <w:p w14:paraId="20151C7C" w14:textId="77777777" w:rsidR="00D42147" w:rsidRDefault="004E10D5">
                  <w:pPr>
                    <w:pStyle w:val="41"/>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b w:val="0"/>
                      <w:bCs w:val="0"/>
                      <w:sz w:val="21"/>
                      <w:szCs w:val="21"/>
                    </w:rPr>
                    <w:t>2</w:t>
                  </w:r>
                  <w:r>
                    <w:rPr>
                      <w:rFonts w:ascii="Times New Roman" w:hAnsi="Times New Roman" w:cs="Times New Roman"/>
                      <w:b w:val="0"/>
                      <w:bCs w:val="0"/>
                      <w:sz w:val="21"/>
                      <w:szCs w:val="21"/>
                    </w:rPr>
                    <w:t>、产业政策及行业准入：限制发展原料和产品为非环境友好型的项目</w:t>
                  </w:r>
                  <w:r>
                    <w:rPr>
                      <w:rFonts w:ascii="Times New Roman" w:hAnsi="Times New Roman" w:cs="Times New Roman" w:hint="eastAsia"/>
                      <w:b w:val="0"/>
                      <w:bCs w:val="0"/>
                      <w:sz w:val="21"/>
                      <w:szCs w:val="21"/>
                    </w:rPr>
                    <w:t>；</w:t>
                  </w:r>
                </w:p>
                <w:p w14:paraId="64F279C4" w14:textId="77777777" w:rsidR="00D42147" w:rsidRDefault="004E10D5">
                  <w:pPr>
                    <w:pStyle w:val="41"/>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b w:val="0"/>
                      <w:bCs w:val="0"/>
                      <w:sz w:val="21"/>
                      <w:szCs w:val="21"/>
                    </w:rPr>
                    <w:t>3</w:t>
                  </w:r>
                  <w:r>
                    <w:rPr>
                      <w:rFonts w:ascii="Times New Roman" w:hAnsi="Times New Roman" w:cs="Times New Roman"/>
                      <w:b w:val="0"/>
                      <w:bCs w:val="0"/>
                      <w:sz w:val="21"/>
                      <w:szCs w:val="21"/>
                    </w:rPr>
                    <w:t>、污染物排放及资源利用：限值污染物防治和资源利用技术不成熟、污染物不能达标排放的项目</w:t>
                  </w:r>
                  <w:r>
                    <w:rPr>
                      <w:rFonts w:ascii="Times New Roman" w:hAnsi="Times New Roman" w:cs="Times New Roman" w:hint="eastAsia"/>
                      <w:b w:val="0"/>
                      <w:bCs w:val="0"/>
                      <w:sz w:val="21"/>
                      <w:szCs w:val="21"/>
                    </w:rPr>
                    <w:t>；</w:t>
                  </w:r>
                </w:p>
                <w:p w14:paraId="4536414C" w14:textId="77777777" w:rsidR="00D42147" w:rsidRDefault="004E10D5">
                  <w:pPr>
                    <w:pStyle w:val="41"/>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b w:val="0"/>
                      <w:bCs w:val="0"/>
                      <w:sz w:val="21"/>
                      <w:szCs w:val="21"/>
                    </w:rPr>
                    <w:t>4</w:t>
                  </w:r>
                  <w:r>
                    <w:rPr>
                      <w:rFonts w:ascii="Times New Roman" w:hAnsi="Times New Roman" w:cs="Times New Roman"/>
                      <w:b w:val="0"/>
                      <w:bCs w:val="0"/>
                      <w:sz w:val="21"/>
                      <w:szCs w:val="21"/>
                    </w:rPr>
                    <w:t>、环境风险：限值新建无可靠风险防范措施且存在重大危险源项目</w:t>
                  </w:r>
                  <w:r>
                    <w:rPr>
                      <w:rFonts w:ascii="Times New Roman" w:hAnsi="Times New Roman" w:cs="Times New Roman" w:hint="eastAsia"/>
                      <w:b w:val="0"/>
                      <w:bCs w:val="0"/>
                      <w:sz w:val="21"/>
                      <w:szCs w:val="21"/>
                    </w:rPr>
                    <w:t>。</w:t>
                  </w:r>
                </w:p>
              </w:tc>
              <w:tc>
                <w:tcPr>
                  <w:tcW w:w="2859" w:type="dxa"/>
                  <w:tcBorders>
                    <w:top w:val="single" w:sz="4" w:space="0" w:color="auto"/>
                    <w:left w:val="nil"/>
                    <w:bottom w:val="single" w:sz="4" w:space="0" w:color="auto"/>
                    <w:right w:val="single" w:sz="4" w:space="0" w:color="auto"/>
                  </w:tcBorders>
                  <w:vAlign w:val="center"/>
                </w:tcPr>
                <w:p w14:paraId="4D73EC6E" w14:textId="77777777" w:rsidR="00D42147" w:rsidRDefault="004E10D5">
                  <w:pPr>
                    <w:pStyle w:val="41"/>
                    <w:spacing w:before="0" w:beforeAutospacing="0" w:after="0" w:afterAutospacing="0"/>
                    <w:ind w:left="0"/>
                    <w:outlineLvl w:val="9"/>
                    <w:rPr>
                      <w:rFonts w:ascii="Times New Roman" w:hAnsi="Times New Roman" w:cs="Times New Roman"/>
                      <w:b w:val="0"/>
                      <w:bCs w:val="0"/>
                      <w:sz w:val="21"/>
                      <w:szCs w:val="21"/>
                    </w:rPr>
                  </w:pPr>
                  <w:r>
                    <w:rPr>
                      <w:rFonts w:ascii="Times New Roman" w:hAnsi="Times New Roman" w:cs="Times New Roman" w:hint="eastAsia"/>
                      <w:b w:val="0"/>
                      <w:bCs w:val="0"/>
                      <w:sz w:val="21"/>
                      <w:szCs w:val="21"/>
                    </w:rPr>
                    <w:t>1</w:t>
                  </w:r>
                  <w:r>
                    <w:rPr>
                      <w:rFonts w:ascii="Times New Roman" w:hAnsi="Times New Roman" w:cs="Times New Roman" w:hint="eastAsia"/>
                      <w:b w:val="0"/>
                      <w:bCs w:val="0"/>
                      <w:sz w:val="21"/>
                      <w:szCs w:val="21"/>
                    </w:rPr>
                    <w:t>、</w:t>
                  </w:r>
                  <w:r>
                    <w:rPr>
                      <w:rFonts w:ascii="Times New Roman" w:hAnsi="Times New Roman" w:cs="Times New Roman"/>
                      <w:b w:val="0"/>
                      <w:bCs w:val="0"/>
                      <w:sz w:val="21"/>
                      <w:szCs w:val="21"/>
                    </w:rPr>
                    <w:t>本项目所占用地符合</w:t>
                  </w:r>
                  <w:r>
                    <w:rPr>
                      <w:rFonts w:ascii="Times New Roman" w:hAnsi="Times New Roman" w:cs="Times New Roman" w:hint="eastAsia"/>
                      <w:b w:val="0"/>
                      <w:bCs w:val="0"/>
                      <w:sz w:val="21"/>
                      <w:szCs w:val="21"/>
                    </w:rPr>
                    <w:t>获嘉县产业</w:t>
                  </w:r>
                  <w:r>
                    <w:rPr>
                      <w:rFonts w:ascii="Times New Roman" w:hAnsi="Times New Roman" w:cs="Times New Roman"/>
                      <w:b w:val="0"/>
                      <w:bCs w:val="0"/>
                      <w:sz w:val="21"/>
                      <w:szCs w:val="21"/>
                    </w:rPr>
                    <w:t>集聚区</w:t>
                  </w:r>
                  <w:r>
                    <w:rPr>
                      <w:rFonts w:ascii="Times New Roman" w:hAnsi="Times New Roman" w:cs="Times New Roman" w:hint="eastAsia"/>
                      <w:b w:val="0"/>
                      <w:bCs w:val="0"/>
                      <w:sz w:val="21"/>
                      <w:szCs w:val="21"/>
                    </w:rPr>
                    <w:t>土地利用</w:t>
                  </w:r>
                  <w:r>
                    <w:rPr>
                      <w:rFonts w:ascii="Times New Roman" w:hAnsi="Times New Roman" w:cs="Times New Roman"/>
                      <w:b w:val="0"/>
                      <w:bCs w:val="0"/>
                      <w:sz w:val="21"/>
                      <w:szCs w:val="21"/>
                    </w:rPr>
                    <w:t>规划</w:t>
                  </w:r>
                  <w:r>
                    <w:rPr>
                      <w:rFonts w:ascii="Times New Roman" w:hAnsi="Times New Roman" w:cs="Times New Roman" w:hint="eastAsia"/>
                      <w:b w:val="0"/>
                      <w:bCs w:val="0"/>
                      <w:sz w:val="21"/>
                      <w:szCs w:val="21"/>
                    </w:rPr>
                    <w:t>；</w:t>
                  </w:r>
                </w:p>
                <w:p w14:paraId="73422068" w14:textId="77777777" w:rsidR="00D42147" w:rsidRDefault="004E10D5">
                  <w:pPr>
                    <w:pStyle w:val="41"/>
                    <w:spacing w:before="0" w:beforeAutospacing="0" w:after="0" w:afterAutospacing="0"/>
                    <w:ind w:left="0"/>
                    <w:outlineLvl w:val="9"/>
                    <w:rPr>
                      <w:rFonts w:ascii="Times New Roman" w:hAnsi="Times New Roman" w:cs="Times New Roman"/>
                      <w:b w:val="0"/>
                      <w:bCs w:val="0"/>
                      <w:sz w:val="21"/>
                      <w:szCs w:val="21"/>
                    </w:rPr>
                  </w:pPr>
                  <w:r>
                    <w:rPr>
                      <w:rFonts w:ascii="Times New Roman" w:hAnsi="Times New Roman" w:cs="Times New Roman" w:hint="eastAsia"/>
                      <w:b w:val="0"/>
                      <w:bCs w:val="0"/>
                      <w:sz w:val="21"/>
                      <w:szCs w:val="21"/>
                    </w:rPr>
                    <w:t>2</w:t>
                  </w:r>
                  <w:r>
                    <w:rPr>
                      <w:rFonts w:ascii="Times New Roman" w:hAnsi="Times New Roman" w:cs="Times New Roman" w:hint="eastAsia"/>
                      <w:b w:val="0"/>
                      <w:bCs w:val="0"/>
                      <w:sz w:val="21"/>
                      <w:szCs w:val="21"/>
                    </w:rPr>
                    <w:t>、本项目</w:t>
                  </w:r>
                  <w:r>
                    <w:rPr>
                      <w:rFonts w:ascii="Times New Roman" w:hAnsi="Times New Roman" w:cs="Times New Roman"/>
                      <w:b w:val="0"/>
                      <w:bCs w:val="0"/>
                      <w:sz w:val="21"/>
                      <w:szCs w:val="21"/>
                    </w:rPr>
                    <w:t>所用原料和产品均为环境友好型</w:t>
                  </w:r>
                  <w:r>
                    <w:rPr>
                      <w:rFonts w:ascii="Times New Roman" w:hAnsi="Times New Roman" w:cs="Times New Roman" w:hint="eastAsia"/>
                      <w:b w:val="0"/>
                      <w:bCs w:val="0"/>
                      <w:sz w:val="21"/>
                      <w:szCs w:val="21"/>
                    </w:rPr>
                    <w:t>；</w:t>
                  </w:r>
                </w:p>
                <w:p w14:paraId="4AE23DED" w14:textId="77777777" w:rsidR="00D42147" w:rsidRDefault="004E10D5">
                  <w:pPr>
                    <w:pStyle w:val="41"/>
                    <w:spacing w:before="0" w:beforeAutospacing="0" w:after="0" w:afterAutospacing="0"/>
                    <w:ind w:left="0"/>
                    <w:outlineLvl w:val="9"/>
                    <w:rPr>
                      <w:rFonts w:ascii="Times New Roman" w:hAnsi="Times New Roman" w:cs="Times New Roman"/>
                      <w:b w:val="0"/>
                      <w:bCs w:val="0"/>
                      <w:sz w:val="21"/>
                      <w:szCs w:val="21"/>
                    </w:rPr>
                  </w:pPr>
                  <w:r>
                    <w:rPr>
                      <w:rFonts w:ascii="Times New Roman" w:hAnsi="Times New Roman" w:cs="Times New Roman" w:hint="eastAsia"/>
                      <w:b w:val="0"/>
                      <w:bCs w:val="0"/>
                      <w:sz w:val="21"/>
                      <w:szCs w:val="21"/>
                    </w:rPr>
                    <w:t>3</w:t>
                  </w:r>
                  <w:r>
                    <w:rPr>
                      <w:rFonts w:ascii="Times New Roman" w:hAnsi="Times New Roman" w:cs="Times New Roman" w:hint="eastAsia"/>
                      <w:b w:val="0"/>
                      <w:bCs w:val="0"/>
                      <w:sz w:val="21"/>
                      <w:szCs w:val="21"/>
                    </w:rPr>
                    <w:t>、本项目</w:t>
                  </w:r>
                  <w:r>
                    <w:rPr>
                      <w:rFonts w:ascii="Times New Roman" w:hAnsi="Times New Roman" w:cs="Times New Roman"/>
                      <w:b w:val="0"/>
                      <w:bCs w:val="0"/>
                      <w:sz w:val="21"/>
                      <w:szCs w:val="21"/>
                    </w:rPr>
                    <w:t>污染物防治和资源利用技术成熟、污染物能达标排放</w:t>
                  </w:r>
                  <w:r>
                    <w:rPr>
                      <w:rFonts w:ascii="Times New Roman" w:hAnsi="Times New Roman" w:cs="Times New Roman" w:hint="eastAsia"/>
                      <w:b w:val="0"/>
                      <w:bCs w:val="0"/>
                      <w:sz w:val="21"/>
                      <w:szCs w:val="21"/>
                    </w:rPr>
                    <w:t>；</w:t>
                  </w:r>
                </w:p>
                <w:p w14:paraId="646E8895" w14:textId="77777777" w:rsidR="00D42147" w:rsidRDefault="004E10D5">
                  <w:pPr>
                    <w:pStyle w:val="41"/>
                    <w:spacing w:before="0" w:beforeAutospacing="0" w:after="0" w:afterAutospacing="0"/>
                    <w:ind w:left="0"/>
                    <w:outlineLvl w:val="9"/>
                    <w:rPr>
                      <w:rFonts w:ascii="Times New Roman" w:hAnsi="Times New Roman" w:cs="Times New Roman"/>
                      <w:b w:val="0"/>
                      <w:bCs w:val="0"/>
                      <w:sz w:val="21"/>
                      <w:szCs w:val="21"/>
                    </w:rPr>
                  </w:pPr>
                  <w:r>
                    <w:rPr>
                      <w:rFonts w:ascii="Times New Roman" w:hAnsi="Times New Roman" w:cs="Times New Roman" w:hint="eastAsia"/>
                      <w:b w:val="0"/>
                      <w:bCs w:val="0"/>
                      <w:sz w:val="21"/>
                      <w:szCs w:val="21"/>
                    </w:rPr>
                    <w:t>4</w:t>
                  </w:r>
                  <w:r>
                    <w:rPr>
                      <w:rFonts w:ascii="Times New Roman" w:hAnsi="Times New Roman" w:cs="Times New Roman" w:hint="eastAsia"/>
                      <w:b w:val="0"/>
                      <w:bCs w:val="0"/>
                      <w:sz w:val="21"/>
                      <w:szCs w:val="21"/>
                    </w:rPr>
                    <w:t>、</w:t>
                  </w:r>
                  <w:r>
                    <w:rPr>
                      <w:rFonts w:ascii="Times New Roman" w:hAnsi="Times New Roman" w:cs="Times New Roman"/>
                      <w:b w:val="0"/>
                      <w:bCs w:val="0"/>
                      <w:sz w:val="21"/>
                      <w:szCs w:val="21"/>
                    </w:rPr>
                    <w:t>项目不存在重大风险源</w:t>
                  </w:r>
                  <w:r>
                    <w:rPr>
                      <w:rFonts w:ascii="Times New Roman" w:hAnsi="Times New Roman" w:cs="Times New Roman" w:hint="eastAsia"/>
                      <w:b w:val="0"/>
                      <w:bCs w:val="0"/>
                      <w:sz w:val="21"/>
                      <w:szCs w:val="21"/>
                    </w:rPr>
                    <w:t>。</w:t>
                  </w:r>
                </w:p>
              </w:tc>
              <w:tc>
                <w:tcPr>
                  <w:tcW w:w="505" w:type="dxa"/>
                  <w:tcBorders>
                    <w:top w:val="single" w:sz="4" w:space="0" w:color="auto"/>
                    <w:left w:val="nil"/>
                    <w:bottom w:val="single" w:sz="4" w:space="0" w:color="auto"/>
                    <w:right w:val="nil"/>
                  </w:tcBorders>
                  <w:vAlign w:val="center"/>
                </w:tcPr>
                <w:p w14:paraId="7F7AB403" w14:textId="77777777" w:rsidR="00D42147" w:rsidRDefault="004E10D5">
                  <w:pPr>
                    <w:jc w:val="center"/>
                    <w:rPr>
                      <w:szCs w:val="21"/>
                    </w:rPr>
                  </w:pPr>
                  <w:r>
                    <w:rPr>
                      <w:szCs w:val="21"/>
                    </w:rPr>
                    <w:t>不属于限制类</w:t>
                  </w:r>
                </w:p>
              </w:tc>
            </w:tr>
            <w:tr w:rsidR="00D42147" w14:paraId="3C13DB34" w14:textId="77777777">
              <w:trPr>
                <w:trHeight w:val="397"/>
              </w:trPr>
              <w:tc>
                <w:tcPr>
                  <w:tcW w:w="424" w:type="dxa"/>
                  <w:tcBorders>
                    <w:top w:val="single" w:sz="4" w:space="0" w:color="auto"/>
                    <w:left w:val="nil"/>
                    <w:bottom w:val="single" w:sz="8" w:space="0" w:color="auto"/>
                    <w:right w:val="single" w:sz="4" w:space="0" w:color="auto"/>
                  </w:tcBorders>
                  <w:vAlign w:val="center"/>
                </w:tcPr>
                <w:p w14:paraId="662042D2" w14:textId="77777777" w:rsidR="00D42147" w:rsidRDefault="004E10D5">
                  <w:pPr>
                    <w:pStyle w:val="41"/>
                    <w:ind w:left="0"/>
                    <w:jc w:val="center"/>
                    <w:rPr>
                      <w:rFonts w:ascii="Times New Roman" w:hAnsi="Times New Roman" w:cs="Times New Roman"/>
                      <w:b w:val="0"/>
                      <w:bCs w:val="0"/>
                      <w:sz w:val="21"/>
                      <w:szCs w:val="21"/>
                    </w:rPr>
                  </w:pPr>
                  <w:r>
                    <w:rPr>
                      <w:rFonts w:ascii="Times New Roman" w:hAnsi="Times New Roman" w:cs="Times New Roman"/>
                      <w:b w:val="0"/>
                      <w:bCs w:val="0"/>
                      <w:sz w:val="21"/>
                      <w:szCs w:val="21"/>
                    </w:rPr>
                    <w:t>禁止类</w:t>
                  </w:r>
                </w:p>
              </w:tc>
              <w:tc>
                <w:tcPr>
                  <w:tcW w:w="3521" w:type="dxa"/>
                  <w:tcBorders>
                    <w:top w:val="single" w:sz="4" w:space="0" w:color="auto"/>
                    <w:left w:val="nil"/>
                    <w:bottom w:val="single" w:sz="8" w:space="0" w:color="auto"/>
                    <w:right w:val="single" w:sz="4" w:space="0" w:color="auto"/>
                  </w:tcBorders>
                  <w:vAlign w:val="center"/>
                </w:tcPr>
                <w:p w14:paraId="7EB06A9F" w14:textId="77777777" w:rsidR="00D42147" w:rsidRDefault="004E10D5">
                  <w:pPr>
                    <w:pStyle w:val="41"/>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b w:val="0"/>
                      <w:bCs w:val="0"/>
                      <w:sz w:val="21"/>
                      <w:szCs w:val="21"/>
                    </w:rPr>
                    <w:t>1</w:t>
                  </w:r>
                  <w:r>
                    <w:rPr>
                      <w:rFonts w:ascii="Times New Roman" w:hAnsi="Times New Roman" w:cs="Times New Roman"/>
                      <w:b w:val="0"/>
                      <w:bCs w:val="0"/>
                      <w:sz w:val="21"/>
                      <w:szCs w:val="21"/>
                    </w:rPr>
                    <w:t>、空间布局及土地规划：禁止入驻不符合土地利用规划的项目</w:t>
                  </w:r>
                  <w:r>
                    <w:rPr>
                      <w:rFonts w:ascii="Times New Roman" w:hAnsi="Times New Roman" w:cs="Times New Roman" w:hint="eastAsia"/>
                      <w:b w:val="0"/>
                      <w:bCs w:val="0"/>
                      <w:sz w:val="21"/>
                      <w:szCs w:val="21"/>
                    </w:rPr>
                    <w:t>；</w:t>
                  </w:r>
                </w:p>
                <w:p w14:paraId="50F74B06" w14:textId="77777777" w:rsidR="00D42147" w:rsidRDefault="004E10D5">
                  <w:pPr>
                    <w:pStyle w:val="41"/>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b w:val="0"/>
                      <w:bCs w:val="0"/>
                      <w:sz w:val="21"/>
                      <w:szCs w:val="21"/>
                    </w:rPr>
                    <w:t>2</w:t>
                  </w:r>
                  <w:r>
                    <w:rPr>
                      <w:rFonts w:ascii="Times New Roman" w:hAnsi="Times New Roman" w:cs="Times New Roman"/>
                      <w:b w:val="0"/>
                      <w:bCs w:val="0"/>
                      <w:sz w:val="21"/>
                      <w:szCs w:val="21"/>
                    </w:rPr>
                    <w:t>、产业政策及行业准入：禁止新建国家《产业结构指导目录（</w:t>
                  </w:r>
                  <w:r>
                    <w:rPr>
                      <w:rFonts w:ascii="Times New Roman" w:hAnsi="Times New Roman" w:cs="Times New Roman"/>
                      <w:b w:val="0"/>
                      <w:bCs w:val="0"/>
                      <w:sz w:val="21"/>
                      <w:szCs w:val="21"/>
                    </w:rPr>
                    <w:t>2011</w:t>
                  </w:r>
                  <w:r>
                    <w:rPr>
                      <w:rFonts w:ascii="Times New Roman" w:hAnsi="Times New Roman" w:cs="Times New Roman"/>
                      <w:b w:val="0"/>
                      <w:bCs w:val="0"/>
                      <w:sz w:val="21"/>
                      <w:szCs w:val="21"/>
                    </w:rPr>
                    <w:t>年本）》（</w:t>
                  </w:r>
                  <w:r>
                    <w:rPr>
                      <w:rFonts w:ascii="Times New Roman" w:hAnsi="Times New Roman" w:cs="Times New Roman"/>
                      <w:b w:val="0"/>
                      <w:bCs w:val="0"/>
                      <w:sz w:val="21"/>
                      <w:szCs w:val="21"/>
                    </w:rPr>
                    <w:t>2013</w:t>
                  </w:r>
                  <w:r>
                    <w:rPr>
                      <w:rFonts w:ascii="Times New Roman" w:hAnsi="Times New Roman" w:cs="Times New Roman"/>
                      <w:b w:val="0"/>
                      <w:bCs w:val="0"/>
                      <w:sz w:val="21"/>
                      <w:szCs w:val="21"/>
                    </w:rPr>
                    <w:t>年修正）中限制类和淘汰类的建设项目。禁止建设使用高</w:t>
                  </w:r>
                  <w:r>
                    <w:rPr>
                      <w:rFonts w:ascii="Times New Roman" w:hAnsi="Times New Roman" w:cs="Times New Roman"/>
                      <w:b w:val="0"/>
                      <w:bCs w:val="0"/>
                      <w:sz w:val="21"/>
                      <w:szCs w:val="21"/>
                    </w:rPr>
                    <w:t>VOCs</w:t>
                  </w:r>
                  <w:r>
                    <w:rPr>
                      <w:rFonts w:ascii="Times New Roman" w:hAnsi="Times New Roman" w:cs="Times New Roman"/>
                      <w:b w:val="0"/>
                      <w:bCs w:val="0"/>
                      <w:sz w:val="21"/>
                      <w:szCs w:val="21"/>
                    </w:rPr>
                    <w:t>含量的溶剂型涂料，油墨和黏胶剂等项目</w:t>
                  </w:r>
                  <w:r>
                    <w:rPr>
                      <w:rFonts w:ascii="Times New Roman" w:hAnsi="Times New Roman" w:cs="Times New Roman" w:hint="eastAsia"/>
                      <w:b w:val="0"/>
                      <w:bCs w:val="0"/>
                      <w:sz w:val="21"/>
                      <w:szCs w:val="21"/>
                    </w:rPr>
                    <w:t>；</w:t>
                  </w:r>
                </w:p>
                <w:p w14:paraId="3A06095C" w14:textId="77777777" w:rsidR="00D42147" w:rsidRDefault="004E10D5">
                  <w:pPr>
                    <w:pStyle w:val="41"/>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b w:val="0"/>
                      <w:bCs w:val="0"/>
                      <w:sz w:val="21"/>
                      <w:szCs w:val="21"/>
                    </w:rPr>
                    <w:t>3</w:t>
                  </w:r>
                  <w:r>
                    <w:rPr>
                      <w:rFonts w:ascii="Times New Roman" w:hAnsi="Times New Roman" w:cs="Times New Roman"/>
                      <w:b w:val="0"/>
                      <w:bCs w:val="0"/>
                      <w:sz w:val="21"/>
                      <w:szCs w:val="21"/>
                    </w:rPr>
                    <w:t>、污染物排放及资源利用：禁止新建燃煤锅炉项目</w:t>
                  </w:r>
                  <w:r>
                    <w:rPr>
                      <w:rFonts w:ascii="Times New Roman" w:hAnsi="Times New Roman" w:cs="Times New Roman" w:hint="eastAsia"/>
                      <w:b w:val="0"/>
                      <w:bCs w:val="0"/>
                      <w:sz w:val="21"/>
                      <w:szCs w:val="21"/>
                    </w:rPr>
                    <w:t>；</w:t>
                  </w:r>
                </w:p>
                <w:p w14:paraId="14A1E2A5" w14:textId="77777777" w:rsidR="00D42147" w:rsidRDefault="004E10D5">
                  <w:pPr>
                    <w:pStyle w:val="41"/>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b w:val="0"/>
                      <w:bCs w:val="0"/>
                      <w:sz w:val="21"/>
                      <w:szCs w:val="21"/>
                    </w:rPr>
                    <w:t>4</w:t>
                  </w:r>
                  <w:r>
                    <w:rPr>
                      <w:rFonts w:ascii="Times New Roman" w:hAnsi="Times New Roman" w:cs="Times New Roman"/>
                      <w:b w:val="0"/>
                      <w:bCs w:val="0"/>
                      <w:sz w:val="21"/>
                      <w:szCs w:val="21"/>
                    </w:rPr>
                    <w:t>、环境风险：禁止新建与环境敏感目标间距不能满足建设项目环评文件或者行业规定的防护距离要求的项目</w:t>
                  </w:r>
                  <w:r>
                    <w:rPr>
                      <w:rFonts w:ascii="Times New Roman" w:hAnsi="Times New Roman" w:cs="Times New Roman" w:hint="eastAsia"/>
                      <w:b w:val="0"/>
                      <w:bCs w:val="0"/>
                      <w:sz w:val="21"/>
                      <w:szCs w:val="21"/>
                    </w:rPr>
                    <w:t>。</w:t>
                  </w:r>
                </w:p>
              </w:tc>
              <w:tc>
                <w:tcPr>
                  <w:tcW w:w="2859" w:type="dxa"/>
                  <w:tcBorders>
                    <w:top w:val="single" w:sz="4" w:space="0" w:color="auto"/>
                    <w:left w:val="nil"/>
                    <w:bottom w:val="single" w:sz="8" w:space="0" w:color="auto"/>
                    <w:right w:val="single" w:sz="4" w:space="0" w:color="auto"/>
                  </w:tcBorders>
                  <w:vAlign w:val="center"/>
                </w:tcPr>
                <w:p w14:paraId="21808DB7" w14:textId="77777777" w:rsidR="00D42147" w:rsidRDefault="004E10D5">
                  <w:pPr>
                    <w:pStyle w:val="41"/>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hint="eastAsia"/>
                      <w:b w:val="0"/>
                      <w:bCs w:val="0"/>
                      <w:sz w:val="21"/>
                      <w:szCs w:val="21"/>
                    </w:rPr>
                    <w:t>1</w:t>
                  </w:r>
                  <w:r>
                    <w:rPr>
                      <w:rFonts w:ascii="Times New Roman" w:hAnsi="Times New Roman" w:cs="Times New Roman" w:hint="eastAsia"/>
                      <w:b w:val="0"/>
                      <w:bCs w:val="0"/>
                      <w:sz w:val="21"/>
                      <w:szCs w:val="21"/>
                    </w:rPr>
                    <w:t>、</w:t>
                  </w:r>
                  <w:r>
                    <w:rPr>
                      <w:rFonts w:ascii="Times New Roman" w:hAnsi="Times New Roman" w:cs="Times New Roman"/>
                      <w:b w:val="0"/>
                      <w:bCs w:val="0"/>
                      <w:sz w:val="21"/>
                      <w:szCs w:val="21"/>
                    </w:rPr>
                    <w:t>本项目所占用地符合集聚区土地利用规划</w:t>
                  </w:r>
                  <w:r>
                    <w:rPr>
                      <w:rFonts w:ascii="Times New Roman" w:hAnsi="Times New Roman" w:cs="Times New Roman" w:hint="eastAsia"/>
                      <w:b w:val="0"/>
                      <w:bCs w:val="0"/>
                      <w:sz w:val="21"/>
                      <w:szCs w:val="21"/>
                    </w:rPr>
                    <w:t>；</w:t>
                  </w:r>
                </w:p>
                <w:p w14:paraId="5BC95AAE" w14:textId="77777777" w:rsidR="00D42147" w:rsidRDefault="004E10D5">
                  <w:pPr>
                    <w:pStyle w:val="41"/>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hint="eastAsia"/>
                      <w:b w:val="0"/>
                      <w:bCs w:val="0"/>
                      <w:sz w:val="21"/>
                      <w:szCs w:val="21"/>
                    </w:rPr>
                    <w:t>2</w:t>
                  </w:r>
                  <w:r>
                    <w:rPr>
                      <w:rFonts w:ascii="Times New Roman" w:hAnsi="Times New Roman" w:cs="Times New Roman" w:hint="eastAsia"/>
                      <w:b w:val="0"/>
                      <w:bCs w:val="0"/>
                      <w:sz w:val="21"/>
                      <w:szCs w:val="21"/>
                    </w:rPr>
                    <w:t>、本</w:t>
                  </w:r>
                  <w:r>
                    <w:rPr>
                      <w:rFonts w:ascii="Times New Roman" w:hAnsi="Times New Roman" w:cs="Times New Roman"/>
                      <w:b w:val="0"/>
                      <w:bCs w:val="0"/>
                      <w:sz w:val="21"/>
                      <w:szCs w:val="21"/>
                    </w:rPr>
                    <w:t>项目属于《产业结构指导目录（</w:t>
                  </w:r>
                  <w:r>
                    <w:rPr>
                      <w:rFonts w:ascii="Times New Roman" w:hAnsi="Times New Roman" w:cs="Times New Roman"/>
                      <w:b w:val="0"/>
                      <w:bCs w:val="0"/>
                      <w:sz w:val="21"/>
                      <w:szCs w:val="21"/>
                    </w:rPr>
                    <w:t>2019</w:t>
                  </w:r>
                  <w:r>
                    <w:rPr>
                      <w:rFonts w:ascii="Times New Roman" w:hAnsi="Times New Roman" w:cs="Times New Roman"/>
                      <w:b w:val="0"/>
                      <w:bCs w:val="0"/>
                      <w:sz w:val="21"/>
                      <w:szCs w:val="21"/>
                    </w:rPr>
                    <w:t>年本）》中</w:t>
                  </w:r>
                  <w:r>
                    <w:rPr>
                      <w:rFonts w:ascii="Times New Roman" w:hAnsi="Times New Roman" w:cs="Times New Roman" w:hint="eastAsia"/>
                      <w:b w:val="0"/>
                      <w:bCs w:val="0"/>
                      <w:sz w:val="21"/>
                      <w:szCs w:val="21"/>
                    </w:rPr>
                    <w:t>鼓励类建设项目，</w:t>
                  </w:r>
                  <w:r>
                    <w:rPr>
                      <w:rFonts w:ascii="Times New Roman" w:hAnsi="Times New Roman" w:cs="Times New Roman"/>
                      <w:b w:val="0"/>
                      <w:bCs w:val="0"/>
                      <w:sz w:val="21"/>
                      <w:szCs w:val="21"/>
                    </w:rPr>
                    <w:t>不</w:t>
                  </w:r>
                  <w:r>
                    <w:rPr>
                      <w:rFonts w:ascii="Times New Roman" w:hAnsi="Times New Roman" w:cs="Times New Roman" w:hint="eastAsia"/>
                      <w:b w:val="0"/>
                      <w:bCs w:val="0"/>
                      <w:sz w:val="21"/>
                      <w:szCs w:val="21"/>
                    </w:rPr>
                    <w:t>属于</w:t>
                  </w:r>
                  <w:r>
                    <w:rPr>
                      <w:rFonts w:ascii="Times New Roman" w:hAnsi="Times New Roman" w:cs="Times New Roman"/>
                      <w:b w:val="0"/>
                      <w:bCs w:val="0"/>
                      <w:sz w:val="21"/>
                      <w:szCs w:val="21"/>
                    </w:rPr>
                    <w:t>限制类和淘汰类建设项目。</w:t>
                  </w:r>
                  <w:r>
                    <w:rPr>
                      <w:rFonts w:ascii="Times New Roman" w:hAnsi="Times New Roman" w:cs="Times New Roman" w:hint="eastAsia"/>
                      <w:b w:val="0"/>
                      <w:bCs w:val="0"/>
                      <w:sz w:val="21"/>
                      <w:szCs w:val="21"/>
                    </w:rPr>
                    <w:t>本项目不涉及</w:t>
                  </w:r>
                  <w:r>
                    <w:rPr>
                      <w:rFonts w:ascii="Times New Roman" w:hAnsi="Times New Roman" w:cs="Times New Roman"/>
                      <w:b w:val="0"/>
                      <w:bCs w:val="0"/>
                      <w:sz w:val="21"/>
                      <w:szCs w:val="21"/>
                    </w:rPr>
                    <w:t>涂料</w:t>
                  </w:r>
                  <w:r>
                    <w:rPr>
                      <w:rFonts w:ascii="Times New Roman" w:hAnsi="Times New Roman" w:cs="Times New Roman" w:hint="eastAsia"/>
                      <w:b w:val="0"/>
                      <w:bCs w:val="0"/>
                      <w:sz w:val="21"/>
                      <w:szCs w:val="21"/>
                    </w:rPr>
                    <w:t>、油墨和黏胶剂；</w:t>
                  </w:r>
                </w:p>
                <w:p w14:paraId="56A89DB3" w14:textId="77777777" w:rsidR="00D42147" w:rsidRDefault="004E10D5">
                  <w:pPr>
                    <w:pStyle w:val="41"/>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hint="eastAsia"/>
                      <w:b w:val="0"/>
                      <w:bCs w:val="0"/>
                      <w:sz w:val="21"/>
                      <w:szCs w:val="21"/>
                    </w:rPr>
                    <w:t>3</w:t>
                  </w:r>
                  <w:r>
                    <w:rPr>
                      <w:rFonts w:ascii="Times New Roman" w:hAnsi="Times New Roman" w:cs="Times New Roman" w:hint="eastAsia"/>
                      <w:b w:val="0"/>
                      <w:bCs w:val="0"/>
                      <w:sz w:val="21"/>
                      <w:szCs w:val="21"/>
                    </w:rPr>
                    <w:t>、</w:t>
                  </w:r>
                  <w:r>
                    <w:rPr>
                      <w:rFonts w:ascii="Times New Roman" w:hAnsi="Times New Roman" w:cs="Times New Roman"/>
                      <w:b w:val="0"/>
                      <w:bCs w:val="0"/>
                      <w:sz w:val="21"/>
                      <w:szCs w:val="21"/>
                    </w:rPr>
                    <w:t>本项目不涉及燃煤锅炉</w:t>
                  </w:r>
                  <w:r>
                    <w:rPr>
                      <w:rFonts w:ascii="Times New Roman" w:hAnsi="Times New Roman" w:cs="Times New Roman" w:hint="eastAsia"/>
                      <w:b w:val="0"/>
                      <w:bCs w:val="0"/>
                      <w:sz w:val="21"/>
                      <w:szCs w:val="21"/>
                    </w:rPr>
                    <w:t>；</w:t>
                  </w:r>
                </w:p>
                <w:p w14:paraId="1DB6C9BA" w14:textId="77777777" w:rsidR="00D42147" w:rsidRDefault="004E10D5">
                  <w:pPr>
                    <w:pStyle w:val="41"/>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hint="eastAsia"/>
                      <w:b w:val="0"/>
                      <w:bCs w:val="0"/>
                      <w:sz w:val="21"/>
                      <w:szCs w:val="21"/>
                    </w:rPr>
                    <w:t>4</w:t>
                  </w:r>
                  <w:r>
                    <w:rPr>
                      <w:rFonts w:ascii="Times New Roman" w:hAnsi="Times New Roman" w:cs="Times New Roman" w:hint="eastAsia"/>
                      <w:b w:val="0"/>
                      <w:bCs w:val="0"/>
                      <w:sz w:val="21"/>
                      <w:szCs w:val="21"/>
                    </w:rPr>
                    <w:t>、</w:t>
                  </w:r>
                  <w:r>
                    <w:rPr>
                      <w:rFonts w:ascii="Times New Roman" w:hAnsi="Times New Roman" w:cs="Times New Roman"/>
                      <w:b w:val="0"/>
                      <w:bCs w:val="0"/>
                      <w:sz w:val="21"/>
                      <w:szCs w:val="21"/>
                    </w:rPr>
                    <w:t>项目与环境敏感目标间距能满足建设项目环评文件和行业规定的防护距离要求</w:t>
                  </w:r>
                  <w:r>
                    <w:rPr>
                      <w:rFonts w:ascii="Times New Roman" w:hAnsi="Times New Roman" w:cs="Times New Roman" w:hint="eastAsia"/>
                      <w:b w:val="0"/>
                      <w:bCs w:val="0"/>
                      <w:sz w:val="21"/>
                      <w:szCs w:val="21"/>
                    </w:rPr>
                    <w:t>。</w:t>
                  </w:r>
                </w:p>
              </w:tc>
              <w:tc>
                <w:tcPr>
                  <w:tcW w:w="505" w:type="dxa"/>
                  <w:tcBorders>
                    <w:top w:val="single" w:sz="4" w:space="0" w:color="auto"/>
                    <w:left w:val="nil"/>
                    <w:bottom w:val="single" w:sz="8" w:space="0" w:color="auto"/>
                    <w:right w:val="nil"/>
                  </w:tcBorders>
                  <w:vAlign w:val="center"/>
                </w:tcPr>
                <w:p w14:paraId="0865950D" w14:textId="77777777" w:rsidR="00D42147" w:rsidRDefault="004E10D5">
                  <w:pPr>
                    <w:jc w:val="center"/>
                    <w:rPr>
                      <w:szCs w:val="21"/>
                    </w:rPr>
                  </w:pPr>
                  <w:r>
                    <w:rPr>
                      <w:szCs w:val="21"/>
                    </w:rPr>
                    <w:t>不属于禁止类</w:t>
                  </w:r>
                </w:p>
              </w:tc>
            </w:tr>
          </w:tbl>
          <w:p w14:paraId="60CD3EAB" w14:textId="77777777" w:rsidR="00D42147" w:rsidRDefault="004E10D5">
            <w:pPr>
              <w:adjustRightInd w:val="0"/>
              <w:snapToGrid w:val="0"/>
              <w:spacing w:line="480" w:lineRule="exact"/>
              <w:ind w:firstLineChars="200" w:firstLine="480"/>
              <w:rPr>
                <w:sz w:val="24"/>
              </w:rPr>
            </w:pPr>
            <w:r>
              <w:rPr>
                <w:sz w:val="24"/>
              </w:rPr>
              <w:t>根据</w:t>
            </w:r>
            <w:r>
              <w:rPr>
                <w:rFonts w:hint="eastAsia"/>
                <w:sz w:val="24"/>
              </w:rPr>
              <w:t>《</w:t>
            </w:r>
            <w:r>
              <w:rPr>
                <w:sz w:val="24"/>
              </w:rPr>
              <w:t>获嘉县产业集聚区</w:t>
            </w:r>
            <w:r>
              <w:rPr>
                <w:rFonts w:hint="eastAsia"/>
                <w:sz w:val="24"/>
              </w:rPr>
              <w:t>（</w:t>
            </w:r>
            <w:r>
              <w:rPr>
                <w:sz w:val="24"/>
              </w:rPr>
              <w:t>南区</w:t>
            </w:r>
            <w:r>
              <w:rPr>
                <w:rFonts w:hint="eastAsia"/>
                <w:sz w:val="24"/>
              </w:rPr>
              <w:t>）规划</w:t>
            </w:r>
            <w:r>
              <w:rPr>
                <w:sz w:val="24"/>
              </w:rPr>
              <w:t>用地布局图</w:t>
            </w:r>
            <w:r>
              <w:rPr>
                <w:rFonts w:hint="eastAsia"/>
                <w:sz w:val="24"/>
              </w:rPr>
              <w:t>》</w:t>
            </w:r>
            <w:r>
              <w:rPr>
                <w:sz w:val="24"/>
              </w:rPr>
              <w:t>（</w:t>
            </w:r>
            <w:r>
              <w:rPr>
                <w:sz w:val="24"/>
              </w:rPr>
              <w:t>201</w:t>
            </w:r>
            <w:r>
              <w:rPr>
                <w:rFonts w:hint="eastAsia"/>
                <w:sz w:val="24"/>
              </w:rPr>
              <w:t>6</w:t>
            </w:r>
            <w:r>
              <w:rPr>
                <w:sz w:val="24"/>
              </w:rPr>
              <w:t>-2020</w:t>
            </w:r>
            <w:r>
              <w:rPr>
                <w:sz w:val="24"/>
              </w:rPr>
              <w:t>）显示，本项目</w:t>
            </w:r>
            <w:r>
              <w:rPr>
                <w:rFonts w:hint="eastAsia"/>
                <w:sz w:val="24"/>
              </w:rPr>
              <w:t>选址</w:t>
            </w:r>
            <w:r>
              <w:rPr>
                <w:sz w:val="24"/>
              </w:rPr>
              <w:t>为二类工业用地（见附图</w:t>
            </w:r>
            <w:r>
              <w:rPr>
                <w:rFonts w:hint="eastAsia"/>
                <w:sz w:val="24"/>
              </w:rPr>
              <w:t>二</w:t>
            </w:r>
            <w:r>
              <w:rPr>
                <w:sz w:val="24"/>
              </w:rPr>
              <w:t>），符合集聚区用地规划。</w:t>
            </w:r>
          </w:p>
          <w:p w14:paraId="3CEA0BB9" w14:textId="77777777" w:rsidR="00D42147" w:rsidRDefault="004E10D5">
            <w:pPr>
              <w:adjustRightInd w:val="0"/>
              <w:snapToGrid w:val="0"/>
              <w:spacing w:line="480" w:lineRule="exact"/>
              <w:ind w:firstLineChars="200" w:firstLine="482"/>
              <w:rPr>
                <w:b/>
                <w:bCs/>
                <w:color w:val="000000"/>
                <w:sz w:val="24"/>
              </w:rPr>
            </w:pPr>
            <w:r>
              <w:rPr>
                <w:rFonts w:hint="eastAsia"/>
                <w:b/>
                <w:bCs/>
                <w:color w:val="000000"/>
                <w:sz w:val="24"/>
              </w:rPr>
              <w:t>2</w:t>
            </w:r>
            <w:r>
              <w:rPr>
                <w:rFonts w:hint="eastAsia"/>
                <w:b/>
                <w:bCs/>
                <w:color w:val="000000"/>
                <w:sz w:val="24"/>
              </w:rPr>
              <w:t>、本项目与获嘉县产业集聚区总体发展规划环评结论及审查意见的相符性分析</w:t>
            </w:r>
          </w:p>
          <w:p w14:paraId="79D09DBB" w14:textId="77777777" w:rsidR="00D42147" w:rsidRDefault="00D42147">
            <w:pPr>
              <w:adjustRightInd w:val="0"/>
              <w:snapToGrid w:val="0"/>
              <w:spacing w:line="480" w:lineRule="exact"/>
              <w:ind w:firstLineChars="200" w:firstLine="480"/>
              <w:rPr>
                <w:rFonts w:eastAsia="黑体"/>
                <w:sz w:val="24"/>
              </w:rPr>
            </w:pPr>
          </w:p>
          <w:p w14:paraId="534013DB" w14:textId="77777777" w:rsidR="00D42147" w:rsidRDefault="00D42147">
            <w:pPr>
              <w:adjustRightInd w:val="0"/>
              <w:snapToGrid w:val="0"/>
              <w:spacing w:line="480" w:lineRule="exact"/>
              <w:ind w:firstLineChars="200" w:firstLine="480"/>
              <w:rPr>
                <w:rFonts w:eastAsia="黑体"/>
                <w:sz w:val="24"/>
              </w:rPr>
            </w:pPr>
          </w:p>
          <w:p w14:paraId="5C469B63" w14:textId="77777777" w:rsidR="00D42147" w:rsidRDefault="00D42147">
            <w:pPr>
              <w:adjustRightInd w:val="0"/>
              <w:snapToGrid w:val="0"/>
              <w:spacing w:line="480" w:lineRule="exact"/>
              <w:ind w:firstLineChars="200" w:firstLine="480"/>
              <w:rPr>
                <w:rFonts w:eastAsia="黑体"/>
                <w:sz w:val="24"/>
              </w:rPr>
            </w:pPr>
          </w:p>
          <w:p w14:paraId="1BC41536" w14:textId="77777777" w:rsidR="00D42147" w:rsidRDefault="004E10D5">
            <w:pPr>
              <w:adjustRightInd w:val="0"/>
              <w:snapToGrid w:val="0"/>
              <w:spacing w:line="480" w:lineRule="exact"/>
              <w:ind w:firstLineChars="200" w:firstLine="480"/>
              <w:rPr>
                <w:rFonts w:eastAsia="黑体"/>
                <w:sz w:val="24"/>
              </w:rPr>
            </w:pPr>
            <w:r>
              <w:rPr>
                <w:rFonts w:eastAsia="黑体"/>
                <w:sz w:val="24"/>
              </w:rPr>
              <w:t>表</w:t>
            </w:r>
            <w:r>
              <w:rPr>
                <w:rFonts w:eastAsia="黑体" w:hint="eastAsia"/>
                <w:sz w:val="24"/>
              </w:rPr>
              <w:t>3</w:t>
            </w:r>
            <w:r>
              <w:rPr>
                <w:rFonts w:eastAsia="黑体"/>
                <w:sz w:val="24"/>
              </w:rPr>
              <w:t xml:space="preserve">   </w:t>
            </w:r>
            <w:r>
              <w:rPr>
                <w:rFonts w:eastAsia="黑体"/>
                <w:sz w:val="24"/>
              </w:rPr>
              <w:t>与集聚区</w:t>
            </w:r>
            <w:r>
              <w:rPr>
                <w:rFonts w:eastAsia="黑体" w:hint="eastAsia"/>
                <w:sz w:val="24"/>
              </w:rPr>
              <w:t>规划环评结论及审查意见</w:t>
            </w:r>
            <w:r>
              <w:rPr>
                <w:rFonts w:eastAsia="黑体"/>
                <w:sz w:val="24"/>
              </w:rPr>
              <w:t>相符性分析一览表</w:t>
            </w:r>
          </w:p>
          <w:tbl>
            <w:tblPr>
              <w:tblpPr w:leftFromText="180" w:rightFromText="180" w:vertAnchor="text" w:tblpXSpec="center" w:tblpY="1"/>
              <w:tblOverlap w:val="never"/>
              <w:tblW w:w="4950" w:type="pct"/>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3445"/>
              <w:gridCol w:w="2619"/>
              <w:gridCol w:w="801"/>
            </w:tblGrid>
            <w:tr w:rsidR="00D42147" w14:paraId="0E6246BF" w14:textId="77777777">
              <w:trPr>
                <w:trHeight w:val="397"/>
              </w:trPr>
              <w:tc>
                <w:tcPr>
                  <w:tcW w:w="567" w:type="dxa"/>
                  <w:vAlign w:val="center"/>
                </w:tcPr>
                <w:p w14:paraId="4C6E6FD7" w14:textId="77777777" w:rsidR="00D42147" w:rsidRDefault="004E10D5">
                  <w:pPr>
                    <w:jc w:val="center"/>
                    <w:rPr>
                      <w:b/>
                      <w:bCs/>
                      <w:szCs w:val="21"/>
                    </w:rPr>
                  </w:pPr>
                  <w:r>
                    <w:rPr>
                      <w:rFonts w:hint="eastAsia"/>
                      <w:b/>
                      <w:bCs/>
                      <w:szCs w:val="21"/>
                    </w:rPr>
                    <w:t>序号</w:t>
                  </w:r>
                </w:p>
              </w:tc>
              <w:tc>
                <w:tcPr>
                  <w:tcW w:w="3445" w:type="dxa"/>
                  <w:vAlign w:val="center"/>
                </w:tcPr>
                <w:p w14:paraId="43C55FED" w14:textId="77777777" w:rsidR="00D42147" w:rsidRDefault="004E10D5">
                  <w:pPr>
                    <w:jc w:val="center"/>
                    <w:rPr>
                      <w:b/>
                      <w:bCs/>
                      <w:szCs w:val="21"/>
                    </w:rPr>
                  </w:pPr>
                  <w:r>
                    <w:rPr>
                      <w:rFonts w:hint="eastAsia"/>
                      <w:b/>
                      <w:bCs/>
                      <w:szCs w:val="21"/>
                    </w:rPr>
                    <w:t>规划环评结论及审查意见</w:t>
                  </w:r>
                </w:p>
              </w:tc>
              <w:tc>
                <w:tcPr>
                  <w:tcW w:w="2619" w:type="dxa"/>
                  <w:vAlign w:val="center"/>
                </w:tcPr>
                <w:p w14:paraId="05FDD241" w14:textId="77777777" w:rsidR="00D42147" w:rsidRDefault="004E10D5">
                  <w:pPr>
                    <w:jc w:val="center"/>
                    <w:rPr>
                      <w:b/>
                      <w:bCs/>
                      <w:szCs w:val="21"/>
                    </w:rPr>
                  </w:pPr>
                  <w:r>
                    <w:rPr>
                      <w:b/>
                      <w:bCs/>
                      <w:szCs w:val="21"/>
                    </w:rPr>
                    <w:t>本项目情况</w:t>
                  </w:r>
                </w:p>
              </w:tc>
              <w:tc>
                <w:tcPr>
                  <w:tcW w:w="801" w:type="dxa"/>
                  <w:vAlign w:val="center"/>
                </w:tcPr>
                <w:p w14:paraId="7577C234" w14:textId="77777777" w:rsidR="00D42147" w:rsidRDefault="004E10D5">
                  <w:pPr>
                    <w:jc w:val="center"/>
                    <w:rPr>
                      <w:b/>
                      <w:bCs/>
                      <w:szCs w:val="21"/>
                    </w:rPr>
                  </w:pPr>
                  <w:r>
                    <w:rPr>
                      <w:rFonts w:hint="eastAsia"/>
                      <w:b/>
                      <w:bCs/>
                      <w:szCs w:val="21"/>
                    </w:rPr>
                    <w:t>相符性</w:t>
                  </w:r>
                </w:p>
              </w:tc>
            </w:tr>
            <w:tr w:rsidR="00D42147" w14:paraId="26CE2389" w14:textId="77777777">
              <w:trPr>
                <w:trHeight w:val="397"/>
              </w:trPr>
              <w:tc>
                <w:tcPr>
                  <w:tcW w:w="567" w:type="dxa"/>
                  <w:vAlign w:val="center"/>
                </w:tcPr>
                <w:p w14:paraId="6B40B89E" w14:textId="77777777" w:rsidR="00D42147" w:rsidRDefault="004E10D5">
                  <w:pPr>
                    <w:pStyle w:val="41"/>
                    <w:ind w:left="0"/>
                    <w:jc w:val="center"/>
                    <w:rPr>
                      <w:rFonts w:ascii="Times New Roman" w:hAnsi="Times New Roman" w:cs="Times New Roman"/>
                      <w:b w:val="0"/>
                      <w:bCs w:val="0"/>
                      <w:sz w:val="21"/>
                      <w:szCs w:val="21"/>
                    </w:rPr>
                  </w:pPr>
                  <w:r>
                    <w:rPr>
                      <w:rFonts w:ascii="Times New Roman" w:hAnsi="Times New Roman" w:cs="Times New Roman" w:hint="eastAsia"/>
                      <w:b w:val="0"/>
                      <w:bCs w:val="0"/>
                      <w:sz w:val="21"/>
                      <w:szCs w:val="21"/>
                    </w:rPr>
                    <w:t>1</w:t>
                  </w:r>
                </w:p>
              </w:tc>
              <w:tc>
                <w:tcPr>
                  <w:tcW w:w="3445" w:type="dxa"/>
                  <w:vAlign w:val="center"/>
                </w:tcPr>
                <w:p w14:paraId="2CF77E2F" w14:textId="77777777" w:rsidR="00D42147" w:rsidRDefault="004E10D5">
                  <w:pPr>
                    <w:pStyle w:val="41"/>
                    <w:ind w:left="0"/>
                    <w:jc w:val="both"/>
                    <w:rPr>
                      <w:rFonts w:ascii="Times New Roman" w:hAnsi="Times New Roman" w:cs="Times New Roman"/>
                      <w:b w:val="0"/>
                      <w:bCs w:val="0"/>
                      <w:sz w:val="21"/>
                      <w:szCs w:val="21"/>
                    </w:rPr>
                  </w:pPr>
                  <w:r>
                    <w:rPr>
                      <w:rFonts w:ascii="Times New Roman" w:hAnsi="Times New Roman" w:cs="Times New Roman"/>
                      <w:b w:val="0"/>
                      <w:bCs w:val="0"/>
                      <w:sz w:val="21"/>
                      <w:szCs w:val="21"/>
                    </w:rPr>
                    <w:t>（三）严格产业的环境准入，引进项目的生产工艺、设备、污染治理技术，以及单位产品能耗、物耗、污染物排放和资源利用率均需达到同行业国际先进水平，积极推进产业的技术进步和园区循环化改造。</w:t>
                  </w:r>
                </w:p>
              </w:tc>
              <w:tc>
                <w:tcPr>
                  <w:tcW w:w="2619" w:type="dxa"/>
                  <w:vAlign w:val="center"/>
                </w:tcPr>
                <w:p w14:paraId="2DB0A36C" w14:textId="77777777" w:rsidR="00D42147" w:rsidRDefault="004E10D5">
                  <w:pPr>
                    <w:pStyle w:val="41"/>
                    <w:spacing w:before="0" w:beforeAutospacing="0" w:after="0" w:afterAutospacing="0"/>
                    <w:ind w:left="0"/>
                    <w:outlineLvl w:val="9"/>
                    <w:rPr>
                      <w:rFonts w:ascii="Times New Roman" w:hAnsi="Times New Roman" w:cs="Times New Roman"/>
                      <w:b w:val="0"/>
                      <w:bCs w:val="0"/>
                      <w:sz w:val="21"/>
                      <w:szCs w:val="21"/>
                    </w:rPr>
                  </w:pPr>
                  <w:r>
                    <w:rPr>
                      <w:rFonts w:ascii="Times New Roman" w:hAnsi="Times New Roman" w:cs="Times New Roman" w:hint="eastAsia"/>
                      <w:b w:val="0"/>
                      <w:bCs w:val="0"/>
                      <w:sz w:val="21"/>
                      <w:szCs w:val="21"/>
                    </w:rPr>
                    <w:t>本项目属于非金属废料和碎屑加工处理项目，生产工艺、设备、污染治理技术</w:t>
                  </w:r>
                  <w:r>
                    <w:rPr>
                      <w:rFonts w:ascii="Times New Roman" w:hAnsi="Times New Roman" w:cs="Times New Roman"/>
                      <w:b w:val="0"/>
                      <w:bCs w:val="0"/>
                      <w:sz w:val="21"/>
                      <w:szCs w:val="21"/>
                    </w:rPr>
                    <w:t>以及单位产品能耗、物耗、污染物排放和资源利用率</w:t>
                  </w:r>
                  <w:r>
                    <w:rPr>
                      <w:rFonts w:ascii="Times New Roman" w:hAnsi="Times New Roman" w:cs="Times New Roman" w:hint="eastAsia"/>
                      <w:b w:val="0"/>
                      <w:bCs w:val="0"/>
                      <w:sz w:val="21"/>
                      <w:szCs w:val="21"/>
                    </w:rPr>
                    <w:t>均达到同行业国际先进水平。</w:t>
                  </w:r>
                </w:p>
              </w:tc>
              <w:tc>
                <w:tcPr>
                  <w:tcW w:w="801" w:type="dxa"/>
                  <w:vAlign w:val="center"/>
                </w:tcPr>
                <w:p w14:paraId="6C7A319C" w14:textId="77777777" w:rsidR="00D42147" w:rsidRDefault="004E10D5">
                  <w:pPr>
                    <w:jc w:val="center"/>
                    <w:rPr>
                      <w:szCs w:val="21"/>
                    </w:rPr>
                  </w:pPr>
                  <w:r>
                    <w:rPr>
                      <w:rFonts w:hint="eastAsia"/>
                      <w:szCs w:val="21"/>
                    </w:rPr>
                    <w:t>符合</w:t>
                  </w:r>
                </w:p>
              </w:tc>
            </w:tr>
            <w:tr w:rsidR="00D42147" w14:paraId="41ADB3A9" w14:textId="77777777">
              <w:trPr>
                <w:trHeight w:val="397"/>
              </w:trPr>
              <w:tc>
                <w:tcPr>
                  <w:tcW w:w="567" w:type="dxa"/>
                  <w:vAlign w:val="center"/>
                </w:tcPr>
                <w:p w14:paraId="4D360DF8" w14:textId="77777777" w:rsidR="00D42147" w:rsidRDefault="004E10D5">
                  <w:pPr>
                    <w:pStyle w:val="41"/>
                    <w:ind w:left="0"/>
                    <w:jc w:val="center"/>
                    <w:rPr>
                      <w:rFonts w:ascii="Times New Roman" w:hAnsi="Times New Roman" w:cs="Times New Roman"/>
                      <w:b w:val="0"/>
                      <w:bCs w:val="0"/>
                      <w:sz w:val="21"/>
                      <w:szCs w:val="21"/>
                    </w:rPr>
                  </w:pPr>
                  <w:r>
                    <w:rPr>
                      <w:rFonts w:ascii="Times New Roman" w:hAnsi="Times New Roman" w:cs="Times New Roman" w:hint="eastAsia"/>
                      <w:b w:val="0"/>
                      <w:bCs w:val="0"/>
                      <w:sz w:val="21"/>
                      <w:szCs w:val="21"/>
                    </w:rPr>
                    <w:t>2</w:t>
                  </w:r>
                </w:p>
              </w:tc>
              <w:tc>
                <w:tcPr>
                  <w:tcW w:w="3445" w:type="dxa"/>
                  <w:vAlign w:val="center"/>
                </w:tcPr>
                <w:p w14:paraId="2DC2BCB6" w14:textId="77777777" w:rsidR="00D42147" w:rsidRDefault="004E10D5">
                  <w:pPr>
                    <w:pStyle w:val="41"/>
                    <w:ind w:left="0"/>
                    <w:jc w:val="both"/>
                    <w:rPr>
                      <w:rFonts w:ascii="Times New Roman" w:hAnsi="Times New Roman" w:cs="Times New Roman"/>
                      <w:b w:val="0"/>
                      <w:bCs w:val="0"/>
                      <w:sz w:val="21"/>
                      <w:szCs w:val="21"/>
                    </w:rPr>
                  </w:pPr>
                  <w:r>
                    <w:rPr>
                      <w:rFonts w:ascii="Times New Roman" w:hAnsi="Times New Roman" w:cs="Times New Roman"/>
                      <w:b w:val="0"/>
                      <w:bCs w:val="0"/>
                      <w:sz w:val="21"/>
                      <w:szCs w:val="21"/>
                    </w:rPr>
                    <w:t>（四）落实污染物排放总量控制要求，采取有效措施减少</w:t>
                  </w:r>
                  <w:r>
                    <w:rPr>
                      <w:rFonts w:ascii="Times New Roman" w:hAnsi="Times New Roman" w:cs="Times New Roman"/>
                      <w:b w:val="0"/>
                      <w:bCs w:val="0"/>
                      <w:sz w:val="21"/>
                      <w:szCs w:val="21"/>
                    </w:rPr>
                    <w:t>SO</w:t>
                  </w:r>
                  <w:r>
                    <w:rPr>
                      <w:rFonts w:ascii="Times New Roman" w:hAnsi="Times New Roman" w:cs="Times New Roman"/>
                      <w:b w:val="0"/>
                      <w:bCs w:val="0"/>
                      <w:sz w:val="21"/>
                      <w:szCs w:val="21"/>
                      <w:vertAlign w:val="subscript"/>
                    </w:rPr>
                    <w:t>2</w:t>
                  </w:r>
                  <w:r>
                    <w:rPr>
                      <w:rFonts w:ascii="Times New Roman" w:hAnsi="Times New Roman" w:cs="Times New Roman"/>
                      <w:b w:val="0"/>
                      <w:bCs w:val="0"/>
                      <w:sz w:val="21"/>
                      <w:szCs w:val="21"/>
                    </w:rPr>
                    <w:t>、</w:t>
                  </w:r>
                  <w:r>
                    <w:rPr>
                      <w:rFonts w:ascii="Times New Roman" w:hAnsi="Times New Roman" w:cs="Times New Roman"/>
                      <w:b w:val="0"/>
                      <w:bCs w:val="0"/>
                      <w:sz w:val="21"/>
                      <w:szCs w:val="21"/>
                    </w:rPr>
                    <w:t>NO</w:t>
                  </w:r>
                  <w:r>
                    <w:rPr>
                      <w:rFonts w:ascii="Times New Roman" w:hAnsi="Times New Roman" w:cs="Times New Roman"/>
                      <w:b w:val="0"/>
                      <w:bCs w:val="0"/>
                      <w:sz w:val="21"/>
                      <w:szCs w:val="21"/>
                      <w:vertAlign w:val="subscript"/>
                    </w:rPr>
                    <w:t>X</w:t>
                  </w:r>
                  <w:r>
                    <w:rPr>
                      <w:rFonts w:ascii="Times New Roman" w:hAnsi="Times New Roman" w:cs="Times New Roman"/>
                      <w:b w:val="0"/>
                      <w:bCs w:val="0"/>
                      <w:sz w:val="21"/>
                      <w:szCs w:val="21"/>
                    </w:rPr>
                    <w:t>、</w:t>
                  </w:r>
                  <w:r>
                    <w:rPr>
                      <w:rFonts w:ascii="Times New Roman" w:hAnsi="Times New Roman" w:cs="Times New Roman"/>
                      <w:b w:val="0"/>
                      <w:bCs w:val="0"/>
                      <w:sz w:val="21"/>
                      <w:szCs w:val="21"/>
                    </w:rPr>
                    <w:t>VOC</w:t>
                  </w:r>
                  <w:r>
                    <w:rPr>
                      <w:rFonts w:ascii="Times New Roman" w:hAnsi="Times New Roman" w:cs="Times New Roman"/>
                      <w:b w:val="0"/>
                      <w:bCs w:val="0"/>
                      <w:sz w:val="21"/>
                      <w:szCs w:val="21"/>
                    </w:rPr>
                    <w:t>、</w:t>
                  </w:r>
                  <w:r>
                    <w:rPr>
                      <w:rFonts w:ascii="Times New Roman" w:hAnsi="Times New Roman" w:cs="Times New Roman"/>
                      <w:b w:val="0"/>
                      <w:bCs w:val="0"/>
                      <w:sz w:val="21"/>
                      <w:szCs w:val="21"/>
                    </w:rPr>
                    <w:t>COD</w:t>
                  </w:r>
                  <w:r>
                    <w:rPr>
                      <w:rFonts w:ascii="Times New Roman" w:hAnsi="Times New Roman" w:cs="Times New Roman"/>
                      <w:b w:val="0"/>
                      <w:bCs w:val="0"/>
                      <w:sz w:val="21"/>
                      <w:szCs w:val="21"/>
                    </w:rPr>
                    <w:t>、氨氮、重金属等污染物的排放量，切实维护和改善区域环境质量和生态功能。</w:t>
                  </w:r>
                </w:p>
              </w:tc>
              <w:tc>
                <w:tcPr>
                  <w:tcW w:w="2619" w:type="dxa"/>
                  <w:shd w:val="clear" w:color="auto" w:fill="auto"/>
                  <w:vAlign w:val="center"/>
                </w:tcPr>
                <w:p w14:paraId="22CE4EE3" w14:textId="77777777" w:rsidR="00D42147" w:rsidRDefault="004E10D5">
                  <w:pPr>
                    <w:pStyle w:val="41"/>
                    <w:spacing w:before="0" w:beforeAutospacing="0" w:after="0" w:afterAutospacing="0"/>
                    <w:ind w:left="0"/>
                    <w:jc w:val="both"/>
                    <w:outlineLvl w:val="9"/>
                    <w:rPr>
                      <w:rFonts w:ascii="Times New Roman" w:hAnsi="Times New Roman" w:cs="Times New Roman"/>
                      <w:b w:val="0"/>
                      <w:bCs w:val="0"/>
                      <w:sz w:val="21"/>
                      <w:szCs w:val="21"/>
                    </w:rPr>
                  </w:pPr>
                  <w:r>
                    <w:rPr>
                      <w:rFonts w:ascii="Times New Roman" w:hAnsi="Times New Roman" w:cs="Times New Roman" w:hint="eastAsia"/>
                      <w:b w:val="0"/>
                      <w:bCs w:val="0"/>
                      <w:sz w:val="21"/>
                      <w:szCs w:val="21"/>
                    </w:rPr>
                    <w:t>本项目严格落实污染物排放总量控制要求，采用“工业高压静电油烟净化装置</w:t>
                  </w:r>
                  <w:r>
                    <w:rPr>
                      <w:rFonts w:ascii="Times New Roman" w:hAnsi="Times New Roman" w:cs="Times New Roman" w:hint="eastAsia"/>
                      <w:b w:val="0"/>
                      <w:bCs w:val="0"/>
                      <w:sz w:val="21"/>
                      <w:szCs w:val="21"/>
                    </w:rPr>
                    <w:t>+</w:t>
                  </w:r>
                  <w:r>
                    <w:rPr>
                      <w:rFonts w:ascii="Times New Roman" w:hAnsi="Times New Roman" w:cs="Times New Roman" w:hint="eastAsia"/>
                      <w:b w:val="0"/>
                      <w:bCs w:val="0"/>
                      <w:sz w:val="21"/>
                      <w:szCs w:val="21"/>
                    </w:rPr>
                    <w:t>活性炭吸附</w:t>
                  </w:r>
                  <w:r>
                    <w:rPr>
                      <w:rFonts w:ascii="Times New Roman" w:hAnsi="Times New Roman" w:cs="Times New Roman" w:hint="eastAsia"/>
                      <w:b w:val="0"/>
                      <w:bCs w:val="0"/>
                      <w:sz w:val="21"/>
                      <w:szCs w:val="21"/>
                    </w:rPr>
                    <w:t>/</w:t>
                  </w:r>
                  <w:r>
                    <w:rPr>
                      <w:rFonts w:ascii="Times New Roman" w:hAnsi="Times New Roman" w:cs="Times New Roman" w:hint="eastAsia"/>
                      <w:b w:val="0"/>
                      <w:bCs w:val="0"/>
                      <w:sz w:val="21"/>
                      <w:szCs w:val="21"/>
                    </w:rPr>
                    <w:t>脱附</w:t>
                  </w:r>
                  <w:r>
                    <w:rPr>
                      <w:rFonts w:ascii="Times New Roman" w:hAnsi="Times New Roman" w:cs="Times New Roman" w:hint="eastAsia"/>
                      <w:b w:val="0"/>
                      <w:bCs w:val="0"/>
                      <w:sz w:val="21"/>
                      <w:szCs w:val="21"/>
                    </w:rPr>
                    <w:t>-</w:t>
                  </w:r>
                  <w:r>
                    <w:rPr>
                      <w:rFonts w:ascii="Times New Roman" w:hAnsi="Times New Roman" w:cs="Times New Roman" w:hint="eastAsia"/>
                      <w:b w:val="0"/>
                      <w:bCs w:val="0"/>
                      <w:sz w:val="21"/>
                      <w:szCs w:val="21"/>
                    </w:rPr>
                    <w:t>催化燃烧装置”治理措施，有效减少</w:t>
                  </w:r>
                  <w:r>
                    <w:rPr>
                      <w:rFonts w:ascii="Times New Roman" w:hAnsi="Times New Roman" w:cs="Times New Roman" w:hint="eastAsia"/>
                      <w:b w:val="0"/>
                      <w:bCs w:val="0"/>
                      <w:sz w:val="21"/>
                      <w:szCs w:val="21"/>
                    </w:rPr>
                    <w:t>VOC</w:t>
                  </w:r>
                  <w:r>
                    <w:rPr>
                      <w:rFonts w:ascii="Times New Roman" w:hAnsi="Times New Roman" w:cs="Times New Roman" w:hint="eastAsia"/>
                      <w:b w:val="0"/>
                      <w:bCs w:val="0"/>
                      <w:sz w:val="21"/>
                      <w:szCs w:val="21"/>
                    </w:rPr>
                    <w:t>排放量，并采用覆膜袋式除尘器治理措施减少颗粒物排放量。</w:t>
                  </w:r>
                </w:p>
              </w:tc>
              <w:tc>
                <w:tcPr>
                  <w:tcW w:w="801" w:type="dxa"/>
                  <w:vAlign w:val="center"/>
                </w:tcPr>
                <w:p w14:paraId="5FB519DA" w14:textId="77777777" w:rsidR="00D42147" w:rsidRDefault="004E10D5">
                  <w:pPr>
                    <w:jc w:val="center"/>
                    <w:rPr>
                      <w:szCs w:val="21"/>
                    </w:rPr>
                  </w:pPr>
                  <w:r>
                    <w:rPr>
                      <w:rFonts w:hint="eastAsia"/>
                      <w:szCs w:val="21"/>
                    </w:rPr>
                    <w:t>符合</w:t>
                  </w:r>
                </w:p>
              </w:tc>
            </w:tr>
          </w:tbl>
          <w:p w14:paraId="3FD230B6" w14:textId="77777777" w:rsidR="00D42147" w:rsidRDefault="00D42147">
            <w:pPr>
              <w:autoSpaceDE w:val="0"/>
              <w:autoSpaceDN w:val="0"/>
              <w:adjustRightInd w:val="0"/>
              <w:snapToGrid w:val="0"/>
              <w:spacing w:line="460" w:lineRule="exact"/>
              <w:rPr>
                <w:color w:val="FF0000"/>
                <w:kern w:val="0"/>
                <w:sz w:val="24"/>
              </w:rPr>
            </w:pPr>
          </w:p>
        </w:tc>
      </w:tr>
      <w:tr w:rsidR="00D42147" w14:paraId="2A0C9B21" w14:textId="77777777">
        <w:tblPrEx>
          <w:tblCellMar>
            <w:left w:w="108" w:type="dxa"/>
            <w:right w:w="108" w:type="dxa"/>
          </w:tblCellMar>
        </w:tblPrEx>
        <w:trPr>
          <w:trHeight w:val="1021"/>
          <w:jc w:val="center"/>
        </w:trPr>
        <w:tc>
          <w:tcPr>
            <w:tcW w:w="1147" w:type="dxa"/>
            <w:tcMar>
              <w:left w:w="28" w:type="dxa"/>
              <w:right w:w="28" w:type="dxa"/>
            </w:tcMar>
            <w:vAlign w:val="center"/>
          </w:tcPr>
          <w:p w14:paraId="08466B20" w14:textId="77777777" w:rsidR="00D42147" w:rsidRDefault="004E10D5">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t>其他符合性分析</w:t>
            </w:r>
          </w:p>
        </w:tc>
        <w:tc>
          <w:tcPr>
            <w:tcW w:w="7723" w:type="dxa"/>
            <w:gridSpan w:val="3"/>
            <w:vAlign w:val="center"/>
          </w:tcPr>
          <w:p w14:paraId="10886765" w14:textId="77777777" w:rsidR="00D42147" w:rsidRDefault="004E10D5">
            <w:pPr>
              <w:autoSpaceDE w:val="0"/>
              <w:autoSpaceDN w:val="0"/>
              <w:adjustRightInd w:val="0"/>
              <w:snapToGrid w:val="0"/>
              <w:spacing w:line="460" w:lineRule="exact"/>
              <w:rPr>
                <w:b/>
                <w:kern w:val="0"/>
                <w:sz w:val="24"/>
              </w:rPr>
            </w:pPr>
            <w:r>
              <w:rPr>
                <w:b/>
                <w:kern w:val="0"/>
                <w:sz w:val="24"/>
              </w:rPr>
              <w:t>1</w:t>
            </w:r>
            <w:r>
              <w:rPr>
                <w:b/>
                <w:kern w:val="0"/>
                <w:sz w:val="24"/>
              </w:rPr>
              <w:t>、与《建设项目环境影响评价分类管理名录》（</w:t>
            </w:r>
            <w:r>
              <w:rPr>
                <w:b/>
                <w:kern w:val="0"/>
                <w:sz w:val="24"/>
              </w:rPr>
              <w:t>2021</w:t>
            </w:r>
            <w:r>
              <w:rPr>
                <w:b/>
                <w:kern w:val="0"/>
                <w:sz w:val="24"/>
              </w:rPr>
              <w:t>年版）相符性分析</w:t>
            </w:r>
          </w:p>
          <w:p w14:paraId="5BF34D14" w14:textId="77777777" w:rsidR="00D42147" w:rsidRDefault="004E10D5">
            <w:pPr>
              <w:autoSpaceDE w:val="0"/>
              <w:autoSpaceDN w:val="0"/>
              <w:adjustRightInd w:val="0"/>
              <w:snapToGrid w:val="0"/>
              <w:spacing w:line="460" w:lineRule="exact"/>
              <w:ind w:firstLineChars="200" w:firstLine="480"/>
              <w:rPr>
                <w:kern w:val="0"/>
                <w:sz w:val="24"/>
              </w:rPr>
            </w:pPr>
            <w:r>
              <w:rPr>
                <w:kern w:val="0"/>
                <w:sz w:val="24"/>
              </w:rPr>
              <w:t>经查阅《建设项目环境影响评价分类管理名录》（</w:t>
            </w:r>
            <w:r>
              <w:rPr>
                <w:rFonts w:hint="eastAsia"/>
                <w:kern w:val="0"/>
                <w:sz w:val="24"/>
              </w:rPr>
              <w:t>202</w:t>
            </w:r>
            <w:r>
              <w:rPr>
                <w:kern w:val="0"/>
                <w:sz w:val="24"/>
              </w:rPr>
              <w:t>1</w:t>
            </w:r>
            <w:r>
              <w:rPr>
                <w:kern w:val="0"/>
                <w:sz w:val="24"/>
              </w:rPr>
              <w:t>版），本项目属于</w:t>
            </w:r>
            <w:r>
              <w:rPr>
                <w:rFonts w:hint="eastAsia"/>
                <w:kern w:val="0"/>
                <w:sz w:val="24"/>
              </w:rPr>
              <w:t>三十九项“废弃资源综合利用业</w:t>
            </w:r>
            <w:r>
              <w:rPr>
                <w:kern w:val="0"/>
                <w:sz w:val="24"/>
              </w:rPr>
              <w:t>42</w:t>
            </w:r>
            <w:r>
              <w:rPr>
                <w:rFonts w:hint="eastAsia"/>
                <w:kern w:val="0"/>
                <w:sz w:val="24"/>
              </w:rPr>
              <w:t>”第</w:t>
            </w:r>
            <w:r>
              <w:rPr>
                <w:kern w:val="0"/>
                <w:sz w:val="24"/>
              </w:rPr>
              <w:t>85</w:t>
            </w:r>
            <w:r>
              <w:rPr>
                <w:rFonts w:hint="eastAsia"/>
                <w:kern w:val="0"/>
                <w:sz w:val="24"/>
              </w:rPr>
              <w:t>条“</w:t>
            </w:r>
            <w:r>
              <w:rPr>
                <w:rFonts w:hint="eastAsia"/>
                <w:color w:val="000000"/>
                <w:sz w:val="24"/>
              </w:rPr>
              <w:t>非金属废料和碎屑加工处理</w:t>
            </w:r>
            <w:r>
              <w:rPr>
                <w:rFonts w:hint="eastAsia"/>
                <w:color w:val="000000"/>
                <w:sz w:val="24"/>
              </w:rPr>
              <w:t>422</w:t>
            </w:r>
            <w:r>
              <w:rPr>
                <w:rFonts w:hint="eastAsia"/>
                <w:kern w:val="0"/>
                <w:sz w:val="24"/>
              </w:rPr>
              <w:t>”。名录规定：“</w:t>
            </w:r>
            <w:r>
              <w:rPr>
                <w:rFonts w:hint="eastAsia"/>
                <w:color w:val="000000"/>
                <w:sz w:val="24"/>
              </w:rPr>
              <w:t>废电池、废油加工处理</w:t>
            </w:r>
            <w:r>
              <w:rPr>
                <w:rFonts w:hint="eastAsia"/>
                <w:kern w:val="0"/>
                <w:sz w:val="24"/>
              </w:rPr>
              <w:t>”的</w:t>
            </w:r>
            <w:r>
              <w:rPr>
                <w:rFonts w:hint="eastAsia"/>
                <w:color w:val="000000"/>
                <w:sz w:val="24"/>
              </w:rPr>
              <w:t>项目需要编制环境影响报告书，“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的项目需要编制环境影响报告表</w:t>
            </w:r>
            <w:r>
              <w:rPr>
                <w:rFonts w:hint="eastAsia"/>
                <w:kern w:val="0"/>
                <w:sz w:val="24"/>
              </w:rPr>
              <w:t>。</w:t>
            </w:r>
            <w:r>
              <w:rPr>
                <w:color w:val="000000"/>
                <w:sz w:val="24"/>
              </w:rPr>
              <w:t>本项目</w:t>
            </w:r>
            <w:r>
              <w:rPr>
                <w:rFonts w:hint="eastAsia"/>
                <w:color w:val="000000"/>
                <w:sz w:val="24"/>
              </w:rPr>
              <w:t>原料为地膜、大棚膜等，生产工艺为原料</w:t>
            </w:r>
            <w:r>
              <w:rPr>
                <w:rFonts w:hint="eastAsia"/>
                <w:color w:val="000000"/>
                <w:sz w:val="24"/>
              </w:rPr>
              <w:t>-</w:t>
            </w:r>
            <w:r>
              <w:rPr>
                <w:rFonts w:hint="eastAsia"/>
                <w:color w:val="000000"/>
                <w:sz w:val="24"/>
              </w:rPr>
              <w:t>粉碎</w:t>
            </w:r>
            <w:r>
              <w:rPr>
                <w:rFonts w:hint="eastAsia"/>
                <w:color w:val="000000"/>
                <w:sz w:val="24"/>
              </w:rPr>
              <w:t>-</w:t>
            </w:r>
            <w:r>
              <w:rPr>
                <w:rFonts w:hint="eastAsia"/>
                <w:color w:val="000000"/>
                <w:sz w:val="24"/>
              </w:rPr>
              <w:t>清洗</w:t>
            </w:r>
            <w:r>
              <w:rPr>
                <w:rFonts w:hint="eastAsia"/>
                <w:color w:val="000000"/>
                <w:sz w:val="24"/>
              </w:rPr>
              <w:t>-</w:t>
            </w:r>
            <w:r>
              <w:rPr>
                <w:rFonts w:hint="eastAsia"/>
                <w:color w:val="000000"/>
                <w:sz w:val="24"/>
              </w:rPr>
              <w:t>甩干</w:t>
            </w:r>
            <w:r>
              <w:rPr>
                <w:rFonts w:hint="eastAsia"/>
                <w:color w:val="000000"/>
                <w:sz w:val="24"/>
              </w:rPr>
              <w:t>-</w:t>
            </w:r>
            <w:r>
              <w:rPr>
                <w:rFonts w:hint="eastAsia"/>
                <w:color w:val="000000"/>
                <w:sz w:val="24"/>
              </w:rPr>
              <w:t>熔融</w:t>
            </w:r>
            <w:r>
              <w:rPr>
                <w:rFonts w:hint="eastAsia"/>
                <w:color w:val="000000"/>
                <w:sz w:val="24"/>
              </w:rPr>
              <w:t xml:space="preserve"> -</w:t>
            </w:r>
            <w:r>
              <w:rPr>
                <w:rFonts w:hint="eastAsia"/>
                <w:color w:val="000000"/>
                <w:sz w:val="24"/>
              </w:rPr>
              <w:t>造粒</w:t>
            </w:r>
            <w:r>
              <w:rPr>
                <w:rFonts w:hint="eastAsia"/>
                <w:color w:val="000000"/>
                <w:sz w:val="24"/>
              </w:rPr>
              <w:t>-</w:t>
            </w:r>
            <w:r>
              <w:rPr>
                <w:rFonts w:hint="eastAsia"/>
                <w:color w:val="000000"/>
                <w:sz w:val="24"/>
              </w:rPr>
              <w:t>切粒</w:t>
            </w:r>
            <w:r>
              <w:rPr>
                <w:rFonts w:hint="eastAsia"/>
                <w:color w:val="000000"/>
                <w:sz w:val="24"/>
              </w:rPr>
              <w:t>-</w:t>
            </w:r>
            <w:r>
              <w:rPr>
                <w:rFonts w:hint="eastAsia"/>
                <w:color w:val="000000"/>
                <w:sz w:val="24"/>
              </w:rPr>
              <w:t>包装</w:t>
            </w:r>
            <w:r>
              <w:rPr>
                <w:rFonts w:hint="eastAsia"/>
                <w:color w:val="000000"/>
                <w:sz w:val="24"/>
              </w:rPr>
              <w:t>-</w:t>
            </w:r>
            <w:r>
              <w:rPr>
                <w:rFonts w:hint="eastAsia"/>
                <w:color w:val="000000"/>
                <w:sz w:val="24"/>
              </w:rPr>
              <w:t>入库，按要求需编制环境影响报告表。</w:t>
            </w:r>
          </w:p>
          <w:p w14:paraId="1FE0EBBB" w14:textId="77777777" w:rsidR="00D42147" w:rsidRDefault="004E10D5">
            <w:pPr>
              <w:autoSpaceDE w:val="0"/>
              <w:autoSpaceDN w:val="0"/>
              <w:adjustRightInd w:val="0"/>
              <w:snapToGrid w:val="0"/>
              <w:spacing w:line="460" w:lineRule="exact"/>
              <w:ind w:firstLineChars="200" w:firstLine="482"/>
              <w:rPr>
                <w:b/>
                <w:kern w:val="0"/>
                <w:sz w:val="24"/>
              </w:rPr>
            </w:pPr>
            <w:r>
              <w:rPr>
                <w:b/>
                <w:kern w:val="0"/>
                <w:sz w:val="24"/>
              </w:rPr>
              <w:t>2</w:t>
            </w:r>
            <w:r>
              <w:rPr>
                <w:b/>
                <w:kern w:val="0"/>
                <w:sz w:val="24"/>
              </w:rPr>
              <w:t>、</w:t>
            </w:r>
            <w:r>
              <w:rPr>
                <w:b/>
                <w:bCs/>
                <w:kern w:val="0"/>
                <w:sz w:val="24"/>
              </w:rPr>
              <w:t>与产业政策相符性分析</w:t>
            </w:r>
          </w:p>
          <w:p w14:paraId="12C03B41" w14:textId="642A8AF1" w:rsidR="00D42147" w:rsidRDefault="004E10D5">
            <w:pPr>
              <w:autoSpaceDE w:val="0"/>
              <w:autoSpaceDN w:val="0"/>
              <w:adjustRightInd w:val="0"/>
              <w:snapToGrid w:val="0"/>
              <w:spacing w:line="460" w:lineRule="exact"/>
              <w:ind w:firstLineChars="200" w:firstLine="480"/>
              <w:rPr>
                <w:kern w:val="0"/>
                <w:sz w:val="24"/>
              </w:rPr>
            </w:pPr>
            <w:r>
              <w:rPr>
                <w:kern w:val="0"/>
                <w:sz w:val="24"/>
              </w:rPr>
              <w:t>经查阅《产业结构调整指导目录（</w:t>
            </w:r>
            <w:r>
              <w:rPr>
                <w:kern w:val="0"/>
                <w:sz w:val="24"/>
              </w:rPr>
              <w:t>2019</w:t>
            </w:r>
            <w:r>
              <w:rPr>
                <w:kern w:val="0"/>
                <w:sz w:val="24"/>
              </w:rPr>
              <w:t>年本）</w:t>
            </w:r>
            <w:r>
              <w:rPr>
                <w:kern w:val="0"/>
                <w:sz w:val="24"/>
              </w:rPr>
              <w:t>》，</w:t>
            </w:r>
            <w:r>
              <w:rPr>
                <w:bCs/>
                <w:kern w:val="0"/>
                <w:sz w:val="24"/>
              </w:rPr>
              <w:t>本项目符合属于第一类鼓励类</w:t>
            </w:r>
            <w:r>
              <w:rPr>
                <w:rFonts w:hint="eastAsia"/>
                <w:bCs/>
                <w:kern w:val="0"/>
                <w:sz w:val="24"/>
              </w:rPr>
              <w:t>四十三、环境保护与资源节约综合利用</w:t>
            </w:r>
            <w:r>
              <w:rPr>
                <w:bCs/>
                <w:kern w:val="0"/>
                <w:sz w:val="24"/>
              </w:rPr>
              <w:t>第</w:t>
            </w:r>
            <w:r>
              <w:rPr>
                <w:bCs/>
                <w:kern w:val="0"/>
                <w:sz w:val="24"/>
              </w:rPr>
              <w:t>27</w:t>
            </w:r>
            <w:r>
              <w:rPr>
                <w:bCs/>
                <w:kern w:val="0"/>
                <w:sz w:val="24"/>
              </w:rPr>
              <w:t>条（</w:t>
            </w:r>
            <w:r>
              <w:rPr>
                <w:rFonts w:hint="eastAsia"/>
                <w:bCs/>
                <w:kern w:val="0"/>
                <w:sz w:val="24"/>
              </w:rPr>
              <w:t>废旧木材、废旧电器电子产品、废印刷电路板、废旧电池、废旧船舶、废旧农机、废塑料、废旧纺织品及纺织废料和边角料、废（碎）玻璃、废橡胶、废弃油脂等废旧物资等资源循环再利用技术、设备开发及应用</w:t>
            </w:r>
            <w:r>
              <w:rPr>
                <w:bCs/>
                <w:kern w:val="0"/>
                <w:sz w:val="24"/>
              </w:rPr>
              <w:t>），属于鼓励类。</w:t>
            </w:r>
            <w:r>
              <w:rPr>
                <w:rFonts w:hint="eastAsia"/>
                <w:color w:val="000000"/>
                <w:sz w:val="24"/>
              </w:rPr>
              <w:t>本项目已通过获嘉县</w:t>
            </w:r>
            <w:r>
              <w:rPr>
                <w:color w:val="000000"/>
                <w:sz w:val="24"/>
              </w:rPr>
              <w:t>发展和改革委员会</w:t>
            </w:r>
            <w:r>
              <w:rPr>
                <w:rFonts w:hint="eastAsia"/>
                <w:color w:val="000000"/>
                <w:sz w:val="24"/>
              </w:rPr>
              <w:t>备案，项目代码为：</w:t>
            </w:r>
            <w:r w:rsidR="00A2159E">
              <w:rPr>
                <w:color w:val="000000"/>
                <w:sz w:val="24"/>
              </w:rPr>
              <w:t>-----</w:t>
            </w:r>
            <w:r>
              <w:rPr>
                <w:rFonts w:hint="eastAsia"/>
                <w:color w:val="000000"/>
                <w:sz w:val="24"/>
              </w:rPr>
              <w:t>。</w:t>
            </w:r>
          </w:p>
          <w:p w14:paraId="73ADE9AD" w14:textId="77777777" w:rsidR="00D42147" w:rsidRDefault="004E10D5">
            <w:pPr>
              <w:autoSpaceDE w:val="0"/>
              <w:autoSpaceDN w:val="0"/>
              <w:adjustRightInd w:val="0"/>
              <w:snapToGrid w:val="0"/>
              <w:spacing w:line="460" w:lineRule="exact"/>
              <w:ind w:firstLineChars="200" w:firstLine="480"/>
              <w:rPr>
                <w:kern w:val="0"/>
                <w:sz w:val="24"/>
              </w:rPr>
            </w:pPr>
            <w:r>
              <w:rPr>
                <w:kern w:val="0"/>
                <w:sz w:val="24"/>
              </w:rPr>
              <w:t>本项目情况与产业政策相符性见</w:t>
            </w:r>
            <w:r>
              <w:rPr>
                <w:rFonts w:hint="eastAsia"/>
                <w:kern w:val="0"/>
                <w:sz w:val="24"/>
              </w:rPr>
              <w:t>下表</w:t>
            </w:r>
            <w:r>
              <w:rPr>
                <w:kern w:val="0"/>
                <w:sz w:val="24"/>
              </w:rPr>
              <w:t>。</w:t>
            </w:r>
          </w:p>
          <w:p w14:paraId="71EA9379" w14:textId="77777777" w:rsidR="00D42147" w:rsidRDefault="004E10D5">
            <w:pPr>
              <w:adjustRightInd w:val="0"/>
              <w:snapToGrid w:val="0"/>
              <w:spacing w:line="460" w:lineRule="exact"/>
              <w:ind w:firstLineChars="200" w:firstLine="480"/>
              <w:rPr>
                <w:rFonts w:eastAsia="黑体"/>
                <w:color w:val="000000"/>
                <w:sz w:val="24"/>
                <w:lang w:val="pt-BR"/>
              </w:rPr>
            </w:pPr>
            <w:r>
              <w:rPr>
                <w:rFonts w:eastAsia="黑体"/>
                <w:color w:val="000000"/>
                <w:sz w:val="24"/>
                <w:lang w:val="pt-BR"/>
              </w:rPr>
              <w:t>表</w:t>
            </w:r>
            <w:r>
              <w:rPr>
                <w:rFonts w:eastAsia="黑体"/>
                <w:color w:val="000000"/>
                <w:sz w:val="24"/>
              </w:rPr>
              <w:t xml:space="preserve">4  </w:t>
            </w:r>
            <w:r>
              <w:rPr>
                <w:rFonts w:eastAsia="黑体"/>
                <w:color w:val="000000"/>
                <w:sz w:val="24"/>
                <w:lang w:val="pt-BR"/>
              </w:rPr>
              <w:t xml:space="preserve"> </w:t>
            </w:r>
            <w:r>
              <w:rPr>
                <w:rFonts w:eastAsia="黑体"/>
                <w:color w:val="000000"/>
                <w:sz w:val="24"/>
              </w:rPr>
              <w:t xml:space="preserve">        </w:t>
            </w:r>
            <w:r>
              <w:rPr>
                <w:rFonts w:eastAsia="黑体"/>
                <w:color w:val="000000"/>
                <w:sz w:val="24"/>
                <w:lang w:val="pt-BR"/>
              </w:rPr>
              <w:t>项目与产业政策相符性分析</w:t>
            </w:r>
          </w:p>
          <w:tbl>
            <w:tblPr>
              <w:tblW w:w="5000" w:type="pct"/>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862"/>
              <w:gridCol w:w="709"/>
              <w:gridCol w:w="2977"/>
              <w:gridCol w:w="1984"/>
              <w:gridCol w:w="687"/>
            </w:tblGrid>
            <w:tr w:rsidR="00D42147" w14:paraId="591E7BA1" w14:textId="77777777">
              <w:trPr>
                <w:trHeight w:val="397"/>
              </w:trPr>
              <w:tc>
                <w:tcPr>
                  <w:tcW w:w="1150" w:type="dxa"/>
                  <w:gridSpan w:val="2"/>
                  <w:vAlign w:val="center"/>
                </w:tcPr>
                <w:p w14:paraId="4F286C16" w14:textId="77777777" w:rsidR="00D42147" w:rsidRDefault="004E10D5">
                  <w:pPr>
                    <w:jc w:val="center"/>
                    <w:rPr>
                      <w:b/>
                      <w:color w:val="000000"/>
                      <w:szCs w:val="21"/>
                    </w:rPr>
                  </w:pPr>
                  <w:r>
                    <w:rPr>
                      <w:b/>
                      <w:color w:val="000000"/>
                      <w:szCs w:val="21"/>
                    </w:rPr>
                    <w:t>类别</w:t>
                  </w:r>
                </w:p>
              </w:tc>
              <w:tc>
                <w:tcPr>
                  <w:tcW w:w="709" w:type="dxa"/>
                  <w:vAlign w:val="center"/>
                </w:tcPr>
                <w:p w14:paraId="5CC76DD1" w14:textId="77777777" w:rsidR="00D42147" w:rsidRDefault="004E10D5">
                  <w:pPr>
                    <w:jc w:val="center"/>
                    <w:rPr>
                      <w:b/>
                      <w:color w:val="000000"/>
                      <w:szCs w:val="21"/>
                    </w:rPr>
                  </w:pPr>
                  <w:r>
                    <w:rPr>
                      <w:b/>
                      <w:color w:val="000000"/>
                      <w:szCs w:val="21"/>
                    </w:rPr>
                    <w:t>条款</w:t>
                  </w:r>
                </w:p>
              </w:tc>
              <w:tc>
                <w:tcPr>
                  <w:tcW w:w="2977" w:type="dxa"/>
                  <w:vAlign w:val="center"/>
                </w:tcPr>
                <w:p w14:paraId="69CCE55B" w14:textId="77777777" w:rsidR="00D42147" w:rsidRDefault="004E10D5">
                  <w:pPr>
                    <w:jc w:val="center"/>
                    <w:rPr>
                      <w:b/>
                      <w:color w:val="000000"/>
                      <w:szCs w:val="21"/>
                    </w:rPr>
                  </w:pPr>
                  <w:r>
                    <w:rPr>
                      <w:b/>
                      <w:color w:val="000000"/>
                      <w:szCs w:val="21"/>
                    </w:rPr>
                    <w:t>内容</w:t>
                  </w:r>
                </w:p>
              </w:tc>
              <w:tc>
                <w:tcPr>
                  <w:tcW w:w="1984" w:type="dxa"/>
                  <w:vAlign w:val="center"/>
                </w:tcPr>
                <w:p w14:paraId="7487CC9E" w14:textId="77777777" w:rsidR="00D42147" w:rsidRDefault="004E10D5">
                  <w:pPr>
                    <w:jc w:val="center"/>
                    <w:rPr>
                      <w:b/>
                      <w:color w:val="000000"/>
                      <w:szCs w:val="21"/>
                    </w:rPr>
                  </w:pPr>
                  <w:r>
                    <w:rPr>
                      <w:b/>
                      <w:color w:val="000000"/>
                      <w:szCs w:val="21"/>
                    </w:rPr>
                    <w:t>本项目情况</w:t>
                  </w:r>
                </w:p>
              </w:tc>
              <w:tc>
                <w:tcPr>
                  <w:tcW w:w="687" w:type="dxa"/>
                  <w:vAlign w:val="center"/>
                </w:tcPr>
                <w:p w14:paraId="18C1AD35" w14:textId="77777777" w:rsidR="00D42147" w:rsidRDefault="004E10D5">
                  <w:pPr>
                    <w:jc w:val="center"/>
                    <w:rPr>
                      <w:b/>
                      <w:color w:val="000000"/>
                      <w:szCs w:val="21"/>
                    </w:rPr>
                  </w:pPr>
                  <w:r>
                    <w:rPr>
                      <w:b/>
                      <w:color w:val="000000"/>
                      <w:szCs w:val="21"/>
                    </w:rPr>
                    <w:t>相符性</w:t>
                  </w:r>
                </w:p>
              </w:tc>
            </w:tr>
            <w:tr w:rsidR="00D42147" w14:paraId="6DEC8474" w14:textId="77777777">
              <w:trPr>
                <w:trHeight w:val="397"/>
              </w:trPr>
              <w:tc>
                <w:tcPr>
                  <w:tcW w:w="1150" w:type="dxa"/>
                  <w:gridSpan w:val="2"/>
                  <w:vAlign w:val="center"/>
                </w:tcPr>
                <w:p w14:paraId="0179C43B" w14:textId="77777777" w:rsidR="00D42147" w:rsidRDefault="004E10D5">
                  <w:pPr>
                    <w:jc w:val="center"/>
                    <w:rPr>
                      <w:color w:val="000000"/>
                      <w:szCs w:val="21"/>
                    </w:rPr>
                  </w:pPr>
                  <w:r>
                    <w:rPr>
                      <w:color w:val="000000"/>
                      <w:szCs w:val="21"/>
                    </w:rPr>
                    <w:t>鼓励类</w:t>
                  </w:r>
                </w:p>
              </w:tc>
              <w:tc>
                <w:tcPr>
                  <w:tcW w:w="709" w:type="dxa"/>
                  <w:vAlign w:val="center"/>
                </w:tcPr>
                <w:p w14:paraId="3769BEC3" w14:textId="77777777" w:rsidR="00D42147" w:rsidRDefault="004E10D5">
                  <w:pPr>
                    <w:jc w:val="center"/>
                    <w:rPr>
                      <w:color w:val="000000"/>
                      <w:szCs w:val="21"/>
                    </w:rPr>
                  </w:pPr>
                  <w:r>
                    <w:rPr>
                      <w:color w:val="000000"/>
                      <w:szCs w:val="21"/>
                    </w:rPr>
                    <w:t>四十三、环境保护与资源节约综合利用</w:t>
                  </w:r>
                </w:p>
              </w:tc>
              <w:tc>
                <w:tcPr>
                  <w:tcW w:w="2977" w:type="dxa"/>
                  <w:vAlign w:val="center"/>
                </w:tcPr>
                <w:p w14:paraId="6EC80293" w14:textId="77777777" w:rsidR="00D42147" w:rsidRDefault="004E10D5">
                  <w:pPr>
                    <w:jc w:val="center"/>
                    <w:rPr>
                      <w:color w:val="000000"/>
                      <w:szCs w:val="21"/>
                    </w:rPr>
                  </w:pPr>
                  <w:r>
                    <w:rPr>
                      <w:color w:val="000000"/>
                      <w:szCs w:val="21"/>
                    </w:rPr>
                    <w:t>27</w:t>
                  </w:r>
                  <w:r>
                    <w:rPr>
                      <w:color w:val="000000"/>
                      <w:szCs w:val="21"/>
                    </w:rPr>
                    <w:t>、废旧木材、废旧电器电子产品、废印刷电路板、废旧电池、废旧船舶、废旧农机、废塑料、废旧纺织品及纺织废料和边角料、废（碎）玻璃、废橡胶、废弃油脂等废旧物资等资源循环再利用技术、设备开发及应用</w:t>
                  </w:r>
                </w:p>
              </w:tc>
              <w:tc>
                <w:tcPr>
                  <w:tcW w:w="1984" w:type="dxa"/>
                  <w:vAlign w:val="center"/>
                </w:tcPr>
                <w:p w14:paraId="0A17AE80" w14:textId="77777777" w:rsidR="00D42147" w:rsidRDefault="004E10D5">
                  <w:pPr>
                    <w:pStyle w:val="a7"/>
                    <w:jc w:val="center"/>
                    <w:rPr>
                      <w:color w:val="000000"/>
                      <w:sz w:val="21"/>
                      <w:szCs w:val="21"/>
                      <w:lang w:val="en-US"/>
                    </w:rPr>
                  </w:pPr>
                  <w:r>
                    <w:rPr>
                      <w:rFonts w:hint="eastAsia"/>
                      <w:color w:val="000000"/>
                      <w:sz w:val="21"/>
                      <w:szCs w:val="21"/>
                    </w:rPr>
                    <w:t>本项目为年产</w:t>
                  </w:r>
                  <w:r>
                    <w:rPr>
                      <w:rFonts w:hint="eastAsia"/>
                      <w:color w:val="000000"/>
                      <w:sz w:val="21"/>
                      <w:szCs w:val="21"/>
                    </w:rPr>
                    <w:t>9600</w:t>
                  </w:r>
                  <w:r>
                    <w:rPr>
                      <w:rFonts w:hint="eastAsia"/>
                      <w:color w:val="000000"/>
                      <w:sz w:val="21"/>
                      <w:szCs w:val="21"/>
                    </w:rPr>
                    <w:t>吨再生塑料颗粒项目，利用废旧的地膜、大棚膜经过清洗、粉碎、融化等工序后进行造粒，属于废旧资源综合利用</w:t>
                  </w:r>
                </w:p>
              </w:tc>
              <w:tc>
                <w:tcPr>
                  <w:tcW w:w="687" w:type="dxa"/>
                  <w:vAlign w:val="center"/>
                </w:tcPr>
                <w:p w14:paraId="498E29F5" w14:textId="77777777" w:rsidR="00D42147" w:rsidRDefault="004E10D5">
                  <w:pPr>
                    <w:jc w:val="center"/>
                    <w:rPr>
                      <w:color w:val="000000"/>
                      <w:szCs w:val="21"/>
                    </w:rPr>
                  </w:pPr>
                  <w:r>
                    <w:rPr>
                      <w:color w:val="000000"/>
                      <w:szCs w:val="21"/>
                    </w:rPr>
                    <w:t>属于</w:t>
                  </w:r>
                </w:p>
              </w:tc>
            </w:tr>
            <w:tr w:rsidR="00D42147" w14:paraId="28541FB3" w14:textId="77777777">
              <w:trPr>
                <w:trHeight w:val="397"/>
              </w:trPr>
              <w:tc>
                <w:tcPr>
                  <w:tcW w:w="1150" w:type="dxa"/>
                  <w:gridSpan w:val="2"/>
                  <w:vAlign w:val="center"/>
                </w:tcPr>
                <w:p w14:paraId="25A237ED" w14:textId="77777777" w:rsidR="00D42147" w:rsidRDefault="004E10D5">
                  <w:pPr>
                    <w:jc w:val="center"/>
                    <w:rPr>
                      <w:color w:val="000000"/>
                      <w:szCs w:val="21"/>
                    </w:rPr>
                  </w:pPr>
                  <w:r>
                    <w:rPr>
                      <w:color w:val="000000"/>
                      <w:szCs w:val="21"/>
                    </w:rPr>
                    <w:t>限制类</w:t>
                  </w:r>
                </w:p>
              </w:tc>
              <w:tc>
                <w:tcPr>
                  <w:tcW w:w="709" w:type="dxa"/>
                  <w:vAlign w:val="center"/>
                </w:tcPr>
                <w:p w14:paraId="5B483438" w14:textId="77777777" w:rsidR="00D42147" w:rsidRDefault="004E10D5">
                  <w:pPr>
                    <w:jc w:val="center"/>
                    <w:rPr>
                      <w:color w:val="000000"/>
                      <w:szCs w:val="21"/>
                    </w:rPr>
                  </w:pPr>
                  <w:r>
                    <w:rPr>
                      <w:rFonts w:hint="eastAsia"/>
                      <w:color w:val="000000"/>
                      <w:szCs w:val="21"/>
                    </w:rPr>
                    <w:t>/</w:t>
                  </w:r>
                </w:p>
              </w:tc>
              <w:tc>
                <w:tcPr>
                  <w:tcW w:w="2977" w:type="dxa"/>
                  <w:vAlign w:val="center"/>
                </w:tcPr>
                <w:p w14:paraId="7C08403A" w14:textId="77777777" w:rsidR="00D42147" w:rsidRDefault="004E10D5">
                  <w:pPr>
                    <w:jc w:val="center"/>
                    <w:rPr>
                      <w:color w:val="000000"/>
                      <w:szCs w:val="21"/>
                    </w:rPr>
                  </w:pPr>
                  <w:r>
                    <w:rPr>
                      <w:szCs w:val="21"/>
                    </w:rPr>
                    <w:t>查无相关对应条款</w:t>
                  </w:r>
                </w:p>
              </w:tc>
              <w:tc>
                <w:tcPr>
                  <w:tcW w:w="1984" w:type="dxa"/>
                  <w:vAlign w:val="center"/>
                </w:tcPr>
                <w:p w14:paraId="6394E2E2" w14:textId="77777777" w:rsidR="00D42147" w:rsidRDefault="004E10D5">
                  <w:pPr>
                    <w:jc w:val="center"/>
                    <w:rPr>
                      <w:color w:val="000000"/>
                      <w:szCs w:val="21"/>
                    </w:rPr>
                  </w:pPr>
                  <w:r>
                    <w:rPr>
                      <w:color w:val="000000"/>
                      <w:szCs w:val="21"/>
                    </w:rPr>
                    <w:t>本项目为</w:t>
                  </w:r>
                  <w:r>
                    <w:rPr>
                      <w:rFonts w:hint="eastAsia"/>
                      <w:bCs/>
                      <w:color w:val="000000"/>
                      <w:szCs w:val="21"/>
                    </w:rPr>
                    <w:t>年产</w:t>
                  </w:r>
                  <w:r>
                    <w:rPr>
                      <w:rFonts w:hint="eastAsia"/>
                      <w:bCs/>
                      <w:color w:val="000000"/>
                      <w:szCs w:val="21"/>
                    </w:rPr>
                    <w:t>9600</w:t>
                  </w:r>
                  <w:r>
                    <w:rPr>
                      <w:rFonts w:hint="eastAsia"/>
                      <w:bCs/>
                      <w:color w:val="000000"/>
                      <w:szCs w:val="21"/>
                    </w:rPr>
                    <w:t>吨再生塑料颗粒项目</w:t>
                  </w:r>
                </w:p>
              </w:tc>
              <w:tc>
                <w:tcPr>
                  <w:tcW w:w="687" w:type="dxa"/>
                  <w:vAlign w:val="center"/>
                </w:tcPr>
                <w:p w14:paraId="61D0F501" w14:textId="77777777" w:rsidR="00D42147" w:rsidRDefault="004E10D5">
                  <w:pPr>
                    <w:jc w:val="center"/>
                    <w:rPr>
                      <w:color w:val="000000"/>
                      <w:szCs w:val="21"/>
                    </w:rPr>
                  </w:pPr>
                  <w:r>
                    <w:rPr>
                      <w:color w:val="000000"/>
                      <w:szCs w:val="21"/>
                    </w:rPr>
                    <w:t>不属于</w:t>
                  </w:r>
                </w:p>
              </w:tc>
            </w:tr>
            <w:tr w:rsidR="00D42147" w14:paraId="35AC1228" w14:textId="77777777">
              <w:trPr>
                <w:trHeight w:val="397"/>
              </w:trPr>
              <w:tc>
                <w:tcPr>
                  <w:tcW w:w="288" w:type="dxa"/>
                  <w:vMerge w:val="restart"/>
                  <w:vAlign w:val="center"/>
                </w:tcPr>
                <w:p w14:paraId="3E50E4ED" w14:textId="77777777" w:rsidR="00D42147" w:rsidRDefault="004E10D5">
                  <w:pPr>
                    <w:jc w:val="center"/>
                    <w:rPr>
                      <w:color w:val="000000"/>
                      <w:szCs w:val="21"/>
                    </w:rPr>
                  </w:pPr>
                  <w:r>
                    <w:rPr>
                      <w:color w:val="000000"/>
                      <w:szCs w:val="21"/>
                    </w:rPr>
                    <w:t>淘汰类</w:t>
                  </w:r>
                </w:p>
              </w:tc>
              <w:tc>
                <w:tcPr>
                  <w:tcW w:w="862" w:type="dxa"/>
                  <w:vAlign w:val="center"/>
                </w:tcPr>
                <w:p w14:paraId="406B3C34" w14:textId="77777777" w:rsidR="00D42147" w:rsidRDefault="004E10D5">
                  <w:pPr>
                    <w:jc w:val="center"/>
                    <w:rPr>
                      <w:color w:val="000000"/>
                      <w:szCs w:val="21"/>
                    </w:rPr>
                  </w:pPr>
                  <w:r>
                    <w:rPr>
                      <w:color w:val="000000"/>
                      <w:szCs w:val="21"/>
                    </w:rPr>
                    <w:t>落后生产工艺装备</w:t>
                  </w:r>
                </w:p>
              </w:tc>
              <w:tc>
                <w:tcPr>
                  <w:tcW w:w="709" w:type="dxa"/>
                  <w:vAlign w:val="center"/>
                </w:tcPr>
                <w:p w14:paraId="6CF16424" w14:textId="77777777" w:rsidR="00D42147" w:rsidRDefault="004E10D5">
                  <w:pPr>
                    <w:jc w:val="center"/>
                    <w:rPr>
                      <w:color w:val="000000"/>
                      <w:szCs w:val="21"/>
                    </w:rPr>
                  </w:pPr>
                  <w:r>
                    <w:rPr>
                      <w:rFonts w:hint="eastAsia"/>
                      <w:color w:val="000000"/>
                      <w:szCs w:val="21"/>
                    </w:rPr>
                    <w:t>/</w:t>
                  </w:r>
                </w:p>
              </w:tc>
              <w:tc>
                <w:tcPr>
                  <w:tcW w:w="2977" w:type="dxa"/>
                  <w:vAlign w:val="center"/>
                </w:tcPr>
                <w:p w14:paraId="039B9D56" w14:textId="77777777" w:rsidR="00D42147" w:rsidRDefault="004E10D5">
                  <w:pPr>
                    <w:jc w:val="center"/>
                    <w:rPr>
                      <w:color w:val="000000"/>
                      <w:szCs w:val="21"/>
                    </w:rPr>
                  </w:pPr>
                  <w:r>
                    <w:rPr>
                      <w:szCs w:val="21"/>
                    </w:rPr>
                    <w:t>查无相关对应条款</w:t>
                  </w:r>
                </w:p>
              </w:tc>
              <w:tc>
                <w:tcPr>
                  <w:tcW w:w="1984" w:type="dxa"/>
                  <w:vAlign w:val="center"/>
                </w:tcPr>
                <w:p w14:paraId="03EFA138" w14:textId="77777777" w:rsidR="00D42147" w:rsidRDefault="004E10D5">
                  <w:pPr>
                    <w:jc w:val="center"/>
                    <w:rPr>
                      <w:color w:val="000000"/>
                      <w:szCs w:val="21"/>
                    </w:rPr>
                  </w:pPr>
                  <w:r>
                    <w:rPr>
                      <w:color w:val="000000"/>
                      <w:szCs w:val="21"/>
                    </w:rPr>
                    <w:t>本项目</w:t>
                  </w:r>
                  <w:r>
                    <w:rPr>
                      <w:rFonts w:hint="eastAsia"/>
                      <w:color w:val="000000"/>
                      <w:szCs w:val="21"/>
                    </w:rPr>
                    <w:t>设备为粉碎机、造粒机等</w:t>
                  </w:r>
                </w:p>
              </w:tc>
              <w:tc>
                <w:tcPr>
                  <w:tcW w:w="687" w:type="dxa"/>
                  <w:vMerge w:val="restart"/>
                  <w:vAlign w:val="center"/>
                </w:tcPr>
                <w:p w14:paraId="1B08A4EF" w14:textId="77777777" w:rsidR="00D42147" w:rsidRDefault="004E10D5">
                  <w:pPr>
                    <w:jc w:val="center"/>
                    <w:rPr>
                      <w:color w:val="000000"/>
                      <w:szCs w:val="21"/>
                    </w:rPr>
                  </w:pPr>
                  <w:r>
                    <w:rPr>
                      <w:color w:val="000000"/>
                      <w:szCs w:val="21"/>
                    </w:rPr>
                    <w:t>不属于</w:t>
                  </w:r>
                </w:p>
              </w:tc>
            </w:tr>
            <w:tr w:rsidR="00D42147" w14:paraId="4D088B07" w14:textId="77777777">
              <w:trPr>
                <w:trHeight w:val="397"/>
              </w:trPr>
              <w:tc>
                <w:tcPr>
                  <w:tcW w:w="288" w:type="dxa"/>
                  <w:vMerge/>
                  <w:vAlign w:val="center"/>
                </w:tcPr>
                <w:p w14:paraId="25415E40" w14:textId="77777777" w:rsidR="00D42147" w:rsidRDefault="00D42147">
                  <w:pPr>
                    <w:jc w:val="center"/>
                    <w:rPr>
                      <w:color w:val="000000"/>
                      <w:szCs w:val="21"/>
                    </w:rPr>
                  </w:pPr>
                </w:p>
              </w:tc>
              <w:tc>
                <w:tcPr>
                  <w:tcW w:w="862" w:type="dxa"/>
                  <w:vAlign w:val="center"/>
                </w:tcPr>
                <w:p w14:paraId="57C98F4C" w14:textId="77777777" w:rsidR="00D42147" w:rsidRDefault="004E10D5">
                  <w:pPr>
                    <w:jc w:val="center"/>
                    <w:rPr>
                      <w:color w:val="000000"/>
                      <w:szCs w:val="21"/>
                    </w:rPr>
                  </w:pPr>
                  <w:r>
                    <w:rPr>
                      <w:color w:val="000000"/>
                      <w:szCs w:val="21"/>
                    </w:rPr>
                    <w:t>落后产品</w:t>
                  </w:r>
                </w:p>
              </w:tc>
              <w:tc>
                <w:tcPr>
                  <w:tcW w:w="709" w:type="dxa"/>
                  <w:vAlign w:val="center"/>
                </w:tcPr>
                <w:p w14:paraId="6A8B2C7A" w14:textId="77777777" w:rsidR="00D42147" w:rsidRDefault="004E10D5">
                  <w:pPr>
                    <w:jc w:val="center"/>
                    <w:rPr>
                      <w:color w:val="000000"/>
                      <w:szCs w:val="21"/>
                    </w:rPr>
                  </w:pPr>
                  <w:r>
                    <w:rPr>
                      <w:rFonts w:hint="eastAsia"/>
                      <w:color w:val="000000"/>
                      <w:szCs w:val="21"/>
                    </w:rPr>
                    <w:t>/</w:t>
                  </w:r>
                </w:p>
              </w:tc>
              <w:tc>
                <w:tcPr>
                  <w:tcW w:w="2977" w:type="dxa"/>
                  <w:vAlign w:val="center"/>
                </w:tcPr>
                <w:p w14:paraId="7836244D" w14:textId="77777777" w:rsidR="00D42147" w:rsidRDefault="004E10D5">
                  <w:pPr>
                    <w:jc w:val="center"/>
                    <w:rPr>
                      <w:color w:val="000000"/>
                      <w:szCs w:val="21"/>
                    </w:rPr>
                  </w:pPr>
                  <w:r>
                    <w:rPr>
                      <w:szCs w:val="21"/>
                    </w:rPr>
                    <w:t>查无相关对应条款</w:t>
                  </w:r>
                </w:p>
              </w:tc>
              <w:tc>
                <w:tcPr>
                  <w:tcW w:w="1984" w:type="dxa"/>
                  <w:vAlign w:val="center"/>
                </w:tcPr>
                <w:p w14:paraId="501B91F6" w14:textId="77777777" w:rsidR="00D42147" w:rsidRDefault="004E10D5">
                  <w:pPr>
                    <w:jc w:val="center"/>
                    <w:rPr>
                      <w:color w:val="000000"/>
                      <w:szCs w:val="21"/>
                    </w:rPr>
                  </w:pPr>
                  <w:r>
                    <w:rPr>
                      <w:color w:val="000000"/>
                      <w:szCs w:val="21"/>
                    </w:rPr>
                    <w:t>本项目产品为</w:t>
                  </w:r>
                  <w:r>
                    <w:rPr>
                      <w:bCs/>
                      <w:color w:val="000000"/>
                      <w:szCs w:val="21"/>
                    </w:rPr>
                    <w:t>PE</w:t>
                  </w:r>
                  <w:r>
                    <w:rPr>
                      <w:rFonts w:hint="eastAsia"/>
                      <w:bCs/>
                      <w:color w:val="000000"/>
                      <w:szCs w:val="21"/>
                    </w:rPr>
                    <w:t>塑料颗粒</w:t>
                  </w:r>
                </w:p>
              </w:tc>
              <w:tc>
                <w:tcPr>
                  <w:tcW w:w="687" w:type="dxa"/>
                  <w:vMerge/>
                  <w:vAlign w:val="center"/>
                </w:tcPr>
                <w:p w14:paraId="4CBB6B19" w14:textId="77777777" w:rsidR="00D42147" w:rsidRDefault="00D42147">
                  <w:pPr>
                    <w:jc w:val="center"/>
                    <w:rPr>
                      <w:color w:val="000000"/>
                      <w:szCs w:val="21"/>
                      <w:highlight w:val="yellow"/>
                    </w:rPr>
                  </w:pPr>
                </w:p>
              </w:tc>
            </w:tr>
          </w:tbl>
          <w:p w14:paraId="5BCA696D" w14:textId="77777777" w:rsidR="00D42147" w:rsidRDefault="004E10D5">
            <w:pPr>
              <w:adjustRightInd w:val="0"/>
              <w:snapToGrid w:val="0"/>
              <w:spacing w:line="460" w:lineRule="exact"/>
              <w:ind w:firstLineChars="200" w:firstLine="482"/>
              <w:rPr>
                <w:b/>
                <w:color w:val="000000"/>
                <w:sz w:val="24"/>
              </w:rPr>
            </w:pPr>
            <w:r>
              <w:rPr>
                <w:b/>
                <w:color w:val="000000"/>
                <w:sz w:val="24"/>
              </w:rPr>
              <w:t>3</w:t>
            </w:r>
            <w:r>
              <w:rPr>
                <w:b/>
                <w:color w:val="000000"/>
                <w:sz w:val="24"/>
              </w:rPr>
              <w:t>、与当地建设相符性分析</w:t>
            </w:r>
          </w:p>
          <w:p w14:paraId="7F3B6B49" w14:textId="77777777" w:rsidR="00D42147" w:rsidRDefault="004E10D5">
            <w:pPr>
              <w:adjustRightInd w:val="0"/>
              <w:snapToGrid w:val="0"/>
              <w:spacing w:line="460" w:lineRule="exact"/>
              <w:ind w:firstLineChars="200" w:firstLine="480"/>
              <w:rPr>
                <w:color w:val="000000"/>
                <w:sz w:val="24"/>
                <w:highlight w:val="yellow"/>
              </w:rPr>
            </w:pPr>
            <w:r>
              <w:rPr>
                <w:rFonts w:hint="eastAsia"/>
                <w:color w:val="000000"/>
                <w:sz w:val="24"/>
              </w:rPr>
              <w:t>（</w:t>
            </w:r>
            <w:r>
              <w:rPr>
                <w:rFonts w:hint="eastAsia"/>
                <w:color w:val="000000"/>
                <w:sz w:val="24"/>
              </w:rPr>
              <w:t>1</w:t>
            </w:r>
            <w:r>
              <w:rPr>
                <w:rFonts w:hint="eastAsia"/>
                <w:color w:val="000000"/>
                <w:sz w:val="24"/>
              </w:rPr>
              <w:t>）</w:t>
            </w:r>
            <w:r>
              <w:rPr>
                <w:color w:val="000000"/>
                <w:sz w:val="24"/>
              </w:rPr>
              <w:t>本项目租赁</w:t>
            </w:r>
            <w:r>
              <w:rPr>
                <w:rFonts w:hint="eastAsia"/>
                <w:color w:val="000000"/>
                <w:sz w:val="24"/>
              </w:rPr>
              <w:t>河南佳盈实业有限公司现有厂房进行生产</w:t>
            </w:r>
            <w:r>
              <w:rPr>
                <w:color w:val="000000"/>
                <w:sz w:val="24"/>
              </w:rPr>
              <w:t>，位于</w:t>
            </w:r>
            <w:r>
              <w:rPr>
                <w:rFonts w:hint="eastAsia"/>
                <w:color w:val="000000"/>
                <w:sz w:val="24"/>
              </w:rPr>
              <w:t>新乡市获嘉县产业集聚区南区纬六路与经二路西南角</w:t>
            </w:r>
            <w:r>
              <w:rPr>
                <w:color w:val="000000"/>
                <w:sz w:val="24"/>
              </w:rPr>
              <w:t>，</w:t>
            </w:r>
            <w:r>
              <w:rPr>
                <w:rFonts w:hint="eastAsia"/>
                <w:color w:val="000000"/>
                <w:sz w:val="24"/>
              </w:rPr>
              <w:t>根据《获嘉县产业集聚区总体发展规划（</w:t>
            </w:r>
            <w:r>
              <w:rPr>
                <w:rFonts w:hint="eastAsia"/>
                <w:color w:val="000000"/>
                <w:sz w:val="24"/>
              </w:rPr>
              <w:t>2016-2020</w:t>
            </w:r>
            <w:r>
              <w:rPr>
                <w:rFonts w:hint="eastAsia"/>
                <w:color w:val="000000"/>
                <w:sz w:val="24"/>
              </w:rPr>
              <w:t>）》中获嘉县产业集聚区（南区）规划用地布局图，项目所占用地为二类工业用地（详见附图二），符合获嘉县产业集聚区用地规划要求。</w:t>
            </w:r>
          </w:p>
          <w:p w14:paraId="258FD6EB" w14:textId="77777777" w:rsidR="00D42147" w:rsidRDefault="004E10D5">
            <w:pPr>
              <w:autoSpaceDE w:val="0"/>
              <w:autoSpaceDN w:val="0"/>
              <w:adjustRightInd w:val="0"/>
              <w:snapToGrid w:val="0"/>
              <w:spacing w:line="460" w:lineRule="exact"/>
              <w:ind w:firstLineChars="200" w:firstLine="480"/>
              <w:rPr>
                <w:color w:val="000000"/>
                <w:sz w:val="24"/>
              </w:rPr>
            </w:pPr>
            <w:r>
              <w:rPr>
                <w:kern w:val="0"/>
                <w:sz w:val="24"/>
              </w:rPr>
              <w:t>（</w:t>
            </w:r>
            <w:r>
              <w:rPr>
                <w:kern w:val="0"/>
                <w:sz w:val="24"/>
              </w:rPr>
              <w:t>2</w:t>
            </w:r>
            <w:r>
              <w:rPr>
                <w:kern w:val="0"/>
                <w:sz w:val="24"/>
              </w:rPr>
              <w:t>）</w:t>
            </w:r>
            <w:r>
              <w:rPr>
                <w:rFonts w:hint="eastAsia"/>
                <w:kern w:val="0"/>
                <w:sz w:val="24"/>
              </w:rPr>
              <w:t>项目</w:t>
            </w:r>
            <w:r>
              <w:rPr>
                <w:kern w:val="0"/>
                <w:sz w:val="24"/>
              </w:rPr>
              <w:t>选址距离最近的饮用水源地为</w:t>
            </w:r>
            <w:r>
              <w:rPr>
                <w:rFonts w:hint="eastAsia"/>
                <w:kern w:val="0"/>
                <w:sz w:val="24"/>
              </w:rPr>
              <w:t>获嘉县亢村水厂地下水井群（共</w:t>
            </w:r>
            <w:r>
              <w:rPr>
                <w:rFonts w:hint="eastAsia"/>
                <w:kern w:val="0"/>
                <w:sz w:val="24"/>
              </w:rPr>
              <w:t>3</w:t>
            </w:r>
            <w:r>
              <w:rPr>
                <w:rFonts w:hint="eastAsia"/>
                <w:kern w:val="0"/>
                <w:sz w:val="24"/>
              </w:rPr>
              <w:t>眼井）。获嘉县亢村水厂地下水井群（共</w:t>
            </w:r>
            <w:r>
              <w:rPr>
                <w:rFonts w:hint="eastAsia"/>
                <w:kern w:val="0"/>
                <w:sz w:val="24"/>
              </w:rPr>
              <w:t>3</w:t>
            </w:r>
            <w:r>
              <w:rPr>
                <w:rFonts w:hint="eastAsia"/>
                <w:kern w:val="0"/>
                <w:sz w:val="24"/>
              </w:rPr>
              <w:t>眼井）一级保护区范围为分别</w:t>
            </w:r>
            <w:r>
              <w:rPr>
                <w:rFonts w:hint="eastAsia"/>
                <w:sz w:val="24"/>
              </w:rPr>
              <w:t>以取水口为圆心半径</w:t>
            </w:r>
            <w:r>
              <w:rPr>
                <w:rFonts w:hint="eastAsia"/>
                <w:sz w:val="24"/>
              </w:rPr>
              <w:t>50m</w:t>
            </w:r>
            <w:r>
              <w:rPr>
                <w:rFonts w:hint="eastAsia"/>
                <w:sz w:val="24"/>
              </w:rPr>
              <w:t>围成的区域，</w:t>
            </w:r>
            <w:r>
              <w:rPr>
                <w:rFonts w:hint="eastAsia"/>
                <w:kern w:val="0"/>
                <w:sz w:val="24"/>
              </w:rPr>
              <w:t>二级保护区范围为</w:t>
            </w:r>
            <w:r>
              <w:rPr>
                <w:rFonts w:hint="eastAsia"/>
                <w:sz w:val="24"/>
              </w:rPr>
              <w:t>京广铁路西北、以取水口为圆心半径</w:t>
            </w:r>
            <w:r>
              <w:rPr>
                <w:rFonts w:hint="eastAsia"/>
                <w:sz w:val="24"/>
              </w:rPr>
              <w:t>550m</w:t>
            </w:r>
            <w:r>
              <w:rPr>
                <w:rFonts w:hint="eastAsia"/>
                <w:sz w:val="24"/>
              </w:rPr>
              <w:t>围成的外切六边形区域。</w:t>
            </w:r>
            <w:r>
              <w:rPr>
                <w:rFonts w:hint="eastAsia"/>
                <w:kern w:val="0"/>
                <w:sz w:val="24"/>
              </w:rPr>
              <w:t>项目</w:t>
            </w:r>
            <w:r>
              <w:rPr>
                <w:kern w:val="0"/>
                <w:sz w:val="24"/>
              </w:rPr>
              <w:t>选址距离</w:t>
            </w:r>
            <w:r>
              <w:rPr>
                <w:rFonts w:hint="eastAsia"/>
                <w:kern w:val="0"/>
                <w:sz w:val="24"/>
              </w:rPr>
              <w:t>获嘉县亢村水厂地下水井群（共</w:t>
            </w:r>
            <w:r>
              <w:rPr>
                <w:rFonts w:hint="eastAsia"/>
                <w:kern w:val="0"/>
                <w:sz w:val="24"/>
              </w:rPr>
              <w:t>3</w:t>
            </w:r>
            <w:r>
              <w:rPr>
                <w:rFonts w:hint="eastAsia"/>
                <w:kern w:val="0"/>
                <w:sz w:val="24"/>
              </w:rPr>
              <w:t>眼井）二级保护区</w:t>
            </w:r>
            <w:r>
              <w:rPr>
                <w:kern w:val="0"/>
                <w:sz w:val="24"/>
              </w:rPr>
              <w:t>约</w:t>
            </w:r>
            <w:r>
              <w:rPr>
                <w:kern w:val="0"/>
                <w:sz w:val="24"/>
              </w:rPr>
              <w:t>2360m</w:t>
            </w:r>
            <w:r>
              <w:rPr>
                <w:kern w:val="0"/>
                <w:sz w:val="24"/>
              </w:rPr>
              <w:t>，不在其</w:t>
            </w:r>
            <w:r>
              <w:rPr>
                <w:rFonts w:hint="eastAsia"/>
                <w:kern w:val="0"/>
                <w:sz w:val="24"/>
              </w:rPr>
              <w:t>二级</w:t>
            </w:r>
            <w:r>
              <w:rPr>
                <w:kern w:val="0"/>
                <w:sz w:val="24"/>
              </w:rPr>
              <w:t>保护区范围内</w:t>
            </w:r>
            <w:r>
              <w:rPr>
                <w:color w:val="000000"/>
                <w:sz w:val="24"/>
              </w:rPr>
              <w:t>。</w:t>
            </w:r>
          </w:p>
          <w:p w14:paraId="1A34B18B" w14:textId="77777777" w:rsidR="00D42147" w:rsidRDefault="004E10D5">
            <w:pPr>
              <w:autoSpaceDE w:val="0"/>
              <w:autoSpaceDN w:val="0"/>
              <w:adjustRightInd w:val="0"/>
              <w:snapToGrid w:val="0"/>
              <w:spacing w:line="460" w:lineRule="exact"/>
              <w:ind w:firstLineChars="200" w:firstLine="482"/>
              <w:rPr>
                <w:b/>
                <w:color w:val="000000"/>
                <w:sz w:val="24"/>
              </w:rPr>
            </w:pPr>
            <w:r>
              <w:rPr>
                <w:b/>
                <w:color w:val="000000"/>
                <w:sz w:val="24"/>
              </w:rPr>
              <w:t>4</w:t>
            </w:r>
            <w:r>
              <w:rPr>
                <w:b/>
                <w:color w:val="000000"/>
                <w:sz w:val="24"/>
              </w:rPr>
              <w:t>、</w:t>
            </w:r>
            <w:r>
              <w:rPr>
                <w:rFonts w:hint="eastAsia"/>
                <w:b/>
                <w:color w:val="000000"/>
                <w:sz w:val="24"/>
              </w:rPr>
              <w:t>与</w:t>
            </w:r>
            <w:r>
              <w:rPr>
                <w:b/>
                <w:color w:val="000000"/>
                <w:sz w:val="24"/>
              </w:rPr>
              <w:t>《新乡市</w:t>
            </w:r>
            <w:r>
              <w:rPr>
                <w:rFonts w:hint="eastAsia"/>
                <w:b/>
                <w:color w:val="000000"/>
                <w:sz w:val="24"/>
              </w:rPr>
              <w:t>“三线一单”生态</w:t>
            </w:r>
            <w:r>
              <w:rPr>
                <w:b/>
                <w:color w:val="000000"/>
                <w:sz w:val="24"/>
              </w:rPr>
              <w:t>环境准入清单》相</w:t>
            </w:r>
            <w:r>
              <w:rPr>
                <w:b/>
                <w:color w:val="000000"/>
                <w:sz w:val="24"/>
              </w:rPr>
              <w:t>符性分析</w:t>
            </w:r>
          </w:p>
          <w:p w14:paraId="728BCF80" w14:textId="77777777" w:rsidR="00D42147" w:rsidRDefault="004E10D5">
            <w:pPr>
              <w:autoSpaceDE w:val="0"/>
              <w:autoSpaceDN w:val="0"/>
              <w:adjustRightInd w:val="0"/>
              <w:snapToGrid w:val="0"/>
              <w:spacing w:line="460" w:lineRule="exact"/>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）生态保护红线相符性</w:t>
            </w:r>
          </w:p>
          <w:p w14:paraId="78A44F91" w14:textId="77777777" w:rsidR="00D42147" w:rsidRDefault="004E10D5">
            <w:pPr>
              <w:autoSpaceDE w:val="0"/>
              <w:autoSpaceDN w:val="0"/>
              <w:adjustRightInd w:val="0"/>
              <w:snapToGrid w:val="0"/>
              <w:spacing w:line="460" w:lineRule="exact"/>
              <w:ind w:firstLineChars="200" w:firstLine="480"/>
              <w:rPr>
                <w:b/>
                <w:color w:val="000000"/>
                <w:sz w:val="24"/>
              </w:rPr>
            </w:pPr>
            <w:r>
              <w:rPr>
                <w:color w:val="000000"/>
                <w:sz w:val="24"/>
              </w:rPr>
              <w:t>本项目位于</w:t>
            </w:r>
            <w:r>
              <w:rPr>
                <w:rFonts w:hint="eastAsia"/>
                <w:color w:val="000000"/>
                <w:sz w:val="24"/>
              </w:rPr>
              <w:t>新乡市获嘉县产业集聚区南区纬六路与经二路西南角，不在当地饮用水源、风景区、自然保护区等生态保护区内，根据</w:t>
            </w:r>
            <w:r>
              <w:rPr>
                <w:rFonts w:hint="eastAsia"/>
                <w:sz w:val="24"/>
              </w:rPr>
              <w:t>新乡市生态保护红线划定结果，</w:t>
            </w:r>
            <w:r>
              <w:rPr>
                <w:rFonts w:hint="eastAsia"/>
                <w:color w:val="000000"/>
                <w:sz w:val="24"/>
              </w:rPr>
              <w:t>本项目选址范围不涉及生态保护红线，本项目的实施与生态保护红线不冲突。</w:t>
            </w:r>
          </w:p>
          <w:p w14:paraId="528D676F" w14:textId="77777777" w:rsidR="00D42147" w:rsidRDefault="004E10D5">
            <w:pPr>
              <w:autoSpaceDE w:val="0"/>
              <w:autoSpaceDN w:val="0"/>
              <w:adjustRightInd w:val="0"/>
              <w:snapToGrid w:val="0"/>
              <w:spacing w:line="460" w:lineRule="exact"/>
              <w:ind w:firstLineChars="200" w:firstLine="480"/>
              <w:rPr>
                <w:color w:val="000000"/>
                <w:sz w:val="24"/>
              </w:rPr>
            </w:pPr>
            <w:r>
              <w:rPr>
                <w:rFonts w:hint="eastAsia"/>
                <w:color w:val="000000"/>
                <w:sz w:val="24"/>
              </w:rPr>
              <w:t>（</w:t>
            </w:r>
            <w:r>
              <w:rPr>
                <w:color w:val="000000"/>
                <w:sz w:val="24"/>
              </w:rPr>
              <w:t>2</w:t>
            </w:r>
            <w:r>
              <w:rPr>
                <w:rFonts w:hint="eastAsia"/>
                <w:color w:val="000000"/>
                <w:sz w:val="24"/>
              </w:rPr>
              <w:t>）资源利用上线相符性</w:t>
            </w:r>
          </w:p>
          <w:p w14:paraId="15C5ED9C" w14:textId="77777777" w:rsidR="00D42147" w:rsidRDefault="004E10D5">
            <w:pPr>
              <w:autoSpaceDE w:val="0"/>
              <w:autoSpaceDN w:val="0"/>
              <w:adjustRightInd w:val="0"/>
              <w:snapToGrid w:val="0"/>
              <w:spacing w:line="460" w:lineRule="exact"/>
              <w:ind w:firstLineChars="200" w:firstLine="480"/>
              <w:rPr>
                <w:color w:val="000000"/>
                <w:sz w:val="24"/>
              </w:rPr>
            </w:pPr>
            <w:r>
              <w:rPr>
                <w:rFonts w:hint="eastAsia"/>
                <w:color w:val="000000"/>
                <w:sz w:val="24"/>
              </w:rPr>
              <w:t>本项目用水及用电由集聚区统一供给。项目建成运行后通过内部管理、设备选择、原辅材料的选用和管理、废物回收利用、污染治理等多方面采取合理可行的防治措施，以“节能、降耗、减污”为目标，有效地控制污染。项目的水、气等资源利用不会突破区域的资源利用上线。</w:t>
            </w:r>
          </w:p>
          <w:p w14:paraId="65393CCE" w14:textId="77777777" w:rsidR="00D42147" w:rsidRDefault="004E10D5">
            <w:pPr>
              <w:autoSpaceDE w:val="0"/>
              <w:autoSpaceDN w:val="0"/>
              <w:adjustRightInd w:val="0"/>
              <w:snapToGrid w:val="0"/>
              <w:spacing w:line="460" w:lineRule="exact"/>
              <w:ind w:firstLineChars="200" w:firstLine="480"/>
              <w:rPr>
                <w:color w:val="000000"/>
                <w:sz w:val="24"/>
              </w:rPr>
            </w:pPr>
            <w:r>
              <w:rPr>
                <w:color w:val="000000"/>
                <w:sz w:val="24"/>
              </w:rPr>
              <w:t>（</w:t>
            </w:r>
            <w:r>
              <w:rPr>
                <w:color w:val="000000"/>
                <w:sz w:val="24"/>
              </w:rPr>
              <w:t>3</w:t>
            </w:r>
            <w:r>
              <w:rPr>
                <w:color w:val="000000"/>
                <w:sz w:val="24"/>
              </w:rPr>
              <w:t>）</w:t>
            </w:r>
            <w:r>
              <w:rPr>
                <w:rFonts w:hint="eastAsia"/>
                <w:color w:val="000000"/>
                <w:sz w:val="24"/>
              </w:rPr>
              <w:t>环境质量底线相符性</w:t>
            </w:r>
          </w:p>
          <w:p w14:paraId="5FDEA172" w14:textId="77777777" w:rsidR="00D42147" w:rsidRDefault="004E10D5">
            <w:pPr>
              <w:autoSpaceDE w:val="0"/>
              <w:autoSpaceDN w:val="0"/>
              <w:adjustRightInd w:val="0"/>
              <w:snapToGrid w:val="0"/>
              <w:spacing w:line="460" w:lineRule="exact"/>
              <w:ind w:firstLineChars="200" w:firstLine="480"/>
              <w:rPr>
                <w:color w:val="000000"/>
                <w:sz w:val="24"/>
              </w:rPr>
            </w:pPr>
            <w:r>
              <w:rPr>
                <w:rFonts w:hint="eastAsia"/>
                <w:color w:val="000000"/>
                <w:sz w:val="24"/>
              </w:rPr>
              <w:t>本项目废气、废水、噪声排放对周边环境影响较小，不会导致区域环境产生明显变化。项目对周边大气环境、地表水环境、地下水环境、声环境、土壤环境影响均可接受。</w:t>
            </w:r>
          </w:p>
          <w:p w14:paraId="7AE480DB" w14:textId="77777777" w:rsidR="00D42147" w:rsidRDefault="004E10D5">
            <w:pPr>
              <w:autoSpaceDE w:val="0"/>
              <w:autoSpaceDN w:val="0"/>
              <w:adjustRightInd w:val="0"/>
              <w:snapToGrid w:val="0"/>
              <w:spacing w:line="460" w:lineRule="exact"/>
              <w:ind w:firstLineChars="200" w:firstLine="480"/>
              <w:rPr>
                <w:color w:val="000000"/>
              </w:rPr>
            </w:pPr>
            <w:r>
              <w:rPr>
                <w:rFonts w:hint="eastAsia"/>
                <w:color w:val="000000"/>
                <w:sz w:val="24"/>
              </w:rPr>
              <w:t>（</w:t>
            </w:r>
            <w:r>
              <w:rPr>
                <w:rFonts w:hint="eastAsia"/>
                <w:color w:val="000000"/>
                <w:sz w:val="24"/>
              </w:rPr>
              <w:t>4</w:t>
            </w:r>
            <w:r>
              <w:rPr>
                <w:rFonts w:hint="eastAsia"/>
                <w:color w:val="000000"/>
                <w:sz w:val="24"/>
              </w:rPr>
              <w:t>）本项目位于新乡市获嘉县产业集聚区南区纬六路与经二路西南角，根据《新乡市环境管控单元</w:t>
            </w:r>
            <w:r>
              <w:rPr>
                <w:rFonts w:hint="eastAsia"/>
                <w:color w:val="000000"/>
                <w:sz w:val="24"/>
              </w:rPr>
              <w:t>图》，本项目位于重点管控区，详</w:t>
            </w:r>
            <w:r>
              <w:rPr>
                <w:color w:val="000000"/>
                <w:sz w:val="24"/>
              </w:rPr>
              <w:t>见下图</w:t>
            </w:r>
            <w:r>
              <w:rPr>
                <w:rFonts w:hint="eastAsia"/>
                <w:color w:val="000000"/>
                <w:sz w:val="24"/>
              </w:rPr>
              <w:t>：</w:t>
            </w:r>
          </w:p>
          <w:p w14:paraId="2B3047B9" w14:textId="77777777" w:rsidR="00D42147" w:rsidRDefault="004E10D5">
            <w:pPr>
              <w:adjustRightInd w:val="0"/>
              <w:snapToGrid w:val="0"/>
              <w:jc w:val="center"/>
              <w:rPr>
                <w:rFonts w:eastAsia="黑体"/>
                <w:color w:val="000000"/>
                <w:sz w:val="24"/>
              </w:rPr>
            </w:pPr>
            <w:r>
              <w:rPr>
                <w:rFonts w:eastAsia="黑体"/>
                <w:noProof/>
                <w:color w:val="000000"/>
                <w:sz w:val="24"/>
                <w:szCs w:val="20"/>
              </w:rPr>
              <mc:AlternateContent>
                <mc:Choice Requires="wps">
                  <w:drawing>
                    <wp:anchor distT="0" distB="0" distL="114300" distR="114300" simplePos="0" relativeHeight="251646464" behindDoc="0" locked="0" layoutInCell="1" allowOverlap="1" wp14:anchorId="1117AF29" wp14:editId="54A7775C">
                      <wp:simplePos x="0" y="0"/>
                      <wp:positionH relativeFrom="column">
                        <wp:posOffset>2082800</wp:posOffset>
                      </wp:positionH>
                      <wp:positionV relativeFrom="paragraph">
                        <wp:posOffset>2054225</wp:posOffset>
                      </wp:positionV>
                      <wp:extent cx="779780" cy="360045"/>
                      <wp:effectExtent l="38100" t="0" r="20320" b="154305"/>
                      <wp:wrapNone/>
                      <wp:docPr id="11" name="对话气泡: 圆角矩形 11"/>
                      <wp:cNvGraphicFramePr/>
                      <a:graphic xmlns:a="http://schemas.openxmlformats.org/drawingml/2006/main">
                        <a:graphicData uri="http://schemas.microsoft.com/office/word/2010/wordprocessingShape">
                          <wps:wsp>
                            <wps:cNvSpPr/>
                            <wps:spPr>
                              <a:xfrm>
                                <a:off x="0" y="0"/>
                                <a:ext cx="779780" cy="360045"/>
                              </a:xfrm>
                              <a:prstGeom prst="wedgeRoundRectCallout">
                                <a:avLst>
                                  <a:gd name="adj1" fmla="val -48451"/>
                                  <a:gd name="adj2" fmla="val 78189"/>
                                  <a:gd name="adj3" fmla="val 16667"/>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530111" w14:textId="77777777" w:rsidR="00D42147" w:rsidRDefault="004E10D5">
                                  <w:pPr>
                                    <w:jc w:val="center"/>
                                    <w:rPr>
                                      <w:b/>
                                      <w:bCs/>
                                      <w:color w:val="000000" w:themeColor="text1"/>
                                      <w:sz w:val="24"/>
                                    </w:rPr>
                                  </w:pPr>
                                  <w:r>
                                    <w:rPr>
                                      <w:rFonts w:hint="eastAsia"/>
                                      <w:b/>
                                      <w:bCs/>
                                      <w:color w:val="000000" w:themeColor="text1"/>
                                      <w:sz w:val="24"/>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1117AF2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11" o:spid="_x0000_s1026" type="#_x0000_t62" style="position:absolute;left:0;text-align:left;margin-left:164pt;margin-top:161.75pt;width:61.4pt;height:28.3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" adj="335,27689" filled="f" strokecolor="black [3213]" strokeweight="1.5pt">
                      <v:textbox>
                        <w:txbxContent>
                          <w:p w14:paraId="44530111" w14:textId="77777777" w:rsidR="00D42147" w:rsidRDefault="00000000">
                            <w:pPr>
                              <w:jc w:val="center"/>
                              <w:rPr>
                                <w:b/>
                                <w:bCs/>
                                <w:color w:val="000000" w:themeColor="text1"/>
                                <w:sz w:val="24"/>
                              </w:rPr>
                            </w:pPr>
                            <w:r>
                              <w:rPr>
                                <w:rFonts w:hint="eastAsia"/>
                                <w:b/>
                                <w:bCs/>
                                <w:color w:val="000000" w:themeColor="text1"/>
                                <w:sz w:val="24"/>
                              </w:rPr>
                              <w:t>本项目</w:t>
                            </w:r>
                          </w:p>
                        </w:txbxContent>
                      </v:textbox>
                    </v:shape>
                  </w:pict>
                </mc:Fallback>
              </mc:AlternateContent>
            </w:r>
            <w:r>
              <w:rPr>
                <w:rFonts w:eastAsia="黑体"/>
                <w:noProof/>
                <w:color w:val="000000"/>
                <w:sz w:val="24"/>
                <w:szCs w:val="20"/>
              </w:rPr>
              <mc:AlternateContent>
                <mc:Choice Requires="wps">
                  <w:drawing>
                    <wp:anchor distT="0" distB="0" distL="114300" distR="114300" simplePos="0" relativeHeight="251648512" behindDoc="0" locked="0" layoutInCell="1" allowOverlap="1" wp14:anchorId="379AD87E" wp14:editId="4A702BF8">
                      <wp:simplePos x="0" y="0"/>
                      <wp:positionH relativeFrom="column">
                        <wp:posOffset>2047240</wp:posOffset>
                      </wp:positionH>
                      <wp:positionV relativeFrom="paragraph">
                        <wp:posOffset>2502535</wp:posOffset>
                      </wp:positionV>
                      <wp:extent cx="45085" cy="45085"/>
                      <wp:effectExtent l="0" t="0" r="12065" b="12065"/>
                      <wp:wrapNone/>
                      <wp:docPr id="32" name="椭圆 32"/>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161.2pt;margin-top:197.05pt;height:3.55pt;width:3.55pt;z-index:251670528;v-text-anchor:middle;mso-width-relative:page;mso-height-relative:page;" fillcolor="#000000 [3213]" filled="t" stroked="t" coordsize="21600,21600" o:gfxdata="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So3iDNoAAAALAQAADwAAAAAAAAABACAAAAAiAAAAZHJzL2Rvd25yZXYueG1s&#10;UEsBAhQAFAAAAAgAh07iQPIWJ39oAgAA9gQAAA4AAAAAAAAAAQAgAAAAKQEAAGRycy9lMm9Eb2Mu&#10;eG1sUEsFBgAAAAAGAAYAWQEAAAMGAAAAAA==&#10;">
                      <v:fill on="t" focussize="0,0"/>
                      <v:stroke weight="1pt" color="#000000 [3213]" miterlimit="8" joinstyle="miter"/>
                      <v:imagedata o:title=""/>
                      <o:lock v:ext="edit" aspectratio="f"/>
                    </v:shape>
                  </w:pict>
                </mc:Fallback>
              </mc:AlternateContent>
            </w:r>
            <w:r>
              <w:rPr>
                <w:noProof/>
              </w:rPr>
              <w:drawing>
                <wp:inline distT="0" distB="0" distL="0" distR="0" wp14:anchorId="4C53ACE6" wp14:editId="411CCB4C">
                  <wp:extent cx="4766945" cy="32454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4766945" cy="3245485"/>
                          </a:xfrm>
                          <a:prstGeom prst="rect">
                            <a:avLst/>
                          </a:prstGeom>
                        </pic:spPr>
                      </pic:pic>
                    </a:graphicData>
                  </a:graphic>
                </wp:inline>
              </w:drawing>
            </w:r>
          </w:p>
          <w:p w14:paraId="763C48EA" w14:textId="77777777" w:rsidR="00D42147" w:rsidRDefault="004E10D5">
            <w:pPr>
              <w:adjustRightInd w:val="0"/>
              <w:snapToGrid w:val="0"/>
              <w:jc w:val="center"/>
              <w:rPr>
                <w:rFonts w:eastAsia="黑体"/>
                <w:color w:val="000000"/>
                <w:sz w:val="24"/>
              </w:rPr>
            </w:pPr>
            <w:r>
              <w:rPr>
                <w:rFonts w:eastAsia="黑体"/>
                <w:color w:val="000000"/>
                <w:sz w:val="24"/>
              </w:rPr>
              <w:t>图</w:t>
            </w:r>
            <w:r>
              <w:rPr>
                <w:rFonts w:eastAsia="黑体"/>
                <w:color w:val="000000"/>
                <w:sz w:val="24"/>
              </w:rPr>
              <w:t xml:space="preserve">1  </w:t>
            </w:r>
            <w:r>
              <w:rPr>
                <w:rFonts w:eastAsia="黑体"/>
                <w:color w:val="000000"/>
                <w:sz w:val="24"/>
              </w:rPr>
              <w:t>新乡市环境管控单元图</w:t>
            </w:r>
          </w:p>
          <w:p w14:paraId="01C62881" w14:textId="77777777" w:rsidR="00D42147" w:rsidRDefault="004E10D5">
            <w:pPr>
              <w:autoSpaceDE w:val="0"/>
              <w:autoSpaceDN w:val="0"/>
              <w:adjustRightInd w:val="0"/>
              <w:snapToGrid w:val="0"/>
              <w:spacing w:line="460" w:lineRule="exact"/>
              <w:ind w:firstLineChars="200" w:firstLine="480"/>
              <w:rPr>
                <w:kern w:val="0"/>
                <w:sz w:val="24"/>
              </w:rPr>
            </w:pPr>
            <w:r>
              <w:rPr>
                <w:color w:val="000000"/>
                <w:sz w:val="24"/>
              </w:rPr>
              <w:t>本项目租赁</w:t>
            </w:r>
            <w:r>
              <w:rPr>
                <w:rFonts w:hint="eastAsia"/>
                <w:color w:val="000000"/>
                <w:sz w:val="24"/>
              </w:rPr>
              <w:t>河南佳盈实业有限公司现有厂房进行生产</w:t>
            </w:r>
            <w:r>
              <w:rPr>
                <w:color w:val="000000"/>
                <w:sz w:val="24"/>
              </w:rPr>
              <w:t>，</w:t>
            </w:r>
            <w:r>
              <w:rPr>
                <w:rFonts w:hint="eastAsia"/>
                <w:kern w:val="0"/>
                <w:sz w:val="24"/>
              </w:rPr>
              <w:t>厂址</w:t>
            </w:r>
            <w:r>
              <w:rPr>
                <w:kern w:val="0"/>
                <w:sz w:val="24"/>
              </w:rPr>
              <w:t>位于</w:t>
            </w:r>
            <w:r>
              <w:rPr>
                <w:rFonts w:hint="eastAsia"/>
                <w:color w:val="000000"/>
                <w:sz w:val="24"/>
              </w:rPr>
              <w:t>新乡市获嘉县产业集聚区南区纬六路与经二路西南角</w:t>
            </w:r>
            <w:r>
              <w:rPr>
                <w:kern w:val="0"/>
                <w:sz w:val="24"/>
              </w:rPr>
              <w:t>，根据上图，本项目</w:t>
            </w:r>
            <w:r>
              <w:rPr>
                <w:rFonts w:hint="eastAsia"/>
                <w:kern w:val="0"/>
                <w:sz w:val="24"/>
              </w:rPr>
              <w:t>厂址</w:t>
            </w:r>
            <w:r>
              <w:rPr>
                <w:kern w:val="0"/>
                <w:sz w:val="24"/>
              </w:rPr>
              <w:t>属于</w:t>
            </w:r>
            <w:r>
              <w:rPr>
                <w:rFonts w:hint="eastAsia"/>
                <w:kern w:val="0"/>
                <w:sz w:val="24"/>
              </w:rPr>
              <w:t>重点管控</w:t>
            </w:r>
            <w:r>
              <w:rPr>
                <w:kern w:val="0"/>
                <w:sz w:val="24"/>
              </w:rPr>
              <w:t>单元</w:t>
            </w:r>
            <w:r>
              <w:rPr>
                <w:rFonts w:hint="eastAsia"/>
                <w:kern w:val="0"/>
                <w:sz w:val="24"/>
              </w:rPr>
              <w:t>（环境管控单元名称：获嘉县大气布局敏感区，环境管控单元编码：</w:t>
            </w:r>
            <w:r>
              <w:rPr>
                <w:kern w:val="0"/>
                <w:sz w:val="24"/>
              </w:rPr>
              <w:t>ZH41072420003</w:t>
            </w:r>
            <w:r>
              <w:rPr>
                <w:rFonts w:hint="eastAsia"/>
                <w:kern w:val="0"/>
                <w:sz w:val="24"/>
              </w:rPr>
              <w:t>）</w:t>
            </w:r>
            <w:r>
              <w:rPr>
                <w:kern w:val="0"/>
                <w:sz w:val="24"/>
              </w:rPr>
              <w:t>，与《新乡市</w:t>
            </w:r>
            <w:r>
              <w:rPr>
                <w:rFonts w:hint="eastAsia"/>
                <w:kern w:val="0"/>
                <w:sz w:val="24"/>
              </w:rPr>
              <w:t>“三线一单”生态</w:t>
            </w:r>
            <w:r>
              <w:rPr>
                <w:kern w:val="0"/>
                <w:sz w:val="24"/>
              </w:rPr>
              <w:t>环境准入清单》（以下简称《清单》）中的相关内容对比一致性分析见下</w:t>
            </w:r>
            <w:r>
              <w:rPr>
                <w:color w:val="000000" w:themeColor="text1"/>
                <w:kern w:val="0"/>
                <w:sz w:val="24"/>
              </w:rPr>
              <w:t>表</w:t>
            </w:r>
            <w:r>
              <w:rPr>
                <w:kern w:val="0"/>
                <w:sz w:val="24"/>
              </w:rPr>
              <w:t>。</w:t>
            </w:r>
          </w:p>
        </w:tc>
      </w:tr>
    </w:tbl>
    <w:p w14:paraId="40A818A8" w14:textId="77777777" w:rsidR="00D42147" w:rsidRDefault="00D42147">
      <w:pPr>
        <w:outlineLvl w:val="0"/>
        <w:rPr>
          <w:rFonts w:eastAsia="黑体"/>
          <w:szCs w:val="21"/>
        </w:rPr>
        <w:sectPr w:rsidR="00D42147">
          <w:pgSz w:w="11906" w:h="16838"/>
          <w:pgMar w:top="1701" w:right="1531" w:bottom="1701" w:left="1531" w:header="851" w:footer="1077" w:gutter="0"/>
          <w:pgNumType w:start="1"/>
          <w:cols w:space="720"/>
          <w:docGrid w:linePitch="31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6"/>
      </w:tblGrid>
      <w:tr w:rsidR="00D42147" w14:paraId="3EDABA0E" w14:textId="77777777">
        <w:trPr>
          <w:trHeight w:val="8495"/>
        </w:trPr>
        <w:tc>
          <w:tcPr>
            <w:tcW w:w="13652" w:type="dxa"/>
            <w:shd w:val="clear" w:color="auto" w:fill="auto"/>
          </w:tcPr>
          <w:p w14:paraId="0BC6C372" w14:textId="77777777" w:rsidR="00D42147" w:rsidRDefault="004E10D5">
            <w:pPr>
              <w:adjustRightInd w:val="0"/>
              <w:snapToGrid w:val="0"/>
              <w:spacing w:line="460" w:lineRule="exact"/>
              <w:ind w:firstLineChars="200" w:firstLine="480"/>
              <w:rPr>
                <w:rFonts w:eastAsia="黑体"/>
                <w:color w:val="000000"/>
                <w:sz w:val="24"/>
                <w:lang w:val="pt-BR"/>
              </w:rPr>
            </w:pPr>
            <w:r>
              <w:rPr>
                <w:rFonts w:eastAsia="黑体"/>
                <w:color w:val="000000"/>
                <w:sz w:val="24"/>
                <w:lang w:val="pt-BR"/>
              </w:rPr>
              <w:t>表</w:t>
            </w:r>
            <w:r>
              <w:rPr>
                <w:rFonts w:eastAsia="黑体"/>
                <w:color w:val="000000"/>
                <w:sz w:val="24"/>
                <w:lang w:val="pt-BR"/>
              </w:rPr>
              <w:t xml:space="preserve">5                                  </w:t>
            </w:r>
            <w:r>
              <w:rPr>
                <w:rFonts w:eastAsia="黑体"/>
                <w:color w:val="000000"/>
                <w:sz w:val="24"/>
                <w:lang w:val="pt-BR"/>
              </w:rPr>
              <w:t>本项目与《清单》对比分析一览表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1"/>
              <w:gridCol w:w="700"/>
              <w:gridCol w:w="561"/>
              <w:gridCol w:w="752"/>
              <w:gridCol w:w="6201"/>
              <w:gridCol w:w="3904"/>
              <w:gridCol w:w="531"/>
            </w:tblGrid>
            <w:tr w:rsidR="00D42147" w14:paraId="2F63BAE1" w14:textId="77777777">
              <w:trPr>
                <w:trHeight w:val="397"/>
                <w:jc w:val="center"/>
              </w:trPr>
              <w:tc>
                <w:tcPr>
                  <w:tcW w:w="561" w:type="dxa"/>
                  <w:vAlign w:val="center"/>
                </w:tcPr>
                <w:p w14:paraId="63449ACB" w14:textId="77777777" w:rsidR="00D42147" w:rsidRDefault="004E10D5">
                  <w:pPr>
                    <w:pStyle w:val="af5"/>
                    <w:spacing w:before="0" w:beforeAutospacing="0" w:after="0" w:afterAutospacing="0"/>
                    <w:jc w:val="center"/>
                    <w:outlineLvl w:val="0"/>
                    <w:rPr>
                      <w:rFonts w:ascii="Times New Roman" w:hAnsi="Times New Roman"/>
                      <w:b/>
                      <w:snapToGrid w:val="0"/>
                      <w:color w:val="000000"/>
                      <w:sz w:val="21"/>
                      <w:szCs w:val="21"/>
                      <w:lang w:val="en-US"/>
                    </w:rPr>
                  </w:pPr>
                  <w:r>
                    <w:rPr>
                      <w:rFonts w:ascii="Times New Roman" w:hAnsi="Times New Roman"/>
                      <w:b/>
                      <w:snapToGrid w:val="0"/>
                      <w:color w:val="000000"/>
                      <w:sz w:val="21"/>
                      <w:szCs w:val="21"/>
                      <w:lang w:val="en-US"/>
                    </w:rPr>
                    <w:t>行政区划</w:t>
                  </w:r>
                </w:p>
              </w:tc>
              <w:tc>
                <w:tcPr>
                  <w:tcW w:w="700" w:type="dxa"/>
                  <w:vAlign w:val="center"/>
                </w:tcPr>
                <w:p w14:paraId="59F3484B" w14:textId="77777777" w:rsidR="00D42147" w:rsidRDefault="004E10D5">
                  <w:pPr>
                    <w:pStyle w:val="af5"/>
                    <w:spacing w:before="0" w:beforeAutospacing="0" w:after="0" w:afterAutospacing="0"/>
                    <w:jc w:val="center"/>
                    <w:outlineLvl w:val="0"/>
                    <w:rPr>
                      <w:rFonts w:ascii="Times New Roman" w:hAnsi="Times New Roman"/>
                      <w:b/>
                      <w:snapToGrid w:val="0"/>
                      <w:color w:val="000000"/>
                      <w:sz w:val="21"/>
                      <w:szCs w:val="21"/>
                      <w:lang w:val="en-US"/>
                    </w:rPr>
                  </w:pPr>
                  <w:r>
                    <w:rPr>
                      <w:rFonts w:ascii="Times New Roman" w:hAnsi="Times New Roman"/>
                      <w:b/>
                      <w:snapToGrid w:val="0"/>
                      <w:color w:val="000000"/>
                      <w:sz w:val="21"/>
                      <w:szCs w:val="21"/>
                      <w:lang w:val="en-US"/>
                    </w:rPr>
                    <w:t>环境管控单元名称</w:t>
                  </w:r>
                </w:p>
              </w:tc>
              <w:tc>
                <w:tcPr>
                  <w:tcW w:w="561" w:type="dxa"/>
                  <w:vAlign w:val="center"/>
                </w:tcPr>
                <w:p w14:paraId="65294A53" w14:textId="77777777" w:rsidR="00D42147" w:rsidRDefault="004E10D5">
                  <w:pPr>
                    <w:pStyle w:val="af5"/>
                    <w:spacing w:before="0" w:beforeAutospacing="0" w:after="0" w:afterAutospacing="0"/>
                    <w:jc w:val="center"/>
                    <w:outlineLvl w:val="0"/>
                    <w:rPr>
                      <w:rFonts w:ascii="Times New Roman" w:hAnsi="Times New Roman"/>
                      <w:b/>
                      <w:snapToGrid w:val="0"/>
                      <w:color w:val="000000"/>
                      <w:sz w:val="21"/>
                      <w:szCs w:val="21"/>
                      <w:lang w:val="en-US"/>
                    </w:rPr>
                  </w:pPr>
                  <w:r>
                    <w:rPr>
                      <w:rFonts w:ascii="Times New Roman" w:hAnsi="Times New Roman"/>
                      <w:b/>
                      <w:snapToGrid w:val="0"/>
                      <w:color w:val="000000"/>
                      <w:sz w:val="21"/>
                      <w:szCs w:val="21"/>
                      <w:lang w:val="en-US"/>
                    </w:rPr>
                    <w:t>管控单元分类</w:t>
                  </w:r>
                </w:p>
              </w:tc>
              <w:tc>
                <w:tcPr>
                  <w:tcW w:w="6953" w:type="dxa"/>
                  <w:gridSpan w:val="2"/>
                  <w:vAlign w:val="center"/>
                </w:tcPr>
                <w:p w14:paraId="7C152D43" w14:textId="77777777" w:rsidR="00D42147" w:rsidRDefault="004E10D5">
                  <w:pPr>
                    <w:pStyle w:val="af5"/>
                    <w:spacing w:before="0" w:beforeAutospacing="0" w:after="0" w:afterAutospacing="0"/>
                    <w:jc w:val="center"/>
                    <w:outlineLvl w:val="0"/>
                    <w:rPr>
                      <w:rFonts w:ascii="Times New Roman" w:hAnsi="Times New Roman"/>
                      <w:b/>
                      <w:snapToGrid w:val="0"/>
                      <w:color w:val="000000"/>
                      <w:sz w:val="21"/>
                      <w:szCs w:val="21"/>
                      <w:lang w:val="en-US"/>
                    </w:rPr>
                  </w:pPr>
                  <w:r>
                    <w:rPr>
                      <w:rFonts w:ascii="Times New Roman" w:hAnsi="Times New Roman"/>
                      <w:b/>
                      <w:snapToGrid w:val="0"/>
                      <w:color w:val="000000"/>
                      <w:sz w:val="21"/>
                      <w:szCs w:val="21"/>
                      <w:lang w:val="en-US"/>
                    </w:rPr>
                    <w:t>管控要求</w:t>
                  </w:r>
                </w:p>
              </w:tc>
              <w:tc>
                <w:tcPr>
                  <w:tcW w:w="3904" w:type="dxa"/>
                  <w:vAlign w:val="center"/>
                </w:tcPr>
                <w:p w14:paraId="53765EBF" w14:textId="77777777" w:rsidR="00D42147" w:rsidRDefault="004E10D5">
                  <w:pPr>
                    <w:pStyle w:val="af5"/>
                    <w:spacing w:before="0" w:beforeAutospacing="0" w:after="0" w:afterAutospacing="0"/>
                    <w:jc w:val="center"/>
                    <w:outlineLvl w:val="0"/>
                    <w:rPr>
                      <w:rFonts w:ascii="Times New Roman" w:hAnsi="Times New Roman"/>
                      <w:b/>
                      <w:snapToGrid w:val="0"/>
                      <w:color w:val="000000"/>
                      <w:sz w:val="21"/>
                      <w:szCs w:val="21"/>
                      <w:lang w:val="en-US"/>
                    </w:rPr>
                  </w:pPr>
                  <w:r>
                    <w:rPr>
                      <w:rFonts w:ascii="Times New Roman" w:hAnsi="Times New Roman"/>
                      <w:b/>
                      <w:snapToGrid w:val="0"/>
                      <w:color w:val="000000"/>
                      <w:sz w:val="21"/>
                      <w:szCs w:val="21"/>
                      <w:lang w:val="en-US"/>
                    </w:rPr>
                    <w:t>本项目情况</w:t>
                  </w:r>
                </w:p>
              </w:tc>
              <w:tc>
                <w:tcPr>
                  <w:tcW w:w="531" w:type="dxa"/>
                  <w:vAlign w:val="center"/>
                </w:tcPr>
                <w:p w14:paraId="7F1DA584" w14:textId="77777777" w:rsidR="00D42147" w:rsidRDefault="004E10D5">
                  <w:pPr>
                    <w:pStyle w:val="af5"/>
                    <w:spacing w:before="0" w:beforeAutospacing="0" w:after="0" w:afterAutospacing="0"/>
                    <w:jc w:val="center"/>
                    <w:outlineLvl w:val="0"/>
                    <w:rPr>
                      <w:rFonts w:ascii="Times New Roman" w:hAnsi="Times New Roman"/>
                      <w:b/>
                      <w:snapToGrid w:val="0"/>
                      <w:color w:val="000000"/>
                      <w:sz w:val="21"/>
                      <w:szCs w:val="21"/>
                      <w:lang w:val="en-US"/>
                    </w:rPr>
                  </w:pPr>
                  <w:r>
                    <w:rPr>
                      <w:rFonts w:ascii="Times New Roman" w:hAnsi="Times New Roman"/>
                      <w:b/>
                      <w:snapToGrid w:val="0"/>
                      <w:color w:val="000000"/>
                      <w:sz w:val="21"/>
                      <w:szCs w:val="21"/>
                      <w:lang w:val="en-US"/>
                    </w:rPr>
                    <w:t>是否符合要求</w:t>
                  </w:r>
                </w:p>
              </w:tc>
            </w:tr>
            <w:tr w:rsidR="00D42147" w14:paraId="3F81EB4A" w14:textId="77777777">
              <w:trPr>
                <w:trHeight w:val="397"/>
                <w:jc w:val="center"/>
              </w:trPr>
              <w:tc>
                <w:tcPr>
                  <w:tcW w:w="1822" w:type="dxa"/>
                  <w:gridSpan w:val="3"/>
                  <w:vMerge w:val="restart"/>
                  <w:vAlign w:val="center"/>
                </w:tcPr>
                <w:p w14:paraId="20052261" w14:textId="77777777" w:rsidR="00D42147" w:rsidRDefault="004E10D5">
                  <w:pPr>
                    <w:pStyle w:val="af5"/>
                    <w:spacing w:before="0" w:beforeAutospacing="0" w:after="0" w:afterAutospacing="0"/>
                    <w:jc w:val="center"/>
                    <w:outlineLvl w:val="0"/>
                    <w:rPr>
                      <w:rFonts w:ascii="Times New Roman" w:hAnsi="Times New Roman"/>
                      <w:snapToGrid w:val="0"/>
                      <w:color w:val="000000"/>
                      <w:sz w:val="21"/>
                      <w:szCs w:val="21"/>
                      <w:lang w:val="en-US"/>
                    </w:rPr>
                  </w:pPr>
                  <w:r>
                    <w:rPr>
                      <w:rFonts w:hint="eastAsia"/>
                      <w:bCs/>
                      <w:sz w:val="21"/>
                      <w:szCs w:val="21"/>
                    </w:rPr>
                    <w:t>空间布局约束</w:t>
                  </w:r>
                </w:p>
              </w:tc>
              <w:tc>
                <w:tcPr>
                  <w:tcW w:w="6953" w:type="dxa"/>
                  <w:gridSpan w:val="2"/>
                  <w:vAlign w:val="center"/>
                </w:tcPr>
                <w:p w14:paraId="0004B883" w14:textId="77777777" w:rsidR="00D42147" w:rsidRDefault="004E10D5">
                  <w:pPr>
                    <w:pStyle w:val="af5"/>
                    <w:adjustRightInd w:val="0"/>
                    <w:snapToGrid w:val="0"/>
                    <w:spacing w:before="0" w:beforeAutospacing="0" w:after="0" w:afterAutospacing="0"/>
                    <w:jc w:val="both"/>
                    <w:rPr>
                      <w:rFonts w:ascii="Times New Roman" w:hAnsi="Times New Roman"/>
                      <w:sz w:val="21"/>
                      <w:szCs w:val="21"/>
                    </w:rPr>
                  </w:pPr>
                  <w:r>
                    <w:rPr>
                      <w:rFonts w:ascii="Times New Roman" w:hAnsi="Times New Roman" w:hint="eastAsia"/>
                      <w:sz w:val="21"/>
                      <w:szCs w:val="21"/>
                    </w:rPr>
                    <w:t>1.</w:t>
                  </w:r>
                  <w:r>
                    <w:rPr>
                      <w:rFonts w:ascii="Times New Roman" w:hAnsi="Times New Roman" w:hint="eastAsia"/>
                      <w:sz w:val="21"/>
                      <w:szCs w:val="21"/>
                    </w:rPr>
                    <w:t>禁止在自然保护区内进行砍伐、放牧、狩猎、捕捞、采药、开垦、烧荒、开矿、采石、挖沙等活动；但是，法律、行政法规另有规定的除外。</w:t>
                  </w:r>
                </w:p>
                <w:p w14:paraId="502721D3" w14:textId="77777777" w:rsidR="00D42147" w:rsidRDefault="004E10D5">
                  <w:pPr>
                    <w:pStyle w:val="af5"/>
                    <w:adjustRightInd w:val="0"/>
                    <w:snapToGrid w:val="0"/>
                    <w:spacing w:before="0" w:beforeAutospacing="0" w:after="0" w:afterAutospacing="0"/>
                    <w:ind w:firstLineChars="200" w:firstLine="420"/>
                    <w:jc w:val="both"/>
                    <w:rPr>
                      <w:rFonts w:ascii="Times New Roman" w:hAnsi="Times New Roman"/>
                      <w:sz w:val="21"/>
                      <w:szCs w:val="21"/>
                    </w:rPr>
                  </w:pPr>
                  <w:r>
                    <w:rPr>
                      <w:rFonts w:ascii="Times New Roman" w:hAnsi="Times New Roman" w:hint="eastAsia"/>
                      <w:sz w:val="21"/>
                      <w:szCs w:val="21"/>
                    </w:rPr>
                    <w:t>禁止任何人进入自然保护区的核心区。因科学研究的需要，必须进入核心区从事科学研究观测、调查活动的，应当事先向自然保护区管理机构提交申请和活动计划，并经自然保护区管理机构批准；其中，进入国家级自然保护区核心区的，应当经省、自治区、直辖市人民政府有关自然保护区行政主管部门批准；自然保护区核心区内原有居民确有必要迁出的，由自然保护区所在地的地方人民政府予以妥善安置。</w:t>
                  </w:r>
                </w:p>
                <w:p w14:paraId="08498A40" w14:textId="77777777" w:rsidR="00D42147" w:rsidRDefault="004E10D5">
                  <w:pPr>
                    <w:pStyle w:val="af5"/>
                    <w:adjustRightInd w:val="0"/>
                    <w:snapToGrid w:val="0"/>
                    <w:spacing w:before="0" w:beforeAutospacing="0" w:after="0" w:afterAutospacing="0"/>
                    <w:ind w:firstLineChars="200" w:firstLine="420"/>
                    <w:jc w:val="both"/>
                    <w:rPr>
                      <w:rFonts w:ascii="Times New Roman" w:hAnsi="Times New Roman"/>
                      <w:sz w:val="21"/>
                      <w:szCs w:val="21"/>
                    </w:rPr>
                  </w:pPr>
                  <w:r>
                    <w:rPr>
                      <w:rFonts w:ascii="Times New Roman" w:hAnsi="Times New Roman" w:hint="eastAsia"/>
                      <w:sz w:val="21"/>
                      <w:szCs w:val="21"/>
                    </w:rPr>
                    <w:t>禁止在自然保护区的缓冲区开展旅游和生产经营活动。因教学科研的目的，需要进入自然保护区的缓冲区从事非破坏性的科学研究、教学实习和标本采集活动的，应当事先</w:t>
                  </w:r>
                  <w:r>
                    <w:rPr>
                      <w:rFonts w:ascii="Times New Roman" w:hAnsi="Times New Roman" w:hint="eastAsia"/>
                      <w:sz w:val="21"/>
                      <w:szCs w:val="21"/>
                    </w:rPr>
                    <w:t>向自然保护区管理机构提交申请和活动计划，经自然保护区管理机构批准。从事前款活动的单位和个人，应当将其活动成果的副本提交自然保护区管理机构。</w:t>
                  </w:r>
                </w:p>
                <w:p w14:paraId="08497E7D" w14:textId="77777777" w:rsidR="00D42147" w:rsidRDefault="004E10D5">
                  <w:pPr>
                    <w:pStyle w:val="af5"/>
                    <w:adjustRightInd w:val="0"/>
                    <w:snapToGrid w:val="0"/>
                    <w:spacing w:before="0" w:beforeAutospacing="0" w:after="0" w:afterAutospacing="0"/>
                    <w:ind w:firstLineChars="200" w:firstLine="420"/>
                    <w:jc w:val="both"/>
                    <w:rPr>
                      <w:rFonts w:ascii="Times New Roman" w:hAnsi="Times New Roman"/>
                      <w:snapToGrid w:val="0"/>
                      <w:color w:val="000000"/>
                      <w:sz w:val="21"/>
                      <w:szCs w:val="21"/>
                      <w:lang w:val="en-US"/>
                    </w:rPr>
                  </w:pPr>
                  <w:r>
                    <w:rPr>
                      <w:rFonts w:ascii="Times New Roman" w:hAnsi="Times New Roman" w:hint="eastAsia"/>
                      <w:sz w:val="21"/>
                      <w:szCs w:val="21"/>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tc>
              <w:tc>
                <w:tcPr>
                  <w:tcW w:w="3904" w:type="dxa"/>
                  <w:vAlign w:val="center"/>
                </w:tcPr>
                <w:p w14:paraId="06862E99" w14:textId="77777777" w:rsidR="00D42147" w:rsidRDefault="004E10D5">
                  <w:pPr>
                    <w:pStyle w:val="af5"/>
                    <w:spacing w:before="0" w:beforeAutospacing="0" w:after="0" w:afterAutospacing="0"/>
                    <w:jc w:val="both"/>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本项目位于新乡市获嘉县产业集聚区南区纬六路与经二路西南角，属于新乡市获嘉县产业集聚区南区范围，不属于自然保护区。</w:t>
                  </w:r>
                </w:p>
              </w:tc>
              <w:tc>
                <w:tcPr>
                  <w:tcW w:w="531" w:type="dxa"/>
                  <w:vAlign w:val="center"/>
                </w:tcPr>
                <w:p w14:paraId="64B64500" w14:textId="77777777" w:rsidR="00D42147" w:rsidRDefault="004E10D5">
                  <w:pPr>
                    <w:pStyle w:val="af5"/>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D42147" w14:paraId="66E63D60" w14:textId="77777777">
              <w:trPr>
                <w:trHeight w:val="397"/>
                <w:jc w:val="center"/>
              </w:trPr>
              <w:tc>
                <w:tcPr>
                  <w:tcW w:w="1822" w:type="dxa"/>
                  <w:gridSpan w:val="3"/>
                  <w:vMerge/>
                  <w:vAlign w:val="center"/>
                </w:tcPr>
                <w:p w14:paraId="762C4B00" w14:textId="77777777" w:rsidR="00D42147" w:rsidRDefault="00D42147">
                  <w:pPr>
                    <w:pStyle w:val="af5"/>
                    <w:spacing w:before="0" w:beforeAutospacing="0" w:after="0" w:afterAutospacing="0"/>
                    <w:jc w:val="center"/>
                    <w:outlineLvl w:val="0"/>
                    <w:rPr>
                      <w:rFonts w:ascii="Times New Roman" w:hAnsi="Times New Roman"/>
                      <w:snapToGrid w:val="0"/>
                      <w:color w:val="000000"/>
                      <w:sz w:val="21"/>
                      <w:szCs w:val="21"/>
                      <w:lang w:val="en-US"/>
                    </w:rPr>
                  </w:pPr>
                </w:p>
              </w:tc>
              <w:tc>
                <w:tcPr>
                  <w:tcW w:w="6953" w:type="dxa"/>
                  <w:gridSpan w:val="2"/>
                  <w:vAlign w:val="center"/>
                </w:tcPr>
                <w:p w14:paraId="1C462607" w14:textId="77777777" w:rsidR="00D42147" w:rsidRDefault="004E10D5">
                  <w:pPr>
                    <w:pStyle w:val="af5"/>
                    <w:spacing w:before="0" w:beforeAutospacing="0" w:after="0" w:afterAutospacing="0"/>
                    <w:jc w:val="both"/>
                    <w:outlineLvl w:val="0"/>
                    <w:rPr>
                      <w:rFonts w:ascii="Times New Roman" w:hAnsi="Times New Roman"/>
                      <w:snapToGrid w:val="0"/>
                      <w:color w:val="000000"/>
                      <w:sz w:val="21"/>
                      <w:szCs w:val="21"/>
                      <w:lang w:val="en-US"/>
                    </w:rPr>
                  </w:pPr>
                  <w:r>
                    <w:rPr>
                      <w:rFonts w:ascii="Times New Roman" w:hAnsi="Times New Roman"/>
                      <w:sz w:val="21"/>
                      <w:szCs w:val="21"/>
                    </w:rPr>
                    <w:t>2.</w:t>
                  </w:r>
                  <w:r>
                    <w:rPr>
                      <w:rFonts w:ascii="Times New Roman" w:hAnsi="Times New Roman" w:hint="eastAsia"/>
                      <w:sz w:val="21"/>
                      <w:szCs w:val="21"/>
                    </w:rPr>
                    <w:t>南太行旅游度假区规划区范围内；新乡市山水林田湖草一体化生态城规划区范围内；按规定划定的自然保护区、景观区、居民集中生活区的周边和重要交通干线、河流湖泊直观可视范围内；特定生态保护红线范围内禁止新建露天矿山项目。禁止建设生产和使用高挥发性有机物含量的溶剂型涂料、油墨、胶粘剂等项目。新、改、扩建排放</w:t>
                  </w:r>
                  <w:r>
                    <w:rPr>
                      <w:rFonts w:ascii="Times New Roman" w:hAnsi="Times New Roman" w:hint="eastAsia"/>
                      <w:sz w:val="21"/>
                      <w:szCs w:val="21"/>
                    </w:rPr>
                    <w:t>VOCs</w:t>
                  </w:r>
                  <w:r>
                    <w:rPr>
                      <w:rFonts w:ascii="Times New Roman" w:hAnsi="Times New Roman" w:hint="eastAsia"/>
                      <w:sz w:val="21"/>
                      <w:szCs w:val="21"/>
                    </w:rPr>
                    <w:t>的项目，应从源头加强控制，使用低（无）</w:t>
                  </w:r>
                  <w:r>
                    <w:rPr>
                      <w:rFonts w:ascii="Times New Roman" w:hAnsi="Times New Roman" w:hint="eastAsia"/>
                      <w:sz w:val="21"/>
                      <w:szCs w:val="21"/>
                    </w:rPr>
                    <w:t>VOCs</w:t>
                  </w:r>
                  <w:r>
                    <w:rPr>
                      <w:rFonts w:ascii="Times New Roman" w:hAnsi="Times New Roman" w:hint="eastAsia"/>
                      <w:sz w:val="21"/>
                      <w:szCs w:val="21"/>
                    </w:rPr>
                    <w:t>含量的原辅材料，配套安装高效收集、治理设施，其中新建涉</w:t>
                  </w:r>
                  <w:r>
                    <w:rPr>
                      <w:rFonts w:ascii="Times New Roman" w:hAnsi="Times New Roman" w:hint="eastAsia"/>
                      <w:sz w:val="21"/>
                      <w:szCs w:val="21"/>
                    </w:rPr>
                    <w:t>VOCs</w:t>
                  </w:r>
                  <w:r>
                    <w:rPr>
                      <w:rFonts w:ascii="Times New Roman" w:hAnsi="Times New Roman" w:hint="eastAsia"/>
                      <w:sz w:val="21"/>
                      <w:szCs w:val="21"/>
                    </w:rPr>
                    <w:t>排放的工业企业要入园区，实行区域内</w:t>
                  </w:r>
                  <w:r>
                    <w:rPr>
                      <w:rFonts w:ascii="Times New Roman" w:hAnsi="Times New Roman" w:hint="eastAsia"/>
                      <w:sz w:val="21"/>
                      <w:szCs w:val="21"/>
                    </w:rPr>
                    <w:t>VOCs</w:t>
                  </w:r>
                  <w:r>
                    <w:rPr>
                      <w:rFonts w:ascii="Times New Roman" w:hAnsi="Times New Roman" w:hint="eastAsia"/>
                      <w:sz w:val="21"/>
                      <w:szCs w:val="21"/>
                    </w:rPr>
                    <w:t>排放总量倍量消减替代。禁止生产、销售不符合标准的机动车船、</w:t>
                  </w:r>
                  <w:r>
                    <w:rPr>
                      <w:rFonts w:ascii="Times New Roman" w:hAnsi="Times New Roman" w:hint="eastAsia"/>
                      <w:sz w:val="21"/>
                      <w:szCs w:val="21"/>
                    </w:rPr>
                    <w:t>非道路移动机械用燃料；禁止向汽车和摩托车销售普通柴油以及其他非机动车用燃料；禁止向非道路移动机械销售渣油、重油和不符合规定的燃用油。</w:t>
                  </w:r>
                </w:p>
              </w:tc>
              <w:tc>
                <w:tcPr>
                  <w:tcW w:w="3904" w:type="dxa"/>
                  <w:vAlign w:val="center"/>
                </w:tcPr>
                <w:p w14:paraId="4A2DAB17" w14:textId="77777777" w:rsidR="00D42147" w:rsidRDefault="004E10D5">
                  <w:pPr>
                    <w:pStyle w:val="af5"/>
                    <w:spacing w:before="0" w:beforeAutospacing="0" w:after="0" w:afterAutospacing="0"/>
                    <w:jc w:val="both"/>
                    <w:outlineLvl w:val="0"/>
                    <w:rPr>
                      <w:rFonts w:ascii="Times New Roman" w:hAnsi="Times New Roman"/>
                      <w:snapToGrid w:val="0"/>
                      <w:color w:val="000000"/>
                      <w:sz w:val="21"/>
                      <w:szCs w:val="21"/>
                      <w:lang w:val="en-US"/>
                    </w:rPr>
                  </w:pPr>
                  <w:r>
                    <w:rPr>
                      <w:rFonts w:ascii="Times New Roman" w:hAnsi="Times New Roman" w:hint="eastAsia"/>
                      <w:sz w:val="21"/>
                      <w:szCs w:val="21"/>
                    </w:rPr>
                    <w:t>本项目位于新乡市获嘉县产业集聚区南区纬六路与经二路西南角，属于新乡市获嘉县产业集聚区南区范围。本项目为新建项目</w:t>
                  </w:r>
                  <w:r>
                    <w:rPr>
                      <w:rFonts w:ascii="Times New Roman" w:hAnsi="Times New Roman" w:hint="eastAsia"/>
                      <w:snapToGrid w:val="0"/>
                      <w:color w:val="000000"/>
                      <w:sz w:val="21"/>
                      <w:szCs w:val="21"/>
                      <w:lang w:val="en-US"/>
                    </w:rPr>
                    <w:t>，</w:t>
                  </w:r>
                  <w:r>
                    <w:rPr>
                      <w:rFonts w:ascii="Times New Roman" w:hAnsi="Times New Roman"/>
                      <w:snapToGrid w:val="0"/>
                      <w:color w:val="000000"/>
                      <w:sz w:val="21"/>
                      <w:szCs w:val="21"/>
                      <w:lang w:val="en-US"/>
                    </w:rPr>
                    <w:t>属于</w:t>
                  </w:r>
                  <w:r>
                    <w:rPr>
                      <w:rFonts w:ascii="Times New Roman" w:hAnsi="Times New Roman" w:hint="eastAsia"/>
                      <w:sz w:val="21"/>
                      <w:szCs w:val="21"/>
                    </w:rPr>
                    <w:t>非金属废料和碎屑加工处理</w:t>
                  </w:r>
                  <w:r>
                    <w:rPr>
                      <w:rFonts w:ascii="Times New Roman" w:hAnsi="Times New Roman" w:hint="eastAsia"/>
                      <w:snapToGrid w:val="0"/>
                      <w:color w:val="000000"/>
                      <w:sz w:val="21"/>
                      <w:szCs w:val="21"/>
                      <w:lang w:val="en-US"/>
                    </w:rPr>
                    <w:t>项目</w:t>
                  </w:r>
                  <w:r>
                    <w:rPr>
                      <w:rFonts w:ascii="Times New Roman" w:hAnsi="Times New Roman"/>
                      <w:snapToGrid w:val="0"/>
                      <w:color w:val="000000"/>
                      <w:sz w:val="21"/>
                      <w:szCs w:val="21"/>
                      <w:lang w:val="en-US"/>
                    </w:rPr>
                    <w:t>，</w:t>
                  </w:r>
                  <w:r>
                    <w:rPr>
                      <w:rFonts w:ascii="Times New Roman" w:hAnsi="Times New Roman" w:hint="eastAsia"/>
                      <w:sz w:val="21"/>
                      <w:szCs w:val="21"/>
                    </w:rPr>
                    <w:t>废气污染物为颗粒物、</w:t>
                  </w:r>
                  <w:r>
                    <w:rPr>
                      <w:rFonts w:ascii="Times New Roman" w:hAnsi="Times New Roman"/>
                      <w:sz w:val="21"/>
                      <w:szCs w:val="21"/>
                    </w:rPr>
                    <w:t>VOCs</w:t>
                  </w:r>
                  <w:r>
                    <w:rPr>
                      <w:rFonts w:ascii="Times New Roman" w:hAnsi="Times New Roman" w:hint="eastAsia"/>
                      <w:sz w:val="21"/>
                      <w:szCs w:val="21"/>
                    </w:rPr>
                    <w:t>，颗粒物采用覆膜袋式除尘器处理尾气经</w:t>
                  </w:r>
                  <w:r>
                    <w:rPr>
                      <w:rFonts w:ascii="Times New Roman" w:hAnsi="Times New Roman" w:hint="eastAsia"/>
                      <w:sz w:val="21"/>
                      <w:szCs w:val="21"/>
                    </w:rPr>
                    <w:t>1</w:t>
                  </w:r>
                  <w:r>
                    <w:rPr>
                      <w:rFonts w:ascii="Times New Roman" w:hAnsi="Times New Roman" w:hint="eastAsia"/>
                      <w:sz w:val="21"/>
                      <w:szCs w:val="21"/>
                    </w:rPr>
                    <w:t>根</w:t>
                  </w:r>
                  <w:r>
                    <w:rPr>
                      <w:rFonts w:ascii="Times New Roman" w:hAnsi="Times New Roman" w:hint="eastAsia"/>
                      <w:sz w:val="21"/>
                      <w:szCs w:val="21"/>
                    </w:rPr>
                    <w:t>1</w:t>
                  </w:r>
                  <w:r>
                    <w:rPr>
                      <w:rFonts w:ascii="Times New Roman" w:hAnsi="Times New Roman"/>
                      <w:sz w:val="21"/>
                      <w:szCs w:val="21"/>
                    </w:rPr>
                    <w:t>5m</w:t>
                  </w:r>
                  <w:r>
                    <w:rPr>
                      <w:rFonts w:ascii="Times New Roman" w:hAnsi="Times New Roman" w:hint="eastAsia"/>
                      <w:sz w:val="21"/>
                      <w:szCs w:val="21"/>
                    </w:rPr>
                    <w:t>高排气筒</w:t>
                  </w:r>
                  <w:r>
                    <w:rPr>
                      <w:rFonts w:ascii="Times New Roman" w:hAnsi="Times New Roman" w:hint="eastAsia"/>
                      <w:sz w:val="21"/>
                      <w:szCs w:val="21"/>
                    </w:rPr>
                    <w:t>P</w:t>
                  </w:r>
                  <w:r>
                    <w:rPr>
                      <w:rFonts w:ascii="Times New Roman" w:hAnsi="Times New Roman"/>
                      <w:sz w:val="21"/>
                      <w:szCs w:val="21"/>
                    </w:rPr>
                    <w:t>1</w:t>
                  </w:r>
                  <w:r>
                    <w:rPr>
                      <w:rFonts w:ascii="Times New Roman" w:hAnsi="Times New Roman" w:hint="eastAsia"/>
                      <w:sz w:val="21"/>
                      <w:szCs w:val="21"/>
                    </w:rPr>
                    <w:t>排放；</w:t>
                  </w:r>
                  <w:r>
                    <w:rPr>
                      <w:rFonts w:ascii="Times New Roman" w:hAnsi="Times New Roman"/>
                      <w:sz w:val="21"/>
                      <w:szCs w:val="21"/>
                    </w:rPr>
                    <w:t>VOCs</w:t>
                  </w:r>
                  <w:r>
                    <w:rPr>
                      <w:rFonts w:ascii="Times New Roman" w:hAnsi="Times New Roman" w:hint="eastAsia"/>
                      <w:sz w:val="21"/>
                      <w:szCs w:val="21"/>
                    </w:rPr>
                    <w:t>采用“工业高压静电油烟净化装置</w:t>
                  </w:r>
                  <w:r>
                    <w:rPr>
                      <w:rFonts w:ascii="Times New Roman" w:hAnsi="Times New Roman" w:hint="eastAsia"/>
                      <w:sz w:val="21"/>
                      <w:szCs w:val="21"/>
                    </w:rPr>
                    <w:t>+</w:t>
                  </w:r>
                  <w:r>
                    <w:rPr>
                      <w:rFonts w:ascii="Times New Roman" w:hAnsi="Times New Roman" w:hint="eastAsia"/>
                      <w:sz w:val="21"/>
                      <w:szCs w:val="21"/>
                    </w:rPr>
                    <w:t>活性炭吸附</w:t>
                  </w:r>
                  <w:r>
                    <w:rPr>
                      <w:rFonts w:ascii="Times New Roman" w:hAnsi="Times New Roman" w:hint="eastAsia"/>
                      <w:sz w:val="21"/>
                      <w:szCs w:val="21"/>
                    </w:rPr>
                    <w:t>/</w:t>
                  </w:r>
                  <w:r>
                    <w:rPr>
                      <w:rFonts w:ascii="Times New Roman" w:hAnsi="Times New Roman" w:hint="eastAsia"/>
                      <w:sz w:val="21"/>
                      <w:szCs w:val="21"/>
                    </w:rPr>
                    <w:t>脱附</w:t>
                  </w:r>
                  <w:r>
                    <w:rPr>
                      <w:rFonts w:ascii="Times New Roman" w:hAnsi="Times New Roman" w:hint="eastAsia"/>
                      <w:sz w:val="21"/>
                      <w:szCs w:val="21"/>
                    </w:rPr>
                    <w:t>-</w:t>
                  </w:r>
                  <w:r>
                    <w:rPr>
                      <w:rFonts w:ascii="Times New Roman" w:hAnsi="Times New Roman" w:hint="eastAsia"/>
                      <w:sz w:val="21"/>
                      <w:szCs w:val="21"/>
                    </w:rPr>
                    <w:t>催化燃烧装置”</w:t>
                  </w:r>
                  <w:r>
                    <w:rPr>
                      <w:rFonts w:ascii="Times New Roman" w:hAnsi="Times New Roman" w:hint="eastAsia"/>
                      <w:sz w:val="21"/>
                      <w:szCs w:val="21"/>
                      <w:lang w:val="en-US"/>
                    </w:rPr>
                    <w:t>处理，尾气经</w:t>
                  </w:r>
                  <w:r>
                    <w:rPr>
                      <w:rFonts w:ascii="Times New Roman" w:hAnsi="Times New Roman" w:hint="eastAsia"/>
                      <w:sz w:val="21"/>
                      <w:szCs w:val="21"/>
                      <w:lang w:val="en-US"/>
                    </w:rPr>
                    <w:t>1</w:t>
                  </w:r>
                  <w:r>
                    <w:rPr>
                      <w:rFonts w:ascii="Times New Roman" w:hAnsi="Times New Roman" w:hint="eastAsia"/>
                      <w:sz w:val="21"/>
                      <w:szCs w:val="21"/>
                      <w:lang w:val="en-US"/>
                    </w:rPr>
                    <w:t>根</w:t>
                  </w:r>
                  <w:r>
                    <w:rPr>
                      <w:rFonts w:ascii="Times New Roman" w:hAnsi="Times New Roman" w:hint="eastAsia"/>
                      <w:sz w:val="21"/>
                      <w:szCs w:val="21"/>
                      <w:lang w:val="en-US"/>
                    </w:rPr>
                    <w:t>1</w:t>
                  </w:r>
                  <w:r>
                    <w:rPr>
                      <w:rFonts w:ascii="Times New Roman" w:hAnsi="Times New Roman"/>
                      <w:sz w:val="21"/>
                      <w:szCs w:val="21"/>
                      <w:lang w:val="en-US"/>
                    </w:rPr>
                    <w:t>5m</w:t>
                  </w:r>
                  <w:r>
                    <w:rPr>
                      <w:rFonts w:ascii="Times New Roman" w:hAnsi="Times New Roman" w:hint="eastAsia"/>
                      <w:sz w:val="21"/>
                      <w:szCs w:val="21"/>
                      <w:lang w:val="en-US"/>
                    </w:rPr>
                    <w:t>高排气筒</w:t>
                  </w:r>
                  <w:r>
                    <w:rPr>
                      <w:rFonts w:ascii="Times New Roman" w:hAnsi="Times New Roman" w:hint="eastAsia"/>
                      <w:sz w:val="21"/>
                      <w:szCs w:val="21"/>
                      <w:lang w:val="en-US"/>
                    </w:rPr>
                    <w:t>P</w:t>
                  </w:r>
                  <w:r>
                    <w:rPr>
                      <w:rFonts w:ascii="Times New Roman" w:hAnsi="Times New Roman"/>
                      <w:sz w:val="21"/>
                      <w:szCs w:val="21"/>
                      <w:lang w:val="en-US"/>
                    </w:rPr>
                    <w:t>2</w:t>
                  </w:r>
                  <w:r>
                    <w:rPr>
                      <w:rFonts w:ascii="Times New Roman" w:hAnsi="Times New Roman" w:hint="eastAsia"/>
                      <w:sz w:val="21"/>
                      <w:szCs w:val="21"/>
                      <w:lang w:val="en-US"/>
                    </w:rPr>
                    <w:t>排放</w:t>
                  </w:r>
                  <w:r>
                    <w:rPr>
                      <w:rFonts w:ascii="Times New Roman" w:hAnsi="Times New Roman" w:hint="eastAsia"/>
                      <w:sz w:val="21"/>
                      <w:szCs w:val="21"/>
                    </w:rPr>
                    <w:t>。</w:t>
                  </w:r>
                </w:p>
              </w:tc>
              <w:tc>
                <w:tcPr>
                  <w:tcW w:w="531" w:type="dxa"/>
                  <w:vAlign w:val="center"/>
                </w:tcPr>
                <w:p w14:paraId="5509754F" w14:textId="77777777" w:rsidR="00D42147" w:rsidRDefault="004E10D5">
                  <w:pPr>
                    <w:pStyle w:val="af5"/>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D42147" w14:paraId="11C274FC" w14:textId="77777777">
              <w:trPr>
                <w:trHeight w:val="397"/>
                <w:jc w:val="center"/>
              </w:trPr>
              <w:tc>
                <w:tcPr>
                  <w:tcW w:w="1822" w:type="dxa"/>
                  <w:gridSpan w:val="3"/>
                  <w:vMerge/>
                  <w:vAlign w:val="center"/>
                </w:tcPr>
                <w:p w14:paraId="29CD785F" w14:textId="77777777" w:rsidR="00D42147" w:rsidRDefault="00D42147">
                  <w:pPr>
                    <w:pStyle w:val="af5"/>
                    <w:spacing w:before="0" w:beforeAutospacing="0" w:after="0" w:afterAutospacing="0"/>
                    <w:jc w:val="center"/>
                    <w:outlineLvl w:val="0"/>
                    <w:rPr>
                      <w:rFonts w:ascii="Times New Roman" w:hAnsi="Times New Roman"/>
                      <w:snapToGrid w:val="0"/>
                      <w:color w:val="000000"/>
                      <w:sz w:val="21"/>
                      <w:szCs w:val="21"/>
                      <w:highlight w:val="yellow"/>
                      <w:lang w:val="en-US"/>
                    </w:rPr>
                  </w:pPr>
                </w:p>
              </w:tc>
              <w:tc>
                <w:tcPr>
                  <w:tcW w:w="6953" w:type="dxa"/>
                  <w:gridSpan w:val="2"/>
                  <w:vAlign w:val="center"/>
                </w:tcPr>
                <w:p w14:paraId="4A8FAEF3" w14:textId="77777777" w:rsidR="00D42147" w:rsidRDefault="004E10D5">
                  <w:pPr>
                    <w:pStyle w:val="af5"/>
                    <w:spacing w:before="0" w:beforeAutospacing="0" w:after="0" w:afterAutospacing="0"/>
                    <w:jc w:val="both"/>
                    <w:outlineLvl w:val="0"/>
                    <w:rPr>
                      <w:rFonts w:ascii="Times New Roman" w:hAnsi="Times New Roman"/>
                      <w:snapToGrid w:val="0"/>
                      <w:color w:val="000000"/>
                      <w:sz w:val="21"/>
                      <w:szCs w:val="21"/>
                      <w:lang w:val="en-US"/>
                    </w:rPr>
                  </w:pPr>
                  <w:r>
                    <w:rPr>
                      <w:rFonts w:ascii="Times New Roman" w:hAnsi="Times New Roman"/>
                      <w:sz w:val="21"/>
                      <w:szCs w:val="21"/>
                    </w:rPr>
                    <w:t>3.</w:t>
                  </w:r>
                  <w:r>
                    <w:rPr>
                      <w:rFonts w:ascii="Times New Roman" w:hAnsi="Times New Roman" w:hint="eastAsia"/>
                      <w:sz w:val="21"/>
                      <w:szCs w:val="21"/>
                    </w:rPr>
                    <w:t>严格控制新建、扩建钢铁冶炼、水泥、有色金属冶炼、平板玻璃、化工、建筑陶瓷、耐火材料、砖瓦、矿山开采等行业的高排放、高污染项目，促进传统煤化工、水泥行业绿色转型、智能升级。</w:t>
                  </w:r>
                </w:p>
              </w:tc>
              <w:tc>
                <w:tcPr>
                  <w:tcW w:w="3904" w:type="dxa"/>
                  <w:vAlign w:val="center"/>
                </w:tcPr>
                <w:p w14:paraId="05378356" w14:textId="77777777" w:rsidR="00D42147" w:rsidRDefault="004E10D5">
                  <w:pPr>
                    <w:pStyle w:val="af5"/>
                    <w:spacing w:before="0" w:beforeAutospacing="0" w:after="0" w:afterAutospacing="0"/>
                    <w:jc w:val="both"/>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本项目为新建</w:t>
                  </w:r>
                  <w:r>
                    <w:rPr>
                      <w:rFonts w:ascii="Times New Roman" w:hAnsi="Times New Roman" w:hint="eastAsia"/>
                      <w:sz w:val="21"/>
                      <w:szCs w:val="21"/>
                    </w:rPr>
                    <w:t>非金属废料和碎屑加工处理</w:t>
                  </w:r>
                  <w:r>
                    <w:rPr>
                      <w:rFonts w:ascii="Times New Roman" w:hAnsi="Times New Roman" w:hint="eastAsia"/>
                      <w:snapToGrid w:val="0"/>
                      <w:color w:val="000000"/>
                      <w:sz w:val="21"/>
                      <w:szCs w:val="21"/>
                      <w:lang w:val="en-US"/>
                    </w:rPr>
                    <w:t>项目，不属于“两高”项目。</w:t>
                  </w:r>
                </w:p>
              </w:tc>
              <w:tc>
                <w:tcPr>
                  <w:tcW w:w="531" w:type="dxa"/>
                  <w:vAlign w:val="center"/>
                </w:tcPr>
                <w:p w14:paraId="3DB632AA" w14:textId="77777777" w:rsidR="00D42147" w:rsidRDefault="004E10D5">
                  <w:pPr>
                    <w:pStyle w:val="af5"/>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D42147" w14:paraId="30415D31" w14:textId="77777777">
              <w:trPr>
                <w:trHeight w:val="397"/>
                <w:jc w:val="center"/>
              </w:trPr>
              <w:tc>
                <w:tcPr>
                  <w:tcW w:w="1822" w:type="dxa"/>
                  <w:gridSpan w:val="3"/>
                  <w:vMerge w:val="restart"/>
                  <w:vAlign w:val="center"/>
                </w:tcPr>
                <w:p w14:paraId="6C0E9720" w14:textId="77777777" w:rsidR="00D42147" w:rsidRDefault="004E10D5">
                  <w:pPr>
                    <w:pStyle w:val="af5"/>
                    <w:spacing w:before="0" w:beforeAutospacing="0" w:after="0" w:afterAutospacing="0"/>
                    <w:jc w:val="center"/>
                    <w:outlineLvl w:val="0"/>
                    <w:rPr>
                      <w:rFonts w:ascii="Times New Roman" w:hAnsi="Times New Roman"/>
                      <w:snapToGrid w:val="0"/>
                      <w:color w:val="000000"/>
                      <w:sz w:val="21"/>
                      <w:szCs w:val="21"/>
                      <w:lang w:val="en-US"/>
                    </w:rPr>
                  </w:pPr>
                  <w:r>
                    <w:rPr>
                      <w:rFonts w:hint="eastAsia"/>
                      <w:bCs/>
                      <w:sz w:val="21"/>
                      <w:szCs w:val="21"/>
                    </w:rPr>
                    <w:t>污染物排放管控</w:t>
                  </w:r>
                </w:p>
              </w:tc>
              <w:tc>
                <w:tcPr>
                  <w:tcW w:w="6953" w:type="dxa"/>
                  <w:gridSpan w:val="2"/>
                  <w:vAlign w:val="center"/>
                </w:tcPr>
                <w:p w14:paraId="06C88D95" w14:textId="77777777" w:rsidR="00D42147" w:rsidRDefault="004E10D5">
                  <w:pPr>
                    <w:pStyle w:val="af5"/>
                    <w:jc w:val="both"/>
                    <w:outlineLvl w:val="0"/>
                    <w:rPr>
                      <w:rFonts w:ascii="Times New Roman" w:hAnsi="Times New Roman"/>
                      <w:snapToGrid w:val="0"/>
                      <w:color w:val="000000"/>
                      <w:sz w:val="21"/>
                      <w:szCs w:val="21"/>
                      <w:lang w:val="en-US"/>
                    </w:rPr>
                  </w:pPr>
                  <w:r>
                    <w:rPr>
                      <w:rFonts w:ascii="Times New Roman" w:hAnsi="Times New Roman"/>
                      <w:sz w:val="21"/>
                      <w:szCs w:val="21"/>
                    </w:rPr>
                    <w:t>1.</w:t>
                  </w:r>
                  <w:r>
                    <w:rPr>
                      <w:rFonts w:ascii="Times New Roman" w:hAnsi="Times New Roman" w:hint="eastAsia"/>
                      <w:sz w:val="21"/>
                      <w:szCs w:val="21"/>
                    </w:rPr>
                    <w:t>新、改、扩建项目主要污染物排放要求满足当地总量减排要求；</w:t>
                  </w:r>
                </w:p>
              </w:tc>
              <w:tc>
                <w:tcPr>
                  <w:tcW w:w="3904" w:type="dxa"/>
                  <w:vAlign w:val="center"/>
                </w:tcPr>
                <w:p w14:paraId="56EC306B" w14:textId="77777777" w:rsidR="00D42147" w:rsidRDefault="004E10D5">
                  <w:pPr>
                    <w:pStyle w:val="af5"/>
                    <w:spacing w:before="0" w:beforeAutospacing="0" w:after="0" w:afterAutospacing="0"/>
                    <w:jc w:val="both"/>
                    <w:outlineLvl w:val="0"/>
                    <w:rPr>
                      <w:rFonts w:ascii="Times New Roman" w:hAnsi="Times New Roman"/>
                      <w:snapToGrid w:val="0"/>
                      <w:color w:val="000000"/>
                      <w:sz w:val="21"/>
                      <w:szCs w:val="21"/>
                      <w:lang w:val="en-US"/>
                    </w:rPr>
                  </w:pPr>
                  <w:r>
                    <w:rPr>
                      <w:rFonts w:ascii="Times New Roman" w:hAnsi="Times New Roman" w:hint="eastAsia"/>
                      <w:sz w:val="21"/>
                      <w:szCs w:val="21"/>
                    </w:rPr>
                    <w:t>本项目为新建项目，</w:t>
                  </w:r>
                  <w:r>
                    <w:rPr>
                      <w:rFonts w:ascii="Times New Roman" w:hAnsi="Times New Roman"/>
                      <w:snapToGrid w:val="0"/>
                      <w:color w:val="000000"/>
                      <w:sz w:val="21"/>
                      <w:szCs w:val="21"/>
                    </w:rPr>
                    <w:t>新增总量污染物为</w:t>
                  </w:r>
                  <w:r>
                    <w:rPr>
                      <w:rFonts w:ascii="Times New Roman" w:hAnsi="Times New Roman" w:hint="eastAsia"/>
                      <w:snapToGrid w:val="0"/>
                      <w:color w:val="000000"/>
                      <w:sz w:val="21"/>
                      <w:szCs w:val="21"/>
                    </w:rPr>
                    <w:t>颗粒物、</w:t>
                  </w:r>
                  <w:r>
                    <w:rPr>
                      <w:rFonts w:ascii="Times New Roman" w:hAnsi="Times New Roman"/>
                      <w:sz w:val="21"/>
                      <w:szCs w:val="21"/>
                    </w:rPr>
                    <w:t>VOCs</w:t>
                  </w:r>
                  <w:r>
                    <w:rPr>
                      <w:rFonts w:ascii="Times New Roman" w:hAnsi="Times New Roman" w:hint="eastAsia"/>
                      <w:snapToGrid w:val="0"/>
                      <w:color w:val="000000"/>
                      <w:sz w:val="21"/>
                      <w:szCs w:val="21"/>
                    </w:rPr>
                    <w:t>、</w:t>
                  </w:r>
                  <w:r>
                    <w:rPr>
                      <w:rFonts w:ascii="Times New Roman" w:hAnsi="Times New Roman" w:hint="eastAsia"/>
                      <w:snapToGrid w:val="0"/>
                      <w:color w:val="000000"/>
                      <w:sz w:val="21"/>
                      <w:szCs w:val="21"/>
                    </w:rPr>
                    <w:t>C</w:t>
                  </w:r>
                  <w:r>
                    <w:rPr>
                      <w:rFonts w:ascii="Times New Roman" w:hAnsi="Times New Roman"/>
                      <w:snapToGrid w:val="0"/>
                      <w:color w:val="000000"/>
                      <w:sz w:val="21"/>
                      <w:szCs w:val="21"/>
                    </w:rPr>
                    <w:t>OD</w:t>
                  </w:r>
                  <w:r>
                    <w:rPr>
                      <w:rFonts w:ascii="Times New Roman" w:hAnsi="Times New Roman" w:hint="eastAsia"/>
                      <w:snapToGrid w:val="0"/>
                      <w:color w:val="000000"/>
                      <w:sz w:val="21"/>
                      <w:szCs w:val="21"/>
                    </w:rPr>
                    <w:t>、</w:t>
                  </w:r>
                  <w:r>
                    <w:rPr>
                      <w:rFonts w:ascii="Times New Roman" w:hAnsi="Times New Roman" w:hint="eastAsia"/>
                      <w:snapToGrid w:val="0"/>
                      <w:color w:val="000000"/>
                      <w:sz w:val="21"/>
                      <w:szCs w:val="21"/>
                    </w:rPr>
                    <w:t>N</w:t>
                  </w:r>
                  <w:r>
                    <w:rPr>
                      <w:rFonts w:ascii="Times New Roman" w:hAnsi="Times New Roman"/>
                      <w:snapToGrid w:val="0"/>
                      <w:color w:val="000000"/>
                      <w:sz w:val="21"/>
                      <w:szCs w:val="21"/>
                    </w:rPr>
                    <w:t>H</w:t>
                  </w:r>
                  <w:r>
                    <w:rPr>
                      <w:rFonts w:ascii="Times New Roman" w:hAnsi="Times New Roman"/>
                      <w:snapToGrid w:val="0"/>
                      <w:color w:val="000000"/>
                      <w:sz w:val="21"/>
                      <w:szCs w:val="21"/>
                      <w:vertAlign w:val="subscript"/>
                    </w:rPr>
                    <w:t>3</w:t>
                  </w:r>
                  <w:r>
                    <w:rPr>
                      <w:rFonts w:ascii="Times New Roman" w:hAnsi="Times New Roman"/>
                      <w:snapToGrid w:val="0"/>
                      <w:color w:val="000000"/>
                      <w:sz w:val="21"/>
                      <w:szCs w:val="21"/>
                    </w:rPr>
                    <w:t>-N</w:t>
                  </w:r>
                  <w:r>
                    <w:rPr>
                      <w:rFonts w:ascii="Times New Roman" w:hAnsi="Times New Roman"/>
                      <w:snapToGrid w:val="0"/>
                      <w:color w:val="000000"/>
                      <w:sz w:val="21"/>
                      <w:szCs w:val="21"/>
                    </w:rPr>
                    <w:t>，污染物总量将根据要求从区域总量内进行双倍替代。</w:t>
                  </w:r>
                </w:p>
              </w:tc>
              <w:tc>
                <w:tcPr>
                  <w:tcW w:w="531" w:type="dxa"/>
                  <w:vAlign w:val="center"/>
                </w:tcPr>
                <w:p w14:paraId="3E0A67EA" w14:textId="77777777" w:rsidR="00D42147" w:rsidRDefault="004E10D5">
                  <w:pPr>
                    <w:pStyle w:val="af5"/>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D42147" w14:paraId="2E8D2779" w14:textId="77777777">
              <w:trPr>
                <w:trHeight w:val="397"/>
                <w:jc w:val="center"/>
              </w:trPr>
              <w:tc>
                <w:tcPr>
                  <w:tcW w:w="1822" w:type="dxa"/>
                  <w:gridSpan w:val="3"/>
                  <w:vMerge/>
                  <w:vAlign w:val="center"/>
                </w:tcPr>
                <w:p w14:paraId="56A0EAD4" w14:textId="77777777" w:rsidR="00D42147" w:rsidRDefault="00D42147">
                  <w:pPr>
                    <w:pStyle w:val="af5"/>
                    <w:spacing w:before="0" w:beforeAutospacing="0" w:after="0" w:afterAutospacing="0"/>
                    <w:jc w:val="center"/>
                    <w:outlineLvl w:val="0"/>
                    <w:rPr>
                      <w:rFonts w:ascii="Times New Roman" w:hAnsi="Times New Roman"/>
                      <w:snapToGrid w:val="0"/>
                      <w:color w:val="000000"/>
                      <w:sz w:val="21"/>
                      <w:szCs w:val="21"/>
                      <w:lang w:val="en-US"/>
                    </w:rPr>
                  </w:pPr>
                </w:p>
              </w:tc>
              <w:tc>
                <w:tcPr>
                  <w:tcW w:w="6953" w:type="dxa"/>
                  <w:gridSpan w:val="2"/>
                  <w:vAlign w:val="center"/>
                </w:tcPr>
                <w:p w14:paraId="765DB289" w14:textId="77777777" w:rsidR="00D42147" w:rsidRDefault="004E10D5">
                  <w:pPr>
                    <w:pStyle w:val="af5"/>
                    <w:jc w:val="both"/>
                    <w:outlineLvl w:val="0"/>
                    <w:rPr>
                      <w:rFonts w:ascii="Times New Roman" w:hAnsi="Times New Roman"/>
                      <w:snapToGrid w:val="0"/>
                      <w:color w:val="000000"/>
                      <w:sz w:val="21"/>
                      <w:szCs w:val="21"/>
                      <w:lang w:val="en-US"/>
                    </w:rPr>
                  </w:pPr>
                  <w:r>
                    <w:rPr>
                      <w:rFonts w:ascii="Times New Roman" w:hAnsi="Times New Roman"/>
                      <w:sz w:val="21"/>
                      <w:szCs w:val="21"/>
                    </w:rPr>
                    <w:t>2.</w:t>
                  </w:r>
                  <w:r>
                    <w:rPr>
                      <w:rFonts w:ascii="Times New Roman" w:hAnsi="Times New Roman" w:hint="eastAsia"/>
                      <w:sz w:val="21"/>
                      <w:szCs w:val="21"/>
                    </w:rPr>
                    <w:t>新建项目审批实施“增产不増污”或“增产减污”。全省新建、改建、扩建重点行业重金属污染物排放项目，通过“以新带老”治理、淘汰落后产能、区域替代曾“等量置换”或“减量置换”措施，实现所在区域重点重金属污染排放总量零增长或进一步削减。</w:t>
                  </w:r>
                </w:p>
              </w:tc>
              <w:tc>
                <w:tcPr>
                  <w:tcW w:w="3904" w:type="dxa"/>
                  <w:vAlign w:val="center"/>
                </w:tcPr>
                <w:p w14:paraId="039724B7" w14:textId="77777777" w:rsidR="00D42147" w:rsidRDefault="004E10D5">
                  <w:pPr>
                    <w:pStyle w:val="af5"/>
                    <w:spacing w:before="0" w:beforeAutospacing="0" w:after="0" w:afterAutospacing="0"/>
                    <w:jc w:val="both"/>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本项目为新建</w:t>
                  </w:r>
                  <w:r>
                    <w:rPr>
                      <w:rFonts w:ascii="Times New Roman" w:hAnsi="Times New Roman" w:hint="eastAsia"/>
                      <w:sz w:val="21"/>
                      <w:szCs w:val="21"/>
                    </w:rPr>
                    <w:t>非金属废料和碎屑加工处理</w:t>
                  </w:r>
                  <w:r>
                    <w:rPr>
                      <w:rFonts w:ascii="Times New Roman" w:hAnsi="Times New Roman" w:hint="eastAsia"/>
                      <w:snapToGrid w:val="0"/>
                      <w:color w:val="000000"/>
                      <w:sz w:val="21"/>
                      <w:szCs w:val="21"/>
                      <w:lang w:val="en-US"/>
                    </w:rPr>
                    <w:t>项目，不产生重金属污染物。</w:t>
                  </w:r>
                </w:p>
              </w:tc>
              <w:tc>
                <w:tcPr>
                  <w:tcW w:w="531" w:type="dxa"/>
                  <w:vAlign w:val="center"/>
                </w:tcPr>
                <w:p w14:paraId="5868262B" w14:textId="77777777" w:rsidR="00D42147" w:rsidRDefault="004E10D5">
                  <w:pPr>
                    <w:pStyle w:val="af5"/>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D42147" w14:paraId="3B960EC0" w14:textId="77777777">
              <w:trPr>
                <w:trHeight w:val="397"/>
                <w:jc w:val="center"/>
              </w:trPr>
              <w:tc>
                <w:tcPr>
                  <w:tcW w:w="1822" w:type="dxa"/>
                  <w:gridSpan w:val="3"/>
                  <w:vAlign w:val="center"/>
                </w:tcPr>
                <w:p w14:paraId="78301D5A" w14:textId="77777777" w:rsidR="00D42147" w:rsidRDefault="004E10D5">
                  <w:pPr>
                    <w:pStyle w:val="af5"/>
                    <w:spacing w:before="0" w:beforeAutospacing="0" w:after="0" w:afterAutospacing="0"/>
                    <w:jc w:val="center"/>
                    <w:outlineLvl w:val="0"/>
                    <w:rPr>
                      <w:rFonts w:ascii="Times New Roman" w:hAnsi="Times New Roman"/>
                      <w:snapToGrid w:val="0"/>
                      <w:color w:val="000000"/>
                      <w:sz w:val="21"/>
                      <w:szCs w:val="21"/>
                      <w:lang w:val="en-US"/>
                    </w:rPr>
                  </w:pPr>
                  <w:r>
                    <w:rPr>
                      <w:rFonts w:hint="eastAsia"/>
                      <w:bCs/>
                      <w:sz w:val="21"/>
                      <w:szCs w:val="21"/>
                    </w:rPr>
                    <w:t>资源开发效率要求</w:t>
                  </w:r>
                </w:p>
              </w:tc>
              <w:tc>
                <w:tcPr>
                  <w:tcW w:w="6953" w:type="dxa"/>
                  <w:gridSpan w:val="2"/>
                  <w:vAlign w:val="center"/>
                </w:tcPr>
                <w:p w14:paraId="68E30213" w14:textId="77777777" w:rsidR="00D42147" w:rsidRDefault="004E10D5">
                  <w:pPr>
                    <w:pStyle w:val="af5"/>
                    <w:jc w:val="both"/>
                    <w:outlineLvl w:val="0"/>
                    <w:rPr>
                      <w:rFonts w:ascii="Times New Roman" w:hAnsi="Times New Roman"/>
                      <w:snapToGrid w:val="0"/>
                      <w:color w:val="000000"/>
                      <w:sz w:val="21"/>
                      <w:szCs w:val="21"/>
                      <w:lang w:val="en-US"/>
                    </w:rPr>
                  </w:pPr>
                  <w:r>
                    <w:rPr>
                      <w:rFonts w:ascii="Times New Roman" w:hAnsi="Times New Roman"/>
                      <w:sz w:val="21"/>
                      <w:szCs w:val="21"/>
                    </w:rPr>
                    <w:t>1.</w:t>
                  </w:r>
                  <w:r>
                    <w:rPr>
                      <w:rFonts w:ascii="Times New Roman" w:hAnsi="Times New Roman" w:hint="eastAsia"/>
                      <w:sz w:val="21"/>
                      <w:szCs w:val="21"/>
                    </w:rPr>
                    <w:t>开展高耗水工业行业节水技术改造，大力推广工业水循环利用，推进节水型企业、节水型工业园区建设。</w:t>
                  </w:r>
                </w:p>
              </w:tc>
              <w:tc>
                <w:tcPr>
                  <w:tcW w:w="3904" w:type="dxa"/>
                  <w:vAlign w:val="center"/>
                </w:tcPr>
                <w:p w14:paraId="67D380D2" w14:textId="77777777" w:rsidR="00D42147" w:rsidRDefault="004E10D5">
                  <w:pPr>
                    <w:pStyle w:val="af5"/>
                    <w:spacing w:before="0" w:beforeAutospacing="0" w:after="0" w:afterAutospacing="0"/>
                    <w:jc w:val="both"/>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本项目为新建</w:t>
                  </w:r>
                  <w:r>
                    <w:rPr>
                      <w:rFonts w:ascii="Times New Roman" w:hAnsi="Times New Roman" w:hint="eastAsia"/>
                      <w:sz w:val="21"/>
                      <w:szCs w:val="21"/>
                    </w:rPr>
                    <w:t>非金属废料和碎屑加工处理</w:t>
                  </w:r>
                  <w:r>
                    <w:rPr>
                      <w:rFonts w:ascii="Times New Roman" w:hAnsi="Times New Roman" w:hint="eastAsia"/>
                      <w:snapToGrid w:val="0"/>
                      <w:color w:val="000000"/>
                      <w:sz w:val="21"/>
                      <w:szCs w:val="21"/>
                      <w:lang w:val="en-US"/>
                    </w:rPr>
                    <w:t>项目，不属于高耗水工业行业。</w:t>
                  </w:r>
                </w:p>
              </w:tc>
              <w:tc>
                <w:tcPr>
                  <w:tcW w:w="531" w:type="dxa"/>
                  <w:vAlign w:val="center"/>
                </w:tcPr>
                <w:p w14:paraId="3801E409" w14:textId="77777777" w:rsidR="00D42147" w:rsidRDefault="004E10D5">
                  <w:pPr>
                    <w:pStyle w:val="af5"/>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D42147" w14:paraId="0F274C5C" w14:textId="77777777">
              <w:trPr>
                <w:trHeight w:val="397"/>
                <w:jc w:val="center"/>
              </w:trPr>
              <w:tc>
                <w:tcPr>
                  <w:tcW w:w="561" w:type="dxa"/>
                  <w:vMerge w:val="restart"/>
                  <w:vAlign w:val="center"/>
                </w:tcPr>
                <w:p w14:paraId="06C0C1A8" w14:textId="77777777" w:rsidR="00D42147" w:rsidRDefault="004E10D5">
                  <w:pPr>
                    <w:autoSpaceDE w:val="0"/>
                    <w:autoSpaceDN w:val="0"/>
                    <w:adjustRightInd w:val="0"/>
                    <w:jc w:val="center"/>
                    <w:rPr>
                      <w:color w:val="000000"/>
                      <w:szCs w:val="21"/>
                    </w:rPr>
                  </w:pPr>
                  <w:r>
                    <w:rPr>
                      <w:rFonts w:hint="eastAsia"/>
                      <w:snapToGrid w:val="0"/>
                      <w:color w:val="000000"/>
                      <w:szCs w:val="21"/>
                    </w:rPr>
                    <w:t>获嘉县亢村镇</w:t>
                  </w:r>
                </w:p>
              </w:tc>
              <w:tc>
                <w:tcPr>
                  <w:tcW w:w="700" w:type="dxa"/>
                  <w:vMerge w:val="restart"/>
                  <w:vAlign w:val="center"/>
                </w:tcPr>
                <w:p w14:paraId="2BD1FEB5" w14:textId="77777777" w:rsidR="00D42147" w:rsidRDefault="004E10D5">
                  <w:pPr>
                    <w:autoSpaceDE w:val="0"/>
                    <w:autoSpaceDN w:val="0"/>
                    <w:adjustRightInd w:val="0"/>
                    <w:jc w:val="center"/>
                    <w:rPr>
                      <w:color w:val="000000"/>
                      <w:szCs w:val="21"/>
                    </w:rPr>
                  </w:pPr>
                  <w:r>
                    <w:rPr>
                      <w:rFonts w:hint="eastAsia"/>
                      <w:snapToGrid w:val="0"/>
                      <w:color w:val="000000"/>
                      <w:szCs w:val="21"/>
                    </w:rPr>
                    <w:t>获嘉县大气布局敏感区</w:t>
                  </w:r>
                </w:p>
              </w:tc>
              <w:tc>
                <w:tcPr>
                  <w:tcW w:w="561" w:type="dxa"/>
                  <w:vMerge w:val="restart"/>
                  <w:vAlign w:val="center"/>
                </w:tcPr>
                <w:p w14:paraId="322533D5" w14:textId="77777777" w:rsidR="00D42147" w:rsidRDefault="004E10D5">
                  <w:pPr>
                    <w:autoSpaceDE w:val="0"/>
                    <w:autoSpaceDN w:val="0"/>
                    <w:adjustRightInd w:val="0"/>
                    <w:jc w:val="center"/>
                    <w:rPr>
                      <w:color w:val="000000"/>
                      <w:szCs w:val="21"/>
                    </w:rPr>
                  </w:pPr>
                  <w:r>
                    <w:rPr>
                      <w:rFonts w:hint="eastAsia"/>
                      <w:snapToGrid w:val="0"/>
                      <w:color w:val="000000"/>
                      <w:szCs w:val="21"/>
                    </w:rPr>
                    <w:t>重点管控单元</w:t>
                  </w:r>
                  <w:r>
                    <w:rPr>
                      <w:rFonts w:hint="eastAsia"/>
                      <w:snapToGrid w:val="0"/>
                      <w:color w:val="000000"/>
                      <w:szCs w:val="21"/>
                    </w:rPr>
                    <w:t>3</w:t>
                  </w:r>
                </w:p>
              </w:tc>
              <w:tc>
                <w:tcPr>
                  <w:tcW w:w="752" w:type="dxa"/>
                  <w:vMerge w:val="restart"/>
                  <w:vAlign w:val="center"/>
                </w:tcPr>
                <w:p w14:paraId="58423032" w14:textId="77777777" w:rsidR="00D42147" w:rsidRDefault="004E10D5">
                  <w:pPr>
                    <w:autoSpaceDE w:val="0"/>
                    <w:autoSpaceDN w:val="0"/>
                    <w:adjustRightInd w:val="0"/>
                    <w:jc w:val="center"/>
                    <w:rPr>
                      <w:color w:val="000000"/>
                      <w:szCs w:val="21"/>
                    </w:rPr>
                  </w:pPr>
                  <w:r>
                    <w:rPr>
                      <w:rFonts w:hint="eastAsia"/>
                      <w:color w:val="000000"/>
                      <w:szCs w:val="21"/>
                    </w:rPr>
                    <w:t>空间布局约束</w:t>
                  </w:r>
                </w:p>
              </w:tc>
              <w:tc>
                <w:tcPr>
                  <w:tcW w:w="6201" w:type="dxa"/>
                  <w:vAlign w:val="center"/>
                </w:tcPr>
                <w:p w14:paraId="7E3FC261" w14:textId="77777777" w:rsidR="00D42147" w:rsidRDefault="004E10D5">
                  <w:pPr>
                    <w:autoSpaceDE w:val="0"/>
                    <w:autoSpaceDN w:val="0"/>
                    <w:adjustRightInd w:val="0"/>
                    <w:rPr>
                      <w:color w:val="000000"/>
                      <w:szCs w:val="21"/>
                    </w:rPr>
                  </w:pPr>
                  <w:r>
                    <w:rPr>
                      <w:rFonts w:hint="eastAsia"/>
                      <w:color w:val="000000"/>
                      <w:szCs w:val="21"/>
                    </w:rPr>
                    <w:t>1</w:t>
                  </w:r>
                  <w:r>
                    <w:rPr>
                      <w:rFonts w:hint="eastAsia"/>
                      <w:color w:val="000000"/>
                      <w:szCs w:val="21"/>
                    </w:rPr>
                    <w:t>、禁止新建、改建及扩建高排放、高污染项目，包括钢铁、有色、水泥、平板玻璃、建筑陶瓷等行业及其他排放重金属、持久性有机污染物的工业项目等。</w:t>
                  </w:r>
                </w:p>
              </w:tc>
              <w:tc>
                <w:tcPr>
                  <w:tcW w:w="3904" w:type="dxa"/>
                  <w:vAlign w:val="center"/>
                </w:tcPr>
                <w:p w14:paraId="6F1109BB" w14:textId="77777777" w:rsidR="00D42147" w:rsidRDefault="004E10D5">
                  <w:pPr>
                    <w:autoSpaceDE w:val="0"/>
                    <w:autoSpaceDN w:val="0"/>
                    <w:adjustRightInd w:val="0"/>
                    <w:rPr>
                      <w:color w:val="000000"/>
                      <w:szCs w:val="21"/>
                    </w:rPr>
                  </w:pPr>
                  <w:r>
                    <w:rPr>
                      <w:rFonts w:hint="eastAsia"/>
                      <w:szCs w:val="21"/>
                    </w:rPr>
                    <w:t>本项目为新建非金属废料和碎屑加工处理项目，不涉及重金属和持久性有机污染物。</w:t>
                  </w:r>
                </w:p>
              </w:tc>
              <w:tc>
                <w:tcPr>
                  <w:tcW w:w="531" w:type="dxa"/>
                  <w:vAlign w:val="center"/>
                </w:tcPr>
                <w:p w14:paraId="7BAF4CEE" w14:textId="77777777" w:rsidR="00D42147" w:rsidRDefault="004E10D5">
                  <w:pPr>
                    <w:pStyle w:val="af5"/>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D42147" w14:paraId="4FB88F29" w14:textId="77777777">
              <w:trPr>
                <w:trHeight w:val="397"/>
                <w:jc w:val="center"/>
              </w:trPr>
              <w:tc>
                <w:tcPr>
                  <w:tcW w:w="561" w:type="dxa"/>
                  <w:vMerge/>
                  <w:vAlign w:val="center"/>
                </w:tcPr>
                <w:p w14:paraId="71A92FAC" w14:textId="77777777" w:rsidR="00D42147" w:rsidRDefault="00D42147">
                  <w:pPr>
                    <w:autoSpaceDE w:val="0"/>
                    <w:autoSpaceDN w:val="0"/>
                    <w:adjustRightInd w:val="0"/>
                    <w:jc w:val="center"/>
                    <w:rPr>
                      <w:snapToGrid w:val="0"/>
                      <w:color w:val="000000"/>
                      <w:szCs w:val="21"/>
                    </w:rPr>
                  </w:pPr>
                </w:p>
              </w:tc>
              <w:tc>
                <w:tcPr>
                  <w:tcW w:w="700" w:type="dxa"/>
                  <w:vMerge/>
                  <w:vAlign w:val="center"/>
                </w:tcPr>
                <w:p w14:paraId="0296D9EA" w14:textId="77777777" w:rsidR="00D42147" w:rsidRDefault="00D42147">
                  <w:pPr>
                    <w:autoSpaceDE w:val="0"/>
                    <w:autoSpaceDN w:val="0"/>
                    <w:adjustRightInd w:val="0"/>
                    <w:jc w:val="center"/>
                    <w:rPr>
                      <w:snapToGrid w:val="0"/>
                      <w:color w:val="000000"/>
                      <w:szCs w:val="21"/>
                    </w:rPr>
                  </w:pPr>
                </w:p>
              </w:tc>
              <w:tc>
                <w:tcPr>
                  <w:tcW w:w="561" w:type="dxa"/>
                  <w:vMerge/>
                  <w:vAlign w:val="center"/>
                </w:tcPr>
                <w:p w14:paraId="7032A65E" w14:textId="77777777" w:rsidR="00D42147" w:rsidRDefault="00D42147">
                  <w:pPr>
                    <w:autoSpaceDE w:val="0"/>
                    <w:autoSpaceDN w:val="0"/>
                    <w:adjustRightInd w:val="0"/>
                    <w:jc w:val="center"/>
                    <w:rPr>
                      <w:snapToGrid w:val="0"/>
                      <w:color w:val="000000"/>
                      <w:szCs w:val="21"/>
                    </w:rPr>
                  </w:pPr>
                </w:p>
              </w:tc>
              <w:tc>
                <w:tcPr>
                  <w:tcW w:w="752" w:type="dxa"/>
                  <w:vMerge/>
                  <w:vAlign w:val="center"/>
                </w:tcPr>
                <w:p w14:paraId="6225657A" w14:textId="77777777" w:rsidR="00D42147" w:rsidRDefault="00D42147">
                  <w:pPr>
                    <w:autoSpaceDE w:val="0"/>
                    <w:autoSpaceDN w:val="0"/>
                    <w:adjustRightInd w:val="0"/>
                    <w:jc w:val="center"/>
                    <w:rPr>
                      <w:color w:val="000000"/>
                      <w:szCs w:val="21"/>
                    </w:rPr>
                  </w:pPr>
                </w:p>
              </w:tc>
              <w:tc>
                <w:tcPr>
                  <w:tcW w:w="6201" w:type="dxa"/>
                  <w:vAlign w:val="center"/>
                </w:tcPr>
                <w:p w14:paraId="4FB2D781" w14:textId="77777777" w:rsidR="00D42147" w:rsidRDefault="004E10D5">
                  <w:pPr>
                    <w:autoSpaceDE w:val="0"/>
                    <w:autoSpaceDN w:val="0"/>
                    <w:adjustRightInd w:val="0"/>
                    <w:rPr>
                      <w:color w:val="000000"/>
                      <w:szCs w:val="21"/>
                    </w:rPr>
                  </w:pPr>
                  <w:r>
                    <w:rPr>
                      <w:rFonts w:hint="eastAsia"/>
                      <w:color w:val="000000"/>
                      <w:szCs w:val="21"/>
                    </w:rPr>
                    <w:t>2</w:t>
                  </w:r>
                  <w:r>
                    <w:rPr>
                      <w:rFonts w:hint="eastAsia"/>
                      <w:color w:val="000000"/>
                      <w:szCs w:val="21"/>
                    </w:rPr>
                    <w:t>、南区禁止入驻化工项目。</w:t>
                  </w:r>
                </w:p>
              </w:tc>
              <w:tc>
                <w:tcPr>
                  <w:tcW w:w="3904" w:type="dxa"/>
                  <w:vAlign w:val="center"/>
                </w:tcPr>
                <w:p w14:paraId="1B025611" w14:textId="77777777" w:rsidR="00D42147" w:rsidRDefault="004E10D5">
                  <w:pPr>
                    <w:autoSpaceDE w:val="0"/>
                    <w:autoSpaceDN w:val="0"/>
                    <w:adjustRightInd w:val="0"/>
                    <w:jc w:val="center"/>
                    <w:rPr>
                      <w:color w:val="000000"/>
                      <w:szCs w:val="21"/>
                    </w:rPr>
                  </w:pPr>
                  <w:r>
                    <w:rPr>
                      <w:rFonts w:hint="eastAsia"/>
                      <w:color w:val="000000"/>
                      <w:szCs w:val="21"/>
                    </w:rPr>
                    <w:t>本项目不属于化工项目。</w:t>
                  </w:r>
                </w:p>
              </w:tc>
              <w:tc>
                <w:tcPr>
                  <w:tcW w:w="531" w:type="dxa"/>
                  <w:vAlign w:val="center"/>
                </w:tcPr>
                <w:p w14:paraId="43AC9AB9" w14:textId="77777777" w:rsidR="00D42147" w:rsidRDefault="004E10D5">
                  <w:pPr>
                    <w:pStyle w:val="af5"/>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D42147" w14:paraId="0DF2BC44" w14:textId="77777777">
              <w:trPr>
                <w:trHeight w:val="397"/>
                <w:jc w:val="center"/>
              </w:trPr>
              <w:tc>
                <w:tcPr>
                  <w:tcW w:w="561" w:type="dxa"/>
                  <w:vMerge/>
                  <w:vAlign w:val="center"/>
                </w:tcPr>
                <w:p w14:paraId="7658FD92" w14:textId="77777777" w:rsidR="00D42147" w:rsidRDefault="00D42147">
                  <w:pPr>
                    <w:autoSpaceDE w:val="0"/>
                    <w:autoSpaceDN w:val="0"/>
                    <w:adjustRightInd w:val="0"/>
                    <w:jc w:val="center"/>
                    <w:rPr>
                      <w:snapToGrid w:val="0"/>
                      <w:color w:val="000000"/>
                      <w:szCs w:val="21"/>
                    </w:rPr>
                  </w:pPr>
                </w:p>
              </w:tc>
              <w:tc>
                <w:tcPr>
                  <w:tcW w:w="700" w:type="dxa"/>
                  <w:vMerge/>
                  <w:vAlign w:val="center"/>
                </w:tcPr>
                <w:p w14:paraId="4F04B689" w14:textId="77777777" w:rsidR="00D42147" w:rsidRDefault="00D42147">
                  <w:pPr>
                    <w:autoSpaceDE w:val="0"/>
                    <w:autoSpaceDN w:val="0"/>
                    <w:adjustRightInd w:val="0"/>
                    <w:jc w:val="center"/>
                    <w:rPr>
                      <w:snapToGrid w:val="0"/>
                      <w:color w:val="000000"/>
                      <w:szCs w:val="21"/>
                    </w:rPr>
                  </w:pPr>
                </w:p>
              </w:tc>
              <w:tc>
                <w:tcPr>
                  <w:tcW w:w="561" w:type="dxa"/>
                  <w:vMerge/>
                  <w:vAlign w:val="center"/>
                </w:tcPr>
                <w:p w14:paraId="02DB8036" w14:textId="77777777" w:rsidR="00D42147" w:rsidRDefault="00D42147">
                  <w:pPr>
                    <w:autoSpaceDE w:val="0"/>
                    <w:autoSpaceDN w:val="0"/>
                    <w:adjustRightInd w:val="0"/>
                    <w:jc w:val="center"/>
                    <w:rPr>
                      <w:snapToGrid w:val="0"/>
                      <w:color w:val="000000"/>
                      <w:szCs w:val="21"/>
                    </w:rPr>
                  </w:pPr>
                </w:p>
              </w:tc>
              <w:tc>
                <w:tcPr>
                  <w:tcW w:w="752" w:type="dxa"/>
                  <w:vMerge/>
                  <w:vAlign w:val="center"/>
                </w:tcPr>
                <w:p w14:paraId="39D2544F" w14:textId="77777777" w:rsidR="00D42147" w:rsidRDefault="00D42147">
                  <w:pPr>
                    <w:autoSpaceDE w:val="0"/>
                    <w:autoSpaceDN w:val="0"/>
                    <w:adjustRightInd w:val="0"/>
                    <w:jc w:val="center"/>
                    <w:rPr>
                      <w:color w:val="000000"/>
                      <w:szCs w:val="21"/>
                    </w:rPr>
                  </w:pPr>
                </w:p>
              </w:tc>
              <w:tc>
                <w:tcPr>
                  <w:tcW w:w="6201" w:type="dxa"/>
                  <w:vAlign w:val="center"/>
                </w:tcPr>
                <w:p w14:paraId="54F9397C" w14:textId="77777777" w:rsidR="00D42147" w:rsidRDefault="004E10D5">
                  <w:pPr>
                    <w:autoSpaceDE w:val="0"/>
                    <w:autoSpaceDN w:val="0"/>
                    <w:adjustRightInd w:val="0"/>
                    <w:rPr>
                      <w:color w:val="000000"/>
                      <w:szCs w:val="21"/>
                    </w:rPr>
                  </w:pPr>
                  <w:r>
                    <w:rPr>
                      <w:rFonts w:hint="eastAsia"/>
                      <w:color w:val="000000"/>
                      <w:szCs w:val="21"/>
                    </w:rPr>
                    <w:t>3</w:t>
                  </w:r>
                  <w:r>
                    <w:rPr>
                      <w:rFonts w:hint="eastAsia"/>
                      <w:color w:val="000000"/>
                      <w:szCs w:val="21"/>
                    </w:rPr>
                    <w:t>、严格控制新、改、扩建“两高”项目。</w:t>
                  </w:r>
                </w:p>
              </w:tc>
              <w:tc>
                <w:tcPr>
                  <w:tcW w:w="3904" w:type="dxa"/>
                  <w:vAlign w:val="center"/>
                </w:tcPr>
                <w:p w14:paraId="781F3245" w14:textId="77777777" w:rsidR="00D42147" w:rsidRDefault="004E10D5">
                  <w:pPr>
                    <w:autoSpaceDE w:val="0"/>
                    <w:autoSpaceDN w:val="0"/>
                    <w:adjustRightInd w:val="0"/>
                    <w:rPr>
                      <w:color w:val="000000"/>
                      <w:szCs w:val="21"/>
                    </w:rPr>
                  </w:pPr>
                  <w:r>
                    <w:rPr>
                      <w:rFonts w:hint="eastAsia"/>
                      <w:szCs w:val="21"/>
                    </w:rPr>
                    <w:t>本项目为新建非金属废料和碎屑加工处理项目，不属于“两高”项目。</w:t>
                  </w:r>
                </w:p>
              </w:tc>
              <w:tc>
                <w:tcPr>
                  <w:tcW w:w="531" w:type="dxa"/>
                  <w:vAlign w:val="center"/>
                </w:tcPr>
                <w:p w14:paraId="5FD8744E" w14:textId="77777777" w:rsidR="00D42147" w:rsidRDefault="004E10D5">
                  <w:pPr>
                    <w:pStyle w:val="af5"/>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D42147" w14:paraId="5B80E8A9" w14:textId="77777777">
              <w:trPr>
                <w:trHeight w:val="397"/>
                <w:jc w:val="center"/>
              </w:trPr>
              <w:tc>
                <w:tcPr>
                  <w:tcW w:w="561" w:type="dxa"/>
                  <w:vMerge/>
                  <w:vAlign w:val="center"/>
                </w:tcPr>
                <w:p w14:paraId="342D2DB5" w14:textId="77777777" w:rsidR="00D42147" w:rsidRDefault="00D42147">
                  <w:pPr>
                    <w:autoSpaceDE w:val="0"/>
                    <w:autoSpaceDN w:val="0"/>
                    <w:adjustRightInd w:val="0"/>
                    <w:jc w:val="center"/>
                    <w:rPr>
                      <w:snapToGrid w:val="0"/>
                      <w:color w:val="000000"/>
                      <w:szCs w:val="21"/>
                    </w:rPr>
                  </w:pPr>
                </w:p>
              </w:tc>
              <w:tc>
                <w:tcPr>
                  <w:tcW w:w="700" w:type="dxa"/>
                  <w:vMerge/>
                  <w:vAlign w:val="center"/>
                </w:tcPr>
                <w:p w14:paraId="443F4AA7" w14:textId="77777777" w:rsidR="00D42147" w:rsidRDefault="00D42147">
                  <w:pPr>
                    <w:autoSpaceDE w:val="0"/>
                    <w:autoSpaceDN w:val="0"/>
                    <w:adjustRightInd w:val="0"/>
                    <w:jc w:val="center"/>
                    <w:rPr>
                      <w:snapToGrid w:val="0"/>
                      <w:color w:val="000000"/>
                      <w:szCs w:val="21"/>
                    </w:rPr>
                  </w:pPr>
                </w:p>
              </w:tc>
              <w:tc>
                <w:tcPr>
                  <w:tcW w:w="561" w:type="dxa"/>
                  <w:vMerge/>
                  <w:vAlign w:val="center"/>
                </w:tcPr>
                <w:p w14:paraId="4B1FB099" w14:textId="77777777" w:rsidR="00D42147" w:rsidRDefault="00D42147">
                  <w:pPr>
                    <w:autoSpaceDE w:val="0"/>
                    <w:autoSpaceDN w:val="0"/>
                    <w:adjustRightInd w:val="0"/>
                    <w:jc w:val="center"/>
                    <w:rPr>
                      <w:snapToGrid w:val="0"/>
                      <w:color w:val="000000"/>
                      <w:szCs w:val="21"/>
                    </w:rPr>
                  </w:pPr>
                </w:p>
              </w:tc>
              <w:tc>
                <w:tcPr>
                  <w:tcW w:w="752" w:type="dxa"/>
                  <w:vAlign w:val="center"/>
                </w:tcPr>
                <w:p w14:paraId="19C6C5CF" w14:textId="77777777" w:rsidR="00D42147" w:rsidRDefault="004E10D5">
                  <w:pPr>
                    <w:autoSpaceDE w:val="0"/>
                    <w:autoSpaceDN w:val="0"/>
                    <w:adjustRightInd w:val="0"/>
                    <w:jc w:val="center"/>
                    <w:rPr>
                      <w:color w:val="000000"/>
                      <w:szCs w:val="21"/>
                    </w:rPr>
                  </w:pPr>
                  <w:r>
                    <w:rPr>
                      <w:rFonts w:hint="eastAsia"/>
                      <w:color w:val="000000"/>
                      <w:szCs w:val="21"/>
                    </w:rPr>
                    <w:t>污染物排放管控</w:t>
                  </w:r>
                </w:p>
              </w:tc>
              <w:tc>
                <w:tcPr>
                  <w:tcW w:w="6201" w:type="dxa"/>
                  <w:vAlign w:val="center"/>
                </w:tcPr>
                <w:p w14:paraId="799F6313" w14:textId="77777777" w:rsidR="00D42147" w:rsidRDefault="004E10D5">
                  <w:pPr>
                    <w:autoSpaceDE w:val="0"/>
                    <w:autoSpaceDN w:val="0"/>
                    <w:adjustRightInd w:val="0"/>
                    <w:rPr>
                      <w:color w:val="000000"/>
                      <w:szCs w:val="21"/>
                    </w:rPr>
                  </w:pPr>
                  <w:r>
                    <w:rPr>
                      <w:rFonts w:hint="eastAsia"/>
                      <w:color w:val="000000"/>
                      <w:szCs w:val="21"/>
                    </w:rPr>
                    <w:t>二氧化硫、氮氧化物、颗粒物、</w:t>
                  </w:r>
                  <w:r>
                    <w:rPr>
                      <w:rFonts w:hint="eastAsia"/>
                      <w:color w:val="000000"/>
                      <w:szCs w:val="21"/>
                    </w:rPr>
                    <w:t>VOCs</w:t>
                  </w:r>
                  <w:r>
                    <w:rPr>
                      <w:rFonts w:hint="eastAsia"/>
                      <w:color w:val="000000"/>
                      <w:szCs w:val="21"/>
                    </w:rPr>
                    <w:t>全面执行大气污染物特别排放限值。</w:t>
                  </w:r>
                </w:p>
              </w:tc>
              <w:tc>
                <w:tcPr>
                  <w:tcW w:w="3904" w:type="dxa"/>
                  <w:vAlign w:val="center"/>
                </w:tcPr>
                <w:p w14:paraId="72A8B7AD" w14:textId="77777777" w:rsidR="00D42147" w:rsidRDefault="004E10D5">
                  <w:pPr>
                    <w:autoSpaceDE w:val="0"/>
                    <w:autoSpaceDN w:val="0"/>
                    <w:adjustRightInd w:val="0"/>
                    <w:rPr>
                      <w:color w:val="000000"/>
                      <w:szCs w:val="21"/>
                    </w:rPr>
                  </w:pPr>
                  <w:r>
                    <w:rPr>
                      <w:rFonts w:hint="eastAsia"/>
                      <w:snapToGrid w:val="0"/>
                      <w:color w:val="000000"/>
                      <w:szCs w:val="21"/>
                    </w:rPr>
                    <w:t>本项目废气污染物为颗粒物、</w:t>
                  </w:r>
                  <w:r>
                    <w:rPr>
                      <w:rFonts w:hint="eastAsia"/>
                      <w:snapToGrid w:val="0"/>
                      <w:color w:val="000000"/>
                      <w:szCs w:val="21"/>
                    </w:rPr>
                    <w:t>VOCs</w:t>
                  </w:r>
                  <w:r>
                    <w:rPr>
                      <w:rFonts w:hint="eastAsia"/>
                      <w:snapToGrid w:val="0"/>
                      <w:color w:val="000000"/>
                      <w:szCs w:val="21"/>
                    </w:rPr>
                    <w:t>，全面执行大气污染物特别排放标准。</w:t>
                  </w:r>
                </w:p>
              </w:tc>
              <w:tc>
                <w:tcPr>
                  <w:tcW w:w="531" w:type="dxa"/>
                  <w:vAlign w:val="center"/>
                </w:tcPr>
                <w:p w14:paraId="4D9B57B7" w14:textId="77777777" w:rsidR="00D42147" w:rsidRDefault="004E10D5">
                  <w:pPr>
                    <w:pStyle w:val="af5"/>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D42147" w14:paraId="17ADE417" w14:textId="77777777">
              <w:trPr>
                <w:trHeight w:val="397"/>
                <w:jc w:val="center"/>
              </w:trPr>
              <w:tc>
                <w:tcPr>
                  <w:tcW w:w="561" w:type="dxa"/>
                  <w:vMerge/>
                  <w:vAlign w:val="center"/>
                </w:tcPr>
                <w:p w14:paraId="7B6A8BC9" w14:textId="77777777" w:rsidR="00D42147" w:rsidRDefault="00D42147">
                  <w:pPr>
                    <w:autoSpaceDE w:val="0"/>
                    <w:autoSpaceDN w:val="0"/>
                    <w:adjustRightInd w:val="0"/>
                    <w:jc w:val="center"/>
                    <w:rPr>
                      <w:snapToGrid w:val="0"/>
                      <w:color w:val="000000"/>
                      <w:szCs w:val="21"/>
                    </w:rPr>
                  </w:pPr>
                </w:p>
              </w:tc>
              <w:tc>
                <w:tcPr>
                  <w:tcW w:w="700" w:type="dxa"/>
                  <w:vMerge/>
                  <w:vAlign w:val="center"/>
                </w:tcPr>
                <w:p w14:paraId="4181898B" w14:textId="77777777" w:rsidR="00D42147" w:rsidRDefault="00D42147">
                  <w:pPr>
                    <w:autoSpaceDE w:val="0"/>
                    <w:autoSpaceDN w:val="0"/>
                    <w:adjustRightInd w:val="0"/>
                    <w:jc w:val="center"/>
                    <w:rPr>
                      <w:snapToGrid w:val="0"/>
                      <w:color w:val="000000"/>
                      <w:szCs w:val="21"/>
                    </w:rPr>
                  </w:pPr>
                </w:p>
              </w:tc>
              <w:tc>
                <w:tcPr>
                  <w:tcW w:w="561" w:type="dxa"/>
                  <w:vMerge/>
                  <w:vAlign w:val="center"/>
                </w:tcPr>
                <w:p w14:paraId="21866626" w14:textId="77777777" w:rsidR="00D42147" w:rsidRDefault="00D42147">
                  <w:pPr>
                    <w:autoSpaceDE w:val="0"/>
                    <w:autoSpaceDN w:val="0"/>
                    <w:adjustRightInd w:val="0"/>
                    <w:jc w:val="center"/>
                    <w:rPr>
                      <w:snapToGrid w:val="0"/>
                      <w:color w:val="000000"/>
                      <w:szCs w:val="21"/>
                    </w:rPr>
                  </w:pPr>
                </w:p>
              </w:tc>
              <w:tc>
                <w:tcPr>
                  <w:tcW w:w="752" w:type="dxa"/>
                  <w:vAlign w:val="center"/>
                </w:tcPr>
                <w:p w14:paraId="3C0992AD" w14:textId="77777777" w:rsidR="00D42147" w:rsidRDefault="004E10D5">
                  <w:pPr>
                    <w:autoSpaceDE w:val="0"/>
                    <w:autoSpaceDN w:val="0"/>
                    <w:adjustRightInd w:val="0"/>
                    <w:jc w:val="center"/>
                    <w:rPr>
                      <w:color w:val="000000"/>
                      <w:szCs w:val="21"/>
                    </w:rPr>
                  </w:pPr>
                  <w:r>
                    <w:rPr>
                      <w:rFonts w:hint="eastAsia"/>
                      <w:color w:val="000000"/>
                      <w:szCs w:val="21"/>
                    </w:rPr>
                    <w:t>环境风险防控</w:t>
                  </w:r>
                </w:p>
              </w:tc>
              <w:tc>
                <w:tcPr>
                  <w:tcW w:w="6201" w:type="dxa"/>
                  <w:vAlign w:val="center"/>
                </w:tcPr>
                <w:p w14:paraId="564CCCA4" w14:textId="77777777" w:rsidR="00D42147" w:rsidRDefault="004E10D5">
                  <w:pPr>
                    <w:autoSpaceDE w:val="0"/>
                    <w:autoSpaceDN w:val="0"/>
                    <w:adjustRightInd w:val="0"/>
                    <w:rPr>
                      <w:color w:val="000000"/>
                      <w:szCs w:val="21"/>
                    </w:rPr>
                  </w:pPr>
                  <w:r>
                    <w:rPr>
                      <w:color w:val="000000"/>
                      <w:szCs w:val="21"/>
                    </w:rPr>
                    <w:t>建立土壤和地下水污染隐患排查治理制度、风险防控体系和长效监管机制。</w:t>
                  </w:r>
                </w:p>
              </w:tc>
              <w:tc>
                <w:tcPr>
                  <w:tcW w:w="3904" w:type="dxa"/>
                  <w:vAlign w:val="center"/>
                </w:tcPr>
                <w:p w14:paraId="5B538897" w14:textId="77777777" w:rsidR="00D42147" w:rsidRDefault="004E10D5">
                  <w:pPr>
                    <w:autoSpaceDE w:val="0"/>
                    <w:autoSpaceDN w:val="0"/>
                    <w:adjustRightInd w:val="0"/>
                    <w:jc w:val="center"/>
                    <w:rPr>
                      <w:color w:val="000000"/>
                      <w:szCs w:val="21"/>
                    </w:rPr>
                  </w:pPr>
                  <w:r>
                    <w:rPr>
                      <w:rFonts w:hint="eastAsia"/>
                      <w:color w:val="000000"/>
                      <w:szCs w:val="21"/>
                    </w:rPr>
                    <w:t>本项目不涉及。</w:t>
                  </w:r>
                </w:p>
              </w:tc>
              <w:tc>
                <w:tcPr>
                  <w:tcW w:w="531" w:type="dxa"/>
                  <w:vAlign w:val="center"/>
                </w:tcPr>
                <w:p w14:paraId="2EAC00F8" w14:textId="77777777" w:rsidR="00D42147" w:rsidRDefault="004E10D5">
                  <w:pPr>
                    <w:pStyle w:val="af5"/>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r w:rsidR="00D42147" w14:paraId="094B3D07" w14:textId="77777777">
              <w:trPr>
                <w:trHeight w:val="397"/>
                <w:jc w:val="center"/>
              </w:trPr>
              <w:tc>
                <w:tcPr>
                  <w:tcW w:w="561" w:type="dxa"/>
                  <w:vMerge/>
                  <w:vAlign w:val="center"/>
                </w:tcPr>
                <w:p w14:paraId="05141077" w14:textId="77777777" w:rsidR="00D42147" w:rsidRDefault="00D42147">
                  <w:pPr>
                    <w:autoSpaceDE w:val="0"/>
                    <w:autoSpaceDN w:val="0"/>
                    <w:adjustRightInd w:val="0"/>
                    <w:jc w:val="center"/>
                    <w:rPr>
                      <w:snapToGrid w:val="0"/>
                      <w:color w:val="000000"/>
                      <w:szCs w:val="21"/>
                    </w:rPr>
                  </w:pPr>
                </w:p>
              </w:tc>
              <w:tc>
                <w:tcPr>
                  <w:tcW w:w="700" w:type="dxa"/>
                  <w:vMerge/>
                  <w:vAlign w:val="center"/>
                </w:tcPr>
                <w:p w14:paraId="6DC84AFE" w14:textId="77777777" w:rsidR="00D42147" w:rsidRDefault="00D42147">
                  <w:pPr>
                    <w:autoSpaceDE w:val="0"/>
                    <w:autoSpaceDN w:val="0"/>
                    <w:adjustRightInd w:val="0"/>
                    <w:jc w:val="center"/>
                    <w:rPr>
                      <w:snapToGrid w:val="0"/>
                      <w:color w:val="000000"/>
                      <w:szCs w:val="21"/>
                    </w:rPr>
                  </w:pPr>
                </w:p>
              </w:tc>
              <w:tc>
                <w:tcPr>
                  <w:tcW w:w="561" w:type="dxa"/>
                  <w:vMerge/>
                  <w:vAlign w:val="center"/>
                </w:tcPr>
                <w:p w14:paraId="37F1E118" w14:textId="77777777" w:rsidR="00D42147" w:rsidRDefault="00D42147">
                  <w:pPr>
                    <w:autoSpaceDE w:val="0"/>
                    <w:autoSpaceDN w:val="0"/>
                    <w:adjustRightInd w:val="0"/>
                    <w:jc w:val="center"/>
                    <w:rPr>
                      <w:snapToGrid w:val="0"/>
                      <w:color w:val="000000"/>
                      <w:szCs w:val="21"/>
                    </w:rPr>
                  </w:pPr>
                </w:p>
              </w:tc>
              <w:tc>
                <w:tcPr>
                  <w:tcW w:w="752" w:type="dxa"/>
                  <w:vAlign w:val="center"/>
                </w:tcPr>
                <w:p w14:paraId="55552212" w14:textId="77777777" w:rsidR="00D42147" w:rsidRDefault="004E10D5">
                  <w:pPr>
                    <w:autoSpaceDE w:val="0"/>
                    <w:autoSpaceDN w:val="0"/>
                    <w:adjustRightInd w:val="0"/>
                    <w:jc w:val="center"/>
                    <w:rPr>
                      <w:color w:val="000000"/>
                      <w:szCs w:val="21"/>
                    </w:rPr>
                  </w:pPr>
                  <w:r>
                    <w:rPr>
                      <w:rFonts w:hint="eastAsia"/>
                      <w:color w:val="000000"/>
                      <w:szCs w:val="21"/>
                    </w:rPr>
                    <w:t>资源利用效率要求</w:t>
                  </w:r>
                </w:p>
              </w:tc>
              <w:tc>
                <w:tcPr>
                  <w:tcW w:w="6201" w:type="dxa"/>
                  <w:vAlign w:val="center"/>
                </w:tcPr>
                <w:p w14:paraId="3E08E9E6" w14:textId="77777777" w:rsidR="00D42147" w:rsidRDefault="004E10D5">
                  <w:pPr>
                    <w:autoSpaceDE w:val="0"/>
                    <w:autoSpaceDN w:val="0"/>
                    <w:adjustRightInd w:val="0"/>
                    <w:rPr>
                      <w:color w:val="000000"/>
                      <w:szCs w:val="21"/>
                    </w:rPr>
                  </w:pPr>
                  <w:r>
                    <w:rPr>
                      <w:color w:val="000000"/>
                      <w:szCs w:val="21"/>
                    </w:rPr>
                    <w:t>加快产业集聚区集中供热、供气、供水等基础设施建设。</w:t>
                  </w:r>
                </w:p>
              </w:tc>
              <w:tc>
                <w:tcPr>
                  <w:tcW w:w="3904" w:type="dxa"/>
                  <w:vAlign w:val="center"/>
                </w:tcPr>
                <w:p w14:paraId="770202D4" w14:textId="77777777" w:rsidR="00D42147" w:rsidRDefault="004E10D5">
                  <w:pPr>
                    <w:autoSpaceDE w:val="0"/>
                    <w:autoSpaceDN w:val="0"/>
                    <w:adjustRightInd w:val="0"/>
                    <w:jc w:val="center"/>
                    <w:rPr>
                      <w:color w:val="000000"/>
                      <w:szCs w:val="21"/>
                    </w:rPr>
                  </w:pPr>
                  <w:r>
                    <w:rPr>
                      <w:rFonts w:hint="eastAsia"/>
                      <w:color w:val="000000"/>
                      <w:szCs w:val="21"/>
                    </w:rPr>
                    <w:t>本项目不涉及。</w:t>
                  </w:r>
                </w:p>
              </w:tc>
              <w:tc>
                <w:tcPr>
                  <w:tcW w:w="531" w:type="dxa"/>
                  <w:vAlign w:val="center"/>
                </w:tcPr>
                <w:p w14:paraId="23337CE6" w14:textId="77777777" w:rsidR="00D42147" w:rsidRDefault="004E10D5">
                  <w:pPr>
                    <w:pStyle w:val="af5"/>
                    <w:spacing w:before="0" w:beforeAutospacing="0" w:after="0" w:afterAutospacing="0"/>
                    <w:jc w:val="center"/>
                    <w:outlineLvl w:val="0"/>
                    <w:rPr>
                      <w:rFonts w:ascii="Times New Roman" w:hAnsi="Times New Roman"/>
                      <w:snapToGrid w:val="0"/>
                      <w:color w:val="000000"/>
                      <w:sz w:val="21"/>
                      <w:szCs w:val="21"/>
                      <w:lang w:val="en-US"/>
                    </w:rPr>
                  </w:pPr>
                  <w:r>
                    <w:rPr>
                      <w:rFonts w:ascii="Times New Roman" w:hAnsi="Times New Roman" w:hint="eastAsia"/>
                      <w:snapToGrid w:val="0"/>
                      <w:color w:val="000000"/>
                      <w:sz w:val="21"/>
                      <w:szCs w:val="21"/>
                      <w:lang w:val="en-US"/>
                    </w:rPr>
                    <w:t>符合</w:t>
                  </w:r>
                </w:p>
              </w:tc>
            </w:tr>
          </w:tbl>
          <w:p w14:paraId="2670F53C" w14:textId="77777777" w:rsidR="00D42147" w:rsidRDefault="004E10D5">
            <w:pPr>
              <w:autoSpaceDE w:val="0"/>
              <w:autoSpaceDN w:val="0"/>
              <w:adjustRightInd w:val="0"/>
              <w:snapToGrid w:val="0"/>
              <w:spacing w:line="460" w:lineRule="exact"/>
              <w:ind w:firstLineChars="200" w:firstLine="480"/>
              <w:rPr>
                <w:color w:val="000000"/>
                <w:sz w:val="24"/>
              </w:rPr>
            </w:pPr>
            <w:r>
              <w:rPr>
                <w:color w:val="000000"/>
                <w:sz w:val="24"/>
              </w:rPr>
              <w:t>由上表可知，本项目符合《</w:t>
            </w:r>
            <w:r>
              <w:rPr>
                <w:rFonts w:hint="eastAsia"/>
                <w:color w:val="000000"/>
                <w:sz w:val="24"/>
              </w:rPr>
              <w:t>新乡市“三线一单”生态环境准入清单（试行）</w:t>
            </w:r>
            <w:r>
              <w:rPr>
                <w:rFonts w:hint="eastAsia"/>
                <w:color w:val="000000"/>
                <w:sz w:val="24"/>
              </w:rPr>
              <w:t>-</w:t>
            </w:r>
            <w:r>
              <w:rPr>
                <w:rFonts w:hint="eastAsia"/>
                <w:color w:val="000000"/>
                <w:sz w:val="24"/>
              </w:rPr>
              <w:t>获嘉县环境管控单元生态环境准入清单</w:t>
            </w:r>
            <w:r>
              <w:rPr>
                <w:color w:val="000000"/>
                <w:sz w:val="24"/>
              </w:rPr>
              <w:t>》中的相关要求。</w:t>
            </w:r>
          </w:p>
          <w:p w14:paraId="567CC168" w14:textId="77777777" w:rsidR="00D42147" w:rsidRDefault="004E10D5">
            <w:pPr>
              <w:autoSpaceDE w:val="0"/>
              <w:autoSpaceDN w:val="0"/>
              <w:adjustRightInd w:val="0"/>
              <w:snapToGrid w:val="0"/>
              <w:spacing w:line="460" w:lineRule="exact"/>
              <w:ind w:firstLineChars="200" w:firstLine="482"/>
              <w:rPr>
                <w:b/>
                <w:color w:val="000000"/>
                <w:sz w:val="24"/>
              </w:rPr>
            </w:pPr>
            <w:r>
              <w:rPr>
                <w:b/>
                <w:color w:val="000000"/>
                <w:sz w:val="24"/>
              </w:rPr>
              <w:t>5</w:t>
            </w:r>
            <w:r>
              <w:rPr>
                <w:b/>
                <w:color w:val="000000"/>
                <w:sz w:val="24"/>
              </w:rPr>
              <w:t>、与其他相关政策文件相符性分析</w:t>
            </w:r>
          </w:p>
          <w:p w14:paraId="0B149EFB" w14:textId="77777777" w:rsidR="00D42147" w:rsidRDefault="004E10D5">
            <w:pPr>
              <w:pStyle w:val="af5"/>
              <w:adjustRightInd w:val="0"/>
              <w:snapToGrid w:val="0"/>
              <w:spacing w:before="0" w:beforeAutospacing="0" w:after="0" w:afterAutospacing="0" w:line="460" w:lineRule="exact"/>
              <w:ind w:firstLineChars="200" w:firstLine="480"/>
              <w:jc w:val="both"/>
              <w:outlineLvl w:val="0"/>
              <w:rPr>
                <w:rFonts w:ascii="Times New Roman" w:hAnsi="Times New Roman"/>
                <w:color w:val="000000"/>
                <w:lang w:val="en-US"/>
              </w:rPr>
            </w:pPr>
            <w:r>
              <w:rPr>
                <w:rFonts w:ascii="Times New Roman" w:hAnsi="Times New Roman" w:hint="eastAsia"/>
                <w:color w:val="000000"/>
                <w:lang w:val="en-US"/>
              </w:rPr>
              <w:t>（</w:t>
            </w:r>
            <w:r>
              <w:rPr>
                <w:rFonts w:ascii="Times New Roman" w:hAnsi="Times New Roman" w:hint="eastAsia"/>
                <w:color w:val="000000"/>
                <w:lang w:val="en-US"/>
              </w:rPr>
              <w:t>1</w:t>
            </w:r>
            <w:r>
              <w:rPr>
                <w:rFonts w:ascii="Times New Roman" w:hAnsi="Times New Roman" w:hint="eastAsia"/>
                <w:color w:val="000000"/>
                <w:lang w:val="en-US"/>
              </w:rPr>
              <w:t>）</w:t>
            </w:r>
            <w:r>
              <w:rPr>
                <w:rFonts w:ascii="Times New Roman" w:hAnsi="Times New Roman"/>
                <w:color w:val="000000"/>
                <w:lang w:val="en-US"/>
              </w:rPr>
              <w:t>本项目</w:t>
            </w:r>
            <w:r>
              <w:rPr>
                <w:rFonts w:ascii="Times New Roman" w:hAnsi="Times New Roman" w:hint="eastAsia"/>
                <w:color w:val="000000"/>
                <w:lang w:val="en-US"/>
              </w:rPr>
              <w:t>与</w:t>
            </w:r>
            <w:r>
              <w:rPr>
                <w:rFonts w:ascii="Times New Roman" w:hAnsi="Times New Roman"/>
                <w:color w:val="000000"/>
                <w:lang w:val="en-US"/>
              </w:rPr>
              <w:t>《</w:t>
            </w:r>
            <w:r>
              <w:rPr>
                <w:rFonts w:ascii="Times New Roman" w:hAnsi="Times New Roman" w:hint="eastAsia"/>
              </w:rPr>
              <w:t>河南省生态环境保护委员会办公室关于印发河南省</w:t>
            </w:r>
            <w:r>
              <w:rPr>
                <w:rFonts w:ascii="Times New Roman" w:hAnsi="Times New Roman"/>
              </w:rPr>
              <w:t>2022</w:t>
            </w:r>
            <w:r>
              <w:rPr>
                <w:rFonts w:ascii="Times New Roman" w:hAnsi="Times New Roman" w:hint="eastAsia"/>
              </w:rPr>
              <w:t>年大气、水、土壤污染防治攻坚战及农业农村污染治理攻坚战实施方案的通知</w:t>
            </w:r>
            <w:r>
              <w:rPr>
                <w:rFonts w:ascii="Times New Roman" w:hAnsi="Times New Roman"/>
                <w:color w:val="000000"/>
                <w:lang w:val="en-US"/>
              </w:rPr>
              <w:t>》（</w:t>
            </w:r>
            <w:r>
              <w:rPr>
                <w:rFonts w:ascii="Times New Roman" w:hAnsi="Times New Roman" w:hint="eastAsia"/>
              </w:rPr>
              <w:t>豫环委办</w:t>
            </w:r>
            <w:r>
              <w:rPr>
                <w:rFonts w:ascii="Times New Roman" w:hAnsi="Times New Roman"/>
                <w:lang w:val="en-US"/>
              </w:rPr>
              <w:t>〔</w:t>
            </w:r>
            <w:r>
              <w:rPr>
                <w:rFonts w:ascii="Times New Roman" w:hAnsi="Times New Roman"/>
                <w:lang w:val="en-US"/>
              </w:rPr>
              <w:t>2022</w:t>
            </w:r>
            <w:r>
              <w:rPr>
                <w:rFonts w:ascii="Times New Roman" w:hAnsi="Times New Roman"/>
                <w:lang w:val="en-US"/>
              </w:rPr>
              <w:t>〕</w:t>
            </w:r>
            <w:r>
              <w:rPr>
                <w:rFonts w:ascii="Times New Roman" w:hAnsi="Times New Roman"/>
              </w:rPr>
              <w:t>9</w:t>
            </w:r>
            <w:r>
              <w:rPr>
                <w:rFonts w:ascii="Times New Roman" w:hAnsi="Times New Roman" w:hint="eastAsia"/>
              </w:rPr>
              <w:t>号</w:t>
            </w:r>
            <w:r>
              <w:rPr>
                <w:rFonts w:ascii="Times New Roman" w:hAnsi="Times New Roman"/>
                <w:color w:val="000000"/>
                <w:lang w:val="en-US"/>
              </w:rPr>
              <w:t>）</w:t>
            </w:r>
            <w:r>
              <w:rPr>
                <w:rFonts w:ascii="Times New Roman" w:hAnsi="Times New Roman" w:hint="eastAsia"/>
                <w:color w:val="000000"/>
                <w:lang w:val="en-US"/>
              </w:rPr>
              <w:t>（以下简称《河南省攻坚战实施方案》）对比分析</w:t>
            </w:r>
          </w:p>
          <w:p w14:paraId="3123C1C0" w14:textId="77777777" w:rsidR="00D42147" w:rsidRDefault="004E10D5">
            <w:pPr>
              <w:adjustRightInd w:val="0"/>
              <w:snapToGrid w:val="0"/>
              <w:spacing w:line="460" w:lineRule="exact"/>
              <w:ind w:firstLineChars="200" w:firstLine="480"/>
              <w:textAlignment w:val="baseline"/>
              <w:outlineLvl w:val="0"/>
              <w:rPr>
                <w:rFonts w:eastAsia="黑体"/>
                <w:sz w:val="24"/>
              </w:rPr>
            </w:pPr>
            <w:r>
              <w:rPr>
                <w:rFonts w:eastAsia="黑体"/>
                <w:sz w:val="24"/>
              </w:rPr>
              <w:t>表</w:t>
            </w:r>
            <w:r>
              <w:rPr>
                <w:rFonts w:eastAsia="黑体"/>
                <w:sz w:val="24"/>
              </w:rPr>
              <w:t xml:space="preserve">6                        </w:t>
            </w:r>
            <w:r>
              <w:rPr>
                <w:rFonts w:eastAsia="黑体" w:hint="eastAsia"/>
                <w:sz w:val="24"/>
              </w:rPr>
              <w:t xml:space="preserve">      </w:t>
            </w:r>
            <w:r>
              <w:rPr>
                <w:rFonts w:eastAsia="黑体"/>
                <w:sz w:val="24"/>
              </w:rPr>
              <w:t xml:space="preserve">      </w:t>
            </w:r>
            <w:r>
              <w:rPr>
                <w:rFonts w:eastAsia="黑体"/>
                <w:sz w:val="24"/>
              </w:rPr>
              <w:t>与《</w:t>
            </w:r>
            <w:r>
              <w:rPr>
                <w:rFonts w:eastAsia="黑体" w:hint="eastAsia"/>
                <w:sz w:val="24"/>
              </w:rPr>
              <w:t>河南省</w:t>
            </w:r>
            <w:r>
              <w:rPr>
                <w:rFonts w:eastAsia="黑体"/>
                <w:sz w:val="24"/>
              </w:rPr>
              <w:t>攻坚战实施方案》对比表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31"/>
              <w:gridCol w:w="8162"/>
              <w:gridCol w:w="3745"/>
              <w:gridCol w:w="572"/>
            </w:tblGrid>
            <w:tr w:rsidR="00D42147" w14:paraId="7396F047" w14:textId="77777777">
              <w:trPr>
                <w:trHeight w:val="397"/>
                <w:jc w:val="center"/>
              </w:trPr>
              <w:tc>
                <w:tcPr>
                  <w:tcW w:w="8893" w:type="dxa"/>
                  <w:gridSpan w:val="2"/>
                  <w:vAlign w:val="center"/>
                </w:tcPr>
                <w:p w14:paraId="43CCAFED" w14:textId="77777777" w:rsidR="00D42147" w:rsidRDefault="004E10D5">
                  <w:pPr>
                    <w:adjustRightInd w:val="0"/>
                    <w:snapToGrid w:val="0"/>
                    <w:jc w:val="center"/>
                    <w:textAlignment w:val="baseline"/>
                    <w:outlineLvl w:val="0"/>
                    <w:rPr>
                      <w:b/>
                      <w:bCs/>
                      <w:szCs w:val="21"/>
                    </w:rPr>
                  </w:pPr>
                  <w:r>
                    <w:rPr>
                      <w:b/>
                      <w:bCs/>
                      <w:szCs w:val="21"/>
                    </w:rPr>
                    <w:t>与本项目相关条文</w:t>
                  </w:r>
                </w:p>
              </w:tc>
              <w:tc>
                <w:tcPr>
                  <w:tcW w:w="3745" w:type="dxa"/>
                  <w:vAlign w:val="center"/>
                </w:tcPr>
                <w:p w14:paraId="1E85F463" w14:textId="77777777" w:rsidR="00D42147" w:rsidRDefault="004E10D5">
                  <w:pPr>
                    <w:adjustRightInd w:val="0"/>
                    <w:snapToGrid w:val="0"/>
                    <w:jc w:val="center"/>
                    <w:textAlignment w:val="baseline"/>
                    <w:outlineLvl w:val="0"/>
                    <w:rPr>
                      <w:b/>
                      <w:bCs/>
                      <w:szCs w:val="21"/>
                    </w:rPr>
                  </w:pPr>
                  <w:r>
                    <w:rPr>
                      <w:b/>
                      <w:bCs/>
                      <w:szCs w:val="21"/>
                    </w:rPr>
                    <w:t>本项目情况</w:t>
                  </w:r>
                </w:p>
              </w:tc>
              <w:tc>
                <w:tcPr>
                  <w:tcW w:w="572" w:type="dxa"/>
                  <w:vAlign w:val="center"/>
                </w:tcPr>
                <w:p w14:paraId="13FD32EA" w14:textId="77777777" w:rsidR="00D42147" w:rsidRDefault="004E10D5">
                  <w:pPr>
                    <w:adjustRightInd w:val="0"/>
                    <w:snapToGrid w:val="0"/>
                    <w:jc w:val="center"/>
                    <w:textAlignment w:val="baseline"/>
                    <w:outlineLvl w:val="0"/>
                    <w:rPr>
                      <w:b/>
                      <w:bCs/>
                      <w:szCs w:val="21"/>
                    </w:rPr>
                  </w:pPr>
                  <w:r>
                    <w:rPr>
                      <w:b/>
                      <w:bCs/>
                      <w:szCs w:val="21"/>
                    </w:rPr>
                    <w:t>对比结果</w:t>
                  </w:r>
                </w:p>
              </w:tc>
            </w:tr>
            <w:tr w:rsidR="00D42147" w14:paraId="368545C3" w14:textId="77777777">
              <w:trPr>
                <w:trHeight w:val="397"/>
                <w:jc w:val="center"/>
              </w:trPr>
              <w:tc>
                <w:tcPr>
                  <w:tcW w:w="13210" w:type="dxa"/>
                  <w:gridSpan w:val="4"/>
                  <w:vAlign w:val="center"/>
                </w:tcPr>
                <w:p w14:paraId="008CD99E" w14:textId="77777777" w:rsidR="00D42147" w:rsidRDefault="004E10D5">
                  <w:pPr>
                    <w:adjustRightInd w:val="0"/>
                    <w:snapToGrid w:val="0"/>
                    <w:jc w:val="center"/>
                    <w:textAlignment w:val="baseline"/>
                    <w:outlineLvl w:val="0"/>
                    <w:rPr>
                      <w:b/>
                      <w:bCs/>
                      <w:szCs w:val="21"/>
                    </w:rPr>
                  </w:pPr>
                  <w:r>
                    <w:rPr>
                      <w:rFonts w:hint="eastAsia"/>
                      <w:b/>
                      <w:szCs w:val="21"/>
                    </w:rPr>
                    <w:t>《河南省</w:t>
                  </w:r>
                  <w:r>
                    <w:rPr>
                      <w:b/>
                      <w:szCs w:val="21"/>
                    </w:rPr>
                    <w:t>2022</w:t>
                  </w:r>
                  <w:r>
                    <w:rPr>
                      <w:rFonts w:hint="eastAsia"/>
                      <w:b/>
                      <w:szCs w:val="21"/>
                    </w:rPr>
                    <w:t>年大气污染防治攻坚战实施方案》</w:t>
                  </w:r>
                </w:p>
              </w:tc>
            </w:tr>
            <w:tr w:rsidR="00D42147" w14:paraId="15CAAC92" w14:textId="77777777">
              <w:trPr>
                <w:trHeight w:val="397"/>
                <w:jc w:val="center"/>
              </w:trPr>
              <w:tc>
                <w:tcPr>
                  <w:tcW w:w="731" w:type="dxa"/>
                  <w:vAlign w:val="center"/>
                </w:tcPr>
                <w:p w14:paraId="31D208A2" w14:textId="77777777" w:rsidR="00D42147" w:rsidRDefault="004E10D5">
                  <w:pPr>
                    <w:adjustRightInd w:val="0"/>
                    <w:snapToGrid w:val="0"/>
                    <w:jc w:val="center"/>
                    <w:textAlignment w:val="baseline"/>
                    <w:outlineLvl w:val="0"/>
                    <w:rPr>
                      <w:szCs w:val="21"/>
                    </w:rPr>
                  </w:pPr>
                  <w:r>
                    <w:rPr>
                      <w:szCs w:val="21"/>
                    </w:rPr>
                    <w:t>3.</w:t>
                  </w:r>
                  <w:r>
                    <w:rPr>
                      <w:szCs w:val="21"/>
                    </w:rPr>
                    <w:t>推进绿色低碳产业发展</w:t>
                  </w:r>
                </w:p>
              </w:tc>
              <w:tc>
                <w:tcPr>
                  <w:tcW w:w="8162" w:type="dxa"/>
                  <w:vAlign w:val="center"/>
                </w:tcPr>
                <w:p w14:paraId="61A1F608" w14:textId="77777777" w:rsidR="00D42147" w:rsidRDefault="004E10D5">
                  <w:pPr>
                    <w:adjustRightInd w:val="0"/>
                    <w:snapToGrid w:val="0"/>
                    <w:textAlignment w:val="baseline"/>
                    <w:outlineLvl w:val="0"/>
                    <w:rPr>
                      <w:szCs w:val="21"/>
                    </w:rPr>
                  </w:pPr>
                  <w:r>
                    <w:rPr>
                      <w:szCs w:val="21"/>
                    </w:rPr>
                    <w:t>落实国家产业规划、产业政策、</w:t>
                  </w:r>
                  <w:r>
                    <w:rPr>
                      <w:rFonts w:hint="eastAsia"/>
                      <w:szCs w:val="21"/>
                    </w:rPr>
                    <w:t>“</w:t>
                  </w:r>
                  <w:r>
                    <w:rPr>
                      <w:szCs w:val="21"/>
                    </w:rPr>
                    <w:t>三线一单</w:t>
                  </w:r>
                  <w:r>
                    <w:rPr>
                      <w:rFonts w:hint="eastAsia"/>
                      <w:szCs w:val="21"/>
                    </w:rPr>
                    <w:t>”</w:t>
                  </w:r>
                  <w:r>
                    <w:rPr>
                      <w:szCs w:val="21"/>
                    </w:rPr>
                    <w:t>、规划环评</w:t>
                  </w:r>
                  <w:r>
                    <w:rPr>
                      <w:rFonts w:hint="eastAsia"/>
                      <w:szCs w:val="21"/>
                    </w:rPr>
                    <w:t>，</w:t>
                  </w:r>
                  <w:r>
                    <w:rPr>
                      <w:szCs w:val="21"/>
                    </w:rPr>
                    <w:t>以及产能置换、煤炭消费减量替代、区域污染物削减等相关要求</w:t>
                  </w:r>
                  <w:r>
                    <w:rPr>
                      <w:rFonts w:hint="eastAsia"/>
                      <w:szCs w:val="21"/>
                    </w:rPr>
                    <w:t>，</w:t>
                  </w:r>
                  <w:r>
                    <w:rPr>
                      <w:szCs w:val="21"/>
                    </w:rPr>
                    <w:t>积极支持节能环保、新能源等战略性新兴产业发展</w:t>
                  </w:r>
                  <w:r>
                    <w:rPr>
                      <w:rFonts w:hint="eastAsia"/>
                      <w:szCs w:val="21"/>
                    </w:rPr>
                    <w:t>，</w:t>
                  </w:r>
                  <w:r>
                    <w:rPr>
                      <w:szCs w:val="21"/>
                    </w:rPr>
                    <w:t>坚决遏制高耗能、高排放项目盲目建设。落实</w:t>
                  </w:r>
                  <w:r>
                    <w:rPr>
                      <w:rFonts w:hint="eastAsia"/>
                      <w:szCs w:val="21"/>
                    </w:rPr>
                    <w:t>“</w:t>
                  </w:r>
                  <w:r>
                    <w:rPr>
                      <w:szCs w:val="21"/>
                    </w:rPr>
                    <w:t>两高</w:t>
                  </w:r>
                  <w:r>
                    <w:rPr>
                      <w:rFonts w:hint="eastAsia"/>
                      <w:szCs w:val="21"/>
                    </w:rPr>
                    <w:t>”</w:t>
                  </w:r>
                  <w:r>
                    <w:rPr>
                      <w:szCs w:val="21"/>
                    </w:rPr>
                    <w:t>项目会商联审机制</w:t>
                  </w:r>
                  <w:r>
                    <w:rPr>
                      <w:rFonts w:hint="eastAsia"/>
                      <w:szCs w:val="21"/>
                    </w:rPr>
                    <w:t>，</w:t>
                  </w:r>
                  <w:r>
                    <w:rPr>
                      <w:szCs w:val="21"/>
                    </w:rPr>
                    <w:t>强化项目环评及</w:t>
                  </w:r>
                  <w:r>
                    <w:rPr>
                      <w:rFonts w:hint="eastAsia"/>
                      <w:szCs w:val="21"/>
                    </w:rPr>
                    <w:t>“</w:t>
                  </w:r>
                  <w:r>
                    <w:rPr>
                      <w:szCs w:val="21"/>
                    </w:rPr>
                    <w:t>三同时</w:t>
                  </w:r>
                  <w:r>
                    <w:rPr>
                      <w:rFonts w:hint="eastAsia"/>
                      <w:szCs w:val="21"/>
                    </w:rPr>
                    <w:t>”</w:t>
                  </w:r>
                  <w:r>
                    <w:rPr>
                      <w:szCs w:val="21"/>
                    </w:rPr>
                    <w:t>管理</w:t>
                  </w:r>
                  <w:r>
                    <w:rPr>
                      <w:rFonts w:hint="eastAsia"/>
                      <w:szCs w:val="21"/>
                    </w:rPr>
                    <w:t>，</w:t>
                  </w:r>
                  <w:r>
                    <w:rPr>
                      <w:szCs w:val="21"/>
                    </w:rPr>
                    <w:t>重点行业企业新建、扩建项目达到</w:t>
                  </w:r>
                  <w:r>
                    <w:rPr>
                      <w:szCs w:val="21"/>
                    </w:rPr>
                    <w:t>A</w:t>
                  </w:r>
                  <w:r>
                    <w:rPr>
                      <w:szCs w:val="21"/>
                    </w:rPr>
                    <w:t>级绩效水平</w:t>
                  </w:r>
                  <w:r>
                    <w:rPr>
                      <w:rFonts w:hint="eastAsia"/>
                      <w:szCs w:val="21"/>
                    </w:rPr>
                    <w:t>，</w:t>
                  </w:r>
                  <w:r>
                    <w:rPr>
                      <w:szCs w:val="21"/>
                    </w:rPr>
                    <w:t>改建项目达到</w:t>
                  </w:r>
                  <w:r>
                    <w:rPr>
                      <w:szCs w:val="21"/>
                    </w:rPr>
                    <w:t>B</w:t>
                  </w:r>
                  <w:r>
                    <w:rPr>
                      <w:szCs w:val="21"/>
                    </w:rPr>
                    <w:t>级以上绩效水平。严禁新增钢铁、电解铝、水泥熟料、平板玻璃、煤化工</w:t>
                  </w:r>
                  <w:r>
                    <w:rPr>
                      <w:szCs w:val="21"/>
                    </w:rPr>
                    <w:t>(</w:t>
                  </w:r>
                  <w:r>
                    <w:rPr>
                      <w:szCs w:val="21"/>
                    </w:rPr>
                    <w:t>甲醇、合成氨</w:t>
                  </w:r>
                  <w:r>
                    <w:rPr>
                      <w:szCs w:val="21"/>
                    </w:rPr>
                    <w:t>)</w:t>
                  </w:r>
                  <w:r>
                    <w:rPr>
                      <w:szCs w:val="21"/>
                    </w:rPr>
                    <w:t>、氧化铝、焦化、铸造、铝用碳素、烧结砖瓦、铁合金等行业产能。禁止耐火材料、铅锌冶炼</w:t>
                  </w:r>
                  <w:r>
                    <w:rPr>
                      <w:szCs w:val="21"/>
                    </w:rPr>
                    <w:t>(</w:t>
                  </w:r>
                  <w:r>
                    <w:rPr>
                      <w:szCs w:val="21"/>
                    </w:rPr>
                    <w:t>含再生铅</w:t>
                  </w:r>
                  <w:r>
                    <w:rPr>
                      <w:szCs w:val="21"/>
                    </w:rPr>
                    <w:t>)</w:t>
                  </w:r>
                  <w:r>
                    <w:rPr>
                      <w:szCs w:val="21"/>
                    </w:rPr>
                    <w:t>行业单纯新增产能。水泥行业产能置换项目应实现矿石皮带廊密闭运输</w:t>
                  </w:r>
                  <w:r>
                    <w:rPr>
                      <w:rFonts w:hint="eastAsia"/>
                      <w:szCs w:val="21"/>
                    </w:rPr>
                    <w:t>，</w:t>
                  </w:r>
                  <w:r>
                    <w:rPr>
                      <w:szCs w:val="21"/>
                    </w:rPr>
                    <w:t>大宗物料产品清洁运输。</w:t>
                  </w:r>
                </w:p>
              </w:tc>
              <w:tc>
                <w:tcPr>
                  <w:tcW w:w="3745" w:type="dxa"/>
                  <w:vAlign w:val="center"/>
                </w:tcPr>
                <w:p w14:paraId="1D68802D" w14:textId="77777777" w:rsidR="00D42147" w:rsidRDefault="004E10D5">
                  <w:pPr>
                    <w:adjustRightInd w:val="0"/>
                    <w:snapToGrid w:val="0"/>
                    <w:textAlignment w:val="baseline"/>
                    <w:outlineLvl w:val="0"/>
                    <w:rPr>
                      <w:color w:val="FF0000"/>
                      <w:szCs w:val="21"/>
                    </w:rPr>
                  </w:pPr>
                  <w:r>
                    <w:rPr>
                      <w:rFonts w:hint="eastAsia"/>
                      <w:szCs w:val="21"/>
                    </w:rPr>
                    <w:t>本项目为非金属废料和碎屑加工处理项目，位于新乡市获嘉县产业集聚区南区纬六路与经二路西南角</w:t>
                  </w:r>
                  <w:r>
                    <w:rPr>
                      <w:szCs w:val="21"/>
                    </w:rPr>
                    <w:t>。项目满足</w:t>
                  </w:r>
                  <w:r>
                    <w:rPr>
                      <w:rFonts w:hint="eastAsia"/>
                      <w:szCs w:val="21"/>
                    </w:rPr>
                    <w:t>“</w:t>
                  </w:r>
                  <w:r>
                    <w:rPr>
                      <w:szCs w:val="21"/>
                    </w:rPr>
                    <w:t>三线一单</w:t>
                  </w:r>
                  <w:r>
                    <w:rPr>
                      <w:rFonts w:hint="eastAsia"/>
                      <w:szCs w:val="21"/>
                    </w:rPr>
                    <w:t>”</w:t>
                  </w:r>
                  <w:r>
                    <w:rPr>
                      <w:szCs w:val="21"/>
                    </w:rPr>
                    <w:t>生态环境分区管控要求，不属于高耗能、高排放项目</w:t>
                  </w:r>
                  <w:r>
                    <w:rPr>
                      <w:rFonts w:hint="eastAsia"/>
                      <w:szCs w:val="21"/>
                    </w:rPr>
                    <w:t>。</w:t>
                  </w:r>
                  <w:r>
                    <w:rPr>
                      <w:szCs w:val="21"/>
                    </w:rPr>
                    <w:t>本项目</w:t>
                  </w:r>
                  <w:r>
                    <w:rPr>
                      <w:rFonts w:hint="eastAsia"/>
                      <w:szCs w:val="21"/>
                    </w:rPr>
                    <w:t>为新建项目，</w:t>
                  </w:r>
                  <w:r>
                    <w:rPr>
                      <w:rFonts w:hint="eastAsia"/>
                      <w:bCs/>
                      <w:szCs w:val="21"/>
                    </w:rPr>
                    <w:t>将严格按照要求进行环评及</w:t>
                  </w:r>
                  <w:r>
                    <w:rPr>
                      <w:rFonts w:hint="eastAsia"/>
                      <w:szCs w:val="21"/>
                    </w:rPr>
                    <w:t>“</w:t>
                  </w:r>
                  <w:r>
                    <w:rPr>
                      <w:szCs w:val="21"/>
                    </w:rPr>
                    <w:t>三同时</w:t>
                  </w:r>
                  <w:r>
                    <w:rPr>
                      <w:rFonts w:hint="eastAsia"/>
                      <w:szCs w:val="21"/>
                    </w:rPr>
                    <w:t>”</w:t>
                  </w:r>
                  <w:r>
                    <w:rPr>
                      <w:rFonts w:hint="eastAsia"/>
                      <w:bCs/>
                      <w:szCs w:val="21"/>
                    </w:rPr>
                    <w:t>建设，将按国家、省绩效分级要求进行建设。</w:t>
                  </w:r>
                </w:p>
              </w:tc>
              <w:tc>
                <w:tcPr>
                  <w:tcW w:w="572" w:type="dxa"/>
                  <w:vAlign w:val="center"/>
                </w:tcPr>
                <w:p w14:paraId="4D0A0E12" w14:textId="77777777" w:rsidR="00D42147" w:rsidRDefault="004E10D5">
                  <w:pPr>
                    <w:adjustRightInd w:val="0"/>
                    <w:snapToGrid w:val="0"/>
                    <w:jc w:val="center"/>
                    <w:textAlignment w:val="baseline"/>
                    <w:outlineLvl w:val="0"/>
                    <w:rPr>
                      <w:szCs w:val="21"/>
                    </w:rPr>
                  </w:pPr>
                  <w:r>
                    <w:rPr>
                      <w:szCs w:val="21"/>
                    </w:rPr>
                    <w:t>符合</w:t>
                  </w:r>
                </w:p>
              </w:tc>
            </w:tr>
            <w:tr w:rsidR="00D42147" w14:paraId="4E751015" w14:textId="77777777">
              <w:trPr>
                <w:trHeight w:val="397"/>
                <w:jc w:val="center"/>
              </w:trPr>
              <w:tc>
                <w:tcPr>
                  <w:tcW w:w="731" w:type="dxa"/>
                  <w:vAlign w:val="center"/>
                </w:tcPr>
                <w:p w14:paraId="1B4B2353" w14:textId="77777777" w:rsidR="00D42147" w:rsidRDefault="004E10D5">
                  <w:pPr>
                    <w:adjustRightInd w:val="0"/>
                    <w:snapToGrid w:val="0"/>
                    <w:jc w:val="center"/>
                    <w:textAlignment w:val="baseline"/>
                    <w:outlineLvl w:val="0"/>
                    <w:rPr>
                      <w:szCs w:val="21"/>
                    </w:rPr>
                  </w:pPr>
                  <w:r>
                    <w:rPr>
                      <w:szCs w:val="21"/>
                    </w:rPr>
                    <w:t>27.</w:t>
                  </w:r>
                  <w:r>
                    <w:rPr>
                      <w:szCs w:val="21"/>
                    </w:rPr>
                    <w:t>强化</w:t>
                  </w:r>
                  <w:r>
                    <w:rPr>
                      <w:szCs w:val="21"/>
                    </w:rPr>
                    <w:t>VOCs</w:t>
                  </w:r>
                  <w:r>
                    <w:rPr>
                      <w:szCs w:val="21"/>
                    </w:rPr>
                    <w:t>日常监管</w:t>
                  </w:r>
                </w:p>
              </w:tc>
              <w:tc>
                <w:tcPr>
                  <w:tcW w:w="8162" w:type="dxa"/>
                  <w:vAlign w:val="center"/>
                </w:tcPr>
                <w:p w14:paraId="2C96E92A" w14:textId="77777777" w:rsidR="00D42147" w:rsidRDefault="004E10D5">
                  <w:pPr>
                    <w:adjustRightInd w:val="0"/>
                    <w:snapToGrid w:val="0"/>
                    <w:textAlignment w:val="baseline"/>
                    <w:outlineLvl w:val="0"/>
                    <w:rPr>
                      <w:szCs w:val="21"/>
                    </w:rPr>
                  </w:pPr>
                  <w:r>
                    <w:rPr>
                      <w:szCs w:val="21"/>
                    </w:rPr>
                    <w:t>加强臭氧污染天气下的挥发性有机物排放管理</w:t>
                  </w:r>
                  <w:r>
                    <w:rPr>
                      <w:rFonts w:hint="eastAsia"/>
                      <w:szCs w:val="21"/>
                    </w:rPr>
                    <w:t>，</w:t>
                  </w:r>
                  <w:r>
                    <w:rPr>
                      <w:szCs w:val="21"/>
                    </w:rPr>
                    <w:t>指导涉</w:t>
                  </w:r>
                  <w:r>
                    <w:rPr>
                      <w:szCs w:val="21"/>
                    </w:rPr>
                    <w:t>VOCs</w:t>
                  </w:r>
                  <w:r>
                    <w:rPr>
                      <w:szCs w:val="21"/>
                    </w:rPr>
                    <w:t>污染物排放企业妥善安排生产计划</w:t>
                  </w:r>
                  <w:r>
                    <w:rPr>
                      <w:rFonts w:hint="eastAsia"/>
                      <w:szCs w:val="21"/>
                    </w:rPr>
                    <w:t>，</w:t>
                  </w:r>
                  <w:r>
                    <w:rPr>
                      <w:szCs w:val="21"/>
                    </w:rPr>
                    <w:t>在夏季减少开停车、放空、开釜等操作。涉</w:t>
                  </w:r>
                  <w:r>
                    <w:rPr>
                      <w:szCs w:val="21"/>
                    </w:rPr>
                    <w:t>VOCs</w:t>
                  </w:r>
                  <w:r>
                    <w:rPr>
                      <w:szCs w:val="21"/>
                    </w:rPr>
                    <w:t>防腐、防水、防锈等涂装作业及大中型装修、外立面改造、道路划线、沥青铺设等施工作业</w:t>
                  </w:r>
                  <w:r>
                    <w:rPr>
                      <w:rFonts w:hint="eastAsia"/>
                      <w:szCs w:val="21"/>
                    </w:rPr>
                    <w:t>，</w:t>
                  </w:r>
                  <w:r>
                    <w:rPr>
                      <w:szCs w:val="21"/>
                    </w:rPr>
                    <w:t>应当避开臭氧污染易发的高温时段。加强非正常工况废气排放管理</w:t>
                  </w:r>
                  <w:r>
                    <w:rPr>
                      <w:rFonts w:hint="eastAsia"/>
                      <w:szCs w:val="21"/>
                    </w:rPr>
                    <w:t>，</w:t>
                  </w:r>
                  <w:r>
                    <w:rPr>
                      <w:szCs w:val="21"/>
                    </w:rPr>
                    <w:t>钢铁、焦化、医药、石化、化工等重点行业企业应提前向当地生态环境部门报告开停车、检维修计划</w:t>
                  </w:r>
                  <w:r>
                    <w:rPr>
                      <w:rFonts w:hint="eastAsia"/>
                      <w:szCs w:val="21"/>
                    </w:rPr>
                    <w:t>，</w:t>
                  </w:r>
                  <w:r>
                    <w:rPr>
                      <w:szCs w:val="21"/>
                    </w:rPr>
                    <w:t>火炬、煤气放散管应安装引燃设施</w:t>
                  </w:r>
                  <w:r>
                    <w:rPr>
                      <w:rFonts w:hint="eastAsia"/>
                      <w:szCs w:val="21"/>
                    </w:rPr>
                    <w:t>，</w:t>
                  </w:r>
                  <w:r>
                    <w:rPr>
                      <w:szCs w:val="21"/>
                    </w:rPr>
                    <w:t>配套建设燃烧温度监控、废气流量计、助燃气体流量计等</w:t>
                  </w:r>
                  <w:r>
                    <w:rPr>
                      <w:rFonts w:hint="eastAsia"/>
                      <w:szCs w:val="21"/>
                    </w:rPr>
                    <w:t>，</w:t>
                  </w:r>
                  <w:r>
                    <w:rPr>
                      <w:szCs w:val="21"/>
                    </w:rPr>
                    <w:t>排放废气热值达不到要求时应及时补充燃气体。</w:t>
                  </w:r>
                </w:p>
              </w:tc>
              <w:tc>
                <w:tcPr>
                  <w:tcW w:w="3745" w:type="dxa"/>
                  <w:vAlign w:val="center"/>
                </w:tcPr>
                <w:p w14:paraId="347BCB12" w14:textId="77777777" w:rsidR="00D42147" w:rsidRDefault="004E10D5">
                  <w:pPr>
                    <w:adjustRightInd w:val="0"/>
                    <w:snapToGrid w:val="0"/>
                    <w:textAlignment w:val="baseline"/>
                    <w:outlineLvl w:val="0"/>
                    <w:rPr>
                      <w:szCs w:val="21"/>
                    </w:rPr>
                  </w:pPr>
                  <w:r>
                    <w:rPr>
                      <w:rFonts w:hint="eastAsia"/>
                      <w:szCs w:val="21"/>
                    </w:rPr>
                    <w:t>本项目为非金属废料</w:t>
                  </w:r>
                  <w:r>
                    <w:rPr>
                      <w:rFonts w:hint="eastAsia"/>
                      <w:szCs w:val="21"/>
                    </w:rPr>
                    <w:t>和碎屑加工处理项目，生产过程中会产生</w:t>
                  </w:r>
                  <w:r>
                    <w:rPr>
                      <w:rFonts w:hint="eastAsia"/>
                      <w:szCs w:val="21"/>
                    </w:rPr>
                    <w:t>V</w:t>
                  </w:r>
                  <w:r>
                    <w:rPr>
                      <w:szCs w:val="21"/>
                    </w:rPr>
                    <w:t>OCs</w:t>
                  </w:r>
                  <w:r>
                    <w:rPr>
                      <w:rFonts w:hint="eastAsia"/>
                      <w:szCs w:val="21"/>
                    </w:rPr>
                    <w:t>（非甲烷总烃、油雾），本项目将严格按照重点行业绩效分级要求进行建设。</w:t>
                  </w:r>
                </w:p>
              </w:tc>
              <w:tc>
                <w:tcPr>
                  <w:tcW w:w="572" w:type="dxa"/>
                  <w:vAlign w:val="center"/>
                </w:tcPr>
                <w:p w14:paraId="0C2A5113" w14:textId="77777777" w:rsidR="00D42147" w:rsidRDefault="004E10D5">
                  <w:pPr>
                    <w:adjustRightInd w:val="0"/>
                    <w:snapToGrid w:val="0"/>
                    <w:jc w:val="center"/>
                    <w:textAlignment w:val="baseline"/>
                    <w:outlineLvl w:val="0"/>
                    <w:rPr>
                      <w:szCs w:val="21"/>
                    </w:rPr>
                  </w:pPr>
                  <w:r>
                    <w:rPr>
                      <w:szCs w:val="21"/>
                    </w:rPr>
                    <w:t>符合</w:t>
                  </w:r>
                </w:p>
              </w:tc>
            </w:tr>
            <w:tr w:rsidR="00D42147" w14:paraId="457F4BE8" w14:textId="77777777">
              <w:trPr>
                <w:trHeight w:val="397"/>
                <w:jc w:val="center"/>
              </w:trPr>
              <w:tc>
                <w:tcPr>
                  <w:tcW w:w="13210" w:type="dxa"/>
                  <w:gridSpan w:val="4"/>
                  <w:vAlign w:val="center"/>
                </w:tcPr>
                <w:p w14:paraId="7BF6C8B9" w14:textId="77777777" w:rsidR="00D42147" w:rsidRDefault="004E10D5">
                  <w:pPr>
                    <w:adjustRightInd w:val="0"/>
                    <w:snapToGrid w:val="0"/>
                    <w:jc w:val="center"/>
                    <w:textAlignment w:val="baseline"/>
                    <w:outlineLvl w:val="0"/>
                    <w:rPr>
                      <w:szCs w:val="21"/>
                    </w:rPr>
                  </w:pPr>
                  <w:r>
                    <w:rPr>
                      <w:rFonts w:hint="eastAsia"/>
                      <w:b/>
                      <w:szCs w:val="21"/>
                    </w:rPr>
                    <w:t>《河南省</w:t>
                  </w:r>
                  <w:r>
                    <w:rPr>
                      <w:b/>
                      <w:szCs w:val="21"/>
                    </w:rPr>
                    <w:t>2022</w:t>
                  </w:r>
                  <w:r>
                    <w:rPr>
                      <w:rFonts w:hint="eastAsia"/>
                      <w:b/>
                      <w:szCs w:val="21"/>
                    </w:rPr>
                    <w:t>年水污染防治攻坚战实施方案》</w:t>
                  </w:r>
                </w:p>
              </w:tc>
            </w:tr>
            <w:tr w:rsidR="00D42147" w14:paraId="738B3D0F" w14:textId="77777777">
              <w:trPr>
                <w:trHeight w:val="397"/>
                <w:jc w:val="center"/>
              </w:trPr>
              <w:tc>
                <w:tcPr>
                  <w:tcW w:w="731" w:type="dxa"/>
                  <w:vAlign w:val="center"/>
                </w:tcPr>
                <w:p w14:paraId="3F8FCFEF" w14:textId="77777777" w:rsidR="00D42147" w:rsidRDefault="004E10D5">
                  <w:pPr>
                    <w:adjustRightInd w:val="0"/>
                    <w:snapToGrid w:val="0"/>
                    <w:jc w:val="center"/>
                    <w:textAlignment w:val="baseline"/>
                    <w:outlineLvl w:val="0"/>
                    <w:rPr>
                      <w:szCs w:val="21"/>
                    </w:rPr>
                  </w:pPr>
                  <w:r>
                    <w:rPr>
                      <w:szCs w:val="21"/>
                    </w:rPr>
                    <w:t>14.</w:t>
                  </w:r>
                  <w:r>
                    <w:rPr>
                      <w:rFonts w:hint="eastAsia"/>
                      <w:szCs w:val="21"/>
                    </w:rPr>
                    <w:t>调整优化产业结构</w:t>
                  </w:r>
                </w:p>
              </w:tc>
              <w:tc>
                <w:tcPr>
                  <w:tcW w:w="8162" w:type="dxa"/>
                  <w:vAlign w:val="center"/>
                </w:tcPr>
                <w:p w14:paraId="0B28D6B3" w14:textId="77777777" w:rsidR="00D42147" w:rsidRDefault="004E10D5">
                  <w:pPr>
                    <w:adjustRightInd w:val="0"/>
                    <w:snapToGrid w:val="0"/>
                    <w:textAlignment w:val="baseline"/>
                    <w:outlineLvl w:val="0"/>
                    <w:rPr>
                      <w:szCs w:val="21"/>
                    </w:rPr>
                  </w:pPr>
                  <w:r>
                    <w:rPr>
                      <w:szCs w:val="21"/>
                    </w:rPr>
                    <w:t>落实</w:t>
                  </w:r>
                  <w:r>
                    <w:rPr>
                      <w:rFonts w:hint="eastAsia"/>
                      <w:szCs w:val="21"/>
                    </w:rPr>
                    <w:t>“</w:t>
                  </w:r>
                  <w:r>
                    <w:rPr>
                      <w:szCs w:val="21"/>
                    </w:rPr>
                    <w:t>三线一单</w:t>
                  </w:r>
                  <w:r>
                    <w:rPr>
                      <w:rFonts w:hint="eastAsia"/>
                      <w:szCs w:val="21"/>
                    </w:rPr>
                    <w:t>”</w:t>
                  </w:r>
                  <w:r>
                    <w:rPr>
                      <w:szCs w:val="21"/>
                    </w:rPr>
                    <w:t>生态环境分区管控体系</w:t>
                  </w:r>
                  <w:r>
                    <w:rPr>
                      <w:rFonts w:hint="eastAsia"/>
                      <w:szCs w:val="21"/>
                    </w:rPr>
                    <w:t>，</w:t>
                  </w:r>
                  <w:r>
                    <w:rPr>
                      <w:szCs w:val="21"/>
                    </w:rPr>
                    <w:t>加强重点区域、重点流域、重点行业和产业布局规划环评。持续推进钢铁、有色、石化、化工、电镀、皮革、造纸、印染、农副食品加工等行业改造转型升级</w:t>
                  </w:r>
                  <w:r>
                    <w:rPr>
                      <w:rFonts w:hint="eastAsia"/>
                      <w:szCs w:val="21"/>
                    </w:rPr>
                    <w:t>，</w:t>
                  </w:r>
                  <w:r>
                    <w:rPr>
                      <w:szCs w:val="21"/>
                    </w:rPr>
                    <w:t>推动化工、印染、电镀等产业集群提升改造。推动重点行业、重点区域产业布局调整</w:t>
                  </w:r>
                  <w:r>
                    <w:rPr>
                      <w:rFonts w:hint="eastAsia"/>
                      <w:szCs w:val="21"/>
                    </w:rPr>
                    <w:t>，</w:t>
                  </w:r>
                  <w:r>
                    <w:rPr>
                      <w:szCs w:val="21"/>
                    </w:rPr>
                    <w:t>实施传统产业兼并重组、城市建成区高污染企业退城入园和敏感区域、水污染严重地区高污染企业布局优化</w:t>
                  </w:r>
                  <w:r>
                    <w:rPr>
                      <w:rFonts w:hint="eastAsia"/>
                      <w:szCs w:val="21"/>
                    </w:rPr>
                    <w:t>，</w:t>
                  </w:r>
                  <w:r>
                    <w:rPr>
                      <w:szCs w:val="21"/>
                    </w:rPr>
                    <w:t>制定实施落后产能淘汰方案。严禁在黄河干流及主要支流临岸一定范围内新建</w:t>
                  </w:r>
                  <w:r>
                    <w:rPr>
                      <w:rFonts w:hint="eastAsia"/>
                      <w:szCs w:val="21"/>
                    </w:rPr>
                    <w:t>“</w:t>
                  </w:r>
                  <w:r>
                    <w:rPr>
                      <w:szCs w:val="21"/>
                    </w:rPr>
                    <w:t>两高一资</w:t>
                  </w:r>
                  <w:r>
                    <w:rPr>
                      <w:rFonts w:hint="eastAsia"/>
                      <w:szCs w:val="21"/>
                    </w:rPr>
                    <w:t>”</w:t>
                  </w:r>
                  <w:r>
                    <w:rPr>
                      <w:szCs w:val="21"/>
                    </w:rPr>
                    <w:t>项目及相关产业园区。</w:t>
                  </w:r>
                </w:p>
              </w:tc>
              <w:tc>
                <w:tcPr>
                  <w:tcW w:w="3745" w:type="dxa"/>
                  <w:vAlign w:val="center"/>
                </w:tcPr>
                <w:p w14:paraId="38C14075" w14:textId="77777777" w:rsidR="00D42147" w:rsidRDefault="004E10D5">
                  <w:pPr>
                    <w:adjustRightInd w:val="0"/>
                    <w:snapToGrid w:val="0"/>
                    <w:textAlignment w:val="baseline"/>
                    <w:outlineLvl w:val="0"/>
                    <w:rPr>
                      <w:szCs w:val="21"/>
                    </w:rPr>
                  </w:pPr>
                  <w:r>
                    <w:rPr>
                      <w:rFonts w:hint="eastAsia"/>
                      <w:szCs w:val="21"/>
                    </w:rPr>
                    <w:t>本项目为非金属废料和碎屑加工处理项目，位于新乡市获嘉县产业集聚区南区纬六路与经二路西南角</w:t>
                  </w:r>
                  <w:r>
                    <w:rPr>
                      <w:szCs w:val="21"/>
                    </w:rPr>
                    <w:t>。</w:t>
                  </w:r>
                  <w:r>
                    <w:rPr>
                      <w:rFonts w:hint="eastAsia"/>
                      <w:szCs w:val="21"/>
                    </w:rPr>
                    <w:t>项目</w:t>
                  </w:r>
                  <w:r>
                    <w:rPr>
                      <w:szCs w:val="21"/>
                    </w:rPr>
                    <w:t>满足</w:t>
                  </w:r>
                  <w:r>
                    <w:rPr>
                      <w:rFonts w:hint="eastAsia"/>
                      <w:szCs w:val="21"/>
                    </w:rPr>
                    <w:t>“</w:t>
                  </w:r>
                  <w:r>
                    <w:rPr>
                      <w:szCs w:val="21"/>
                    </w:rPr>
                    <w:t>三线一单</w:t>
                  </w:r>
                  <w:r>
                    <w:rPr>
                      <w:rFonts w:hint="eastAsia"/>
                      <w:szCs w:val="21"/>
                    </w:rPr>
                    <w:t>”</w:t>
                  </w:r>
                  <w:r>
                    <w:rPr>
                      <w:szCs w:val="21"/>
                    </w:rPr>
                    <w:t>生态环境分区管控要求</w:t>
                  </w:r>
                  <w:r>
                    <w:rPr>
                      <w:rFonts w:hint="eastAsia"/>
                      <w:szCs w:val="21"/>
                    </w:rPr>
                    <w:t>，</w:t>
                  </w:r>
                  <w:r>
                    <w:rPr>
                      <w:szCs w:val="21"/>
                    </w:rPr>
                    <w:t>不属于高耗水、高排放工业项目。</w:t>
                  </w:r>
                </w:p>
              </w:tc>
              <w:tc>
                <w:tcPr>
                  <w:tcW w:w="572" w:type="dxa"/>
                  <w:vAlign w:val="center"/>
                </w:tcPr>
                <w:p w14:paraId="68D2A184" w14:textId="77777777" w:rsidR="00D42147" w:rsidRDefault="004E10D5">
                  <w:pPr>
                    <w:adjustRightInd w:val="0"/>
                    <w:snapToGrid w:val="0"/>
                    <w:jc w:val="center"/>
                    <w:textAlignment w:val="baseline"/>
                    <w:outlineLvl w:val="0"/>
                    <w:rPr>
                      <w:szCs w:val="21"/>
                    </w:rPr>
                  </w:pPr>
                  <w:r>
                    <w:rPr>
                      <w:szCs w:val="21"/>
                    </w:rPr>
                    <w:t>符合</w:t>
                  </w:r>
                </w:p>
              </w:tc>
            </w:tr>
          </w:tbl>
          <w:p w14:paraId="3FB26F2C" w14:textId="77777777" w:rsidR="00D42147" w:rsidRDefault="004E10D5">
            <w:pPr>
              <w:pStyle w:val="af5"/>
              <w:snapToGrid w:val="0"/>
              <w:spacing w:before="0" w:beforeAutospacing="0" w:after="0" w:afterAutospacing="0" w:line="520" w:lineRule="exact"/>
              <w:ind w:firstLineChars="200" w:firstLine="480"/>
              <w:jc w:val="both"/>
              <w:outlineLvl w:val="0"/>
              <w:rPr>
                <w:rFonts w:ascii="Times New Roman" w:eastAsia="黑体" w:hAnsi="Times New Roman"/>
                <w:snapToGrid w:val="0"/>
                <w:sz w:val="30"/>
                <w:szCs w:val="30"/>
                <w:lang w:val="en-US"/>
              </w:rPr>
            </w:pPr>
            <w:r>
              <w:rPr>
                <w:rFonts w:ascii="Times New Roman" w:hAnsi="Times New Roman"/>
                <w:lang w:val="en-US"/>
              </w:rPr>
              <w:t>由上表可知，本项目符合《</w:t>
            </w:r>
            <w:r>
              <w:rPr>
                <w:rFonts w:ascii="Times New Roman" w:hAnsi="Times New Roman" w:hint="eastAsia"/>
                <w:lang w:val="en-US"/>
              </w:rPr>
              <w:t>河南省</w:t>
            </w:r>
            <w:r>
              <w:rPr>
                <w:rFonts w:ascii="Times New Roman" w:hAnsi="Times New Roman"/>
                <w:lang w:val="en-US"/>
              </w:rPr>
              <w:t>攻坚战实施方案》相关要求。</w:t>
            </w:r>
          </w:p>
          <w:p w14:paraId="3B5FB53D" w14:textId="77777777" w:rsidR="00D42147" w:rsidRDefault="004E10D5">
            <w:pPr>
              <w:pStyle w:val="af5"/>
              <w:adjustRightInd w:val="0"/>
              <w:snapToGrid w:val="0"/>
              <w:spacing w:before="0" w:beforeAutospacing="0" w:after="0" w:afterAutospacing="0" w:line="460" w:lineRule="exact"/>
              <w:ind w:firstLineChars="200" w:firstLine="480"/>
              <w:jc w:val="both"/>
              <w:outlineLvl w:val="0"/>
              <w:rPr>
                <w:rFonts w:ascii="Times New Roman" w:hAnsi="Times New Roman"/>
                <w:color w:val="000000"/>
                <w:lang w:val="en-US"/>
              </w:rPr>
            </w:pPr>
            <w:r>
              <w:rPr>
                <w:rFonts w:ascii="Times New Roman" w:hAnsi="Times New Roman" w:hint="eastAsia"/>
                <w:color w:val="000000"/>
                <w:lang w:val="en-US"/>
              </w:rPr>
              <w:t>（</w:t>
            </w:r>
            <w:r>
              <w:rPr>
                <w:rFonts w:ascii="Times New Roman" w:hAnsi="Times New Roman"/>
                <w:color w:val="000000"/>
                <w:lang w:val="en-US"/>
              </w:rPr>
              <w:t>2</w:t>
            </w:r>
            <w:r>
              <w:rPr>
                <w:rFonts w:ascii="Times New Roman" w:hAnsi="Times New Roman" w:hint="eastAsia"/>
                <w:color w:val="000000"/>
                <w:lang w:val="en-US"/>
              </w:rPr>
              <w:t>）</w:t>
            </w:r>
            <w:r>
              <w:rPr>
                <w:rFonts w:ascii="Times New Roman" w:hAnsi="Times New Roman"/>
                <w:color w:val="000000"/>
                <w:lang w:val="en-US"/>
              </w:rPr>
              <w:t>本项目</w:t>
            </w:r>
            <w:r>
              <w:rPr>
                <w:rFonts w:ascii="Times New Roman" w:hAnsi="Times New Roman" w:hint="eastAsia"/>
                <w:color w:val="000000"/>
                <w:lang w:val="en-US"/>
              </w:rPr>
              <w:t>与</w:t>
            </w:r>
            <w:r>
              <w:rPr>
                <w:rFonts w:ascii="Times New Roman" w:hAnsi="Times New Roman"/>
              </w:rPr>
              <w:t>《新乡市环境污染防治攻坚指挥部办公室关于印发新乡市</w:t>
            </w:r>
            <w:r>
              <w:rPr>
                <w:rFonts w:ascii="Times New Roman" w:hAnsi="Times New Roman"/>
              </w:rPr>
              <w:t>2022</w:t>
            </w:r>
            <w:r>
              <w:rPr>
                <w:rFonts w:ascii="Times New Roman" w:hAnsi="Times New Roman"/>
              </w:rPr>
              <w:t>年大气、水、土壤污染防治攻坚战及农业农村污染治理攻坚战实施方案的通知》（新环攻坚办〔</w:t>
            </w:r>
            <w:r>
              <w:rPr>
                <w:rFonts w:ascii="Times New Roman" w:hAnsi="Times New Roman"/>
              </w:rPr>
              <w:t>2022</w:t>
            </w:r>
            <w:r>
              <w:rPr>
                <w:rFonts w:ascii="Times New Roman" w:hAnsi="Times New Roman"/>
              </w:rPr>
              <w:t>〕</w:t>
            </w:r>
            <w:r>
              <w:rPr>
                <w:rFonts w:ascii="Times New Roman" w:hAnsi="Times New Roman"/>
              </w:rPr>
              <w:t>60</w:t>
            </w:r>
            <w:r>
              <w:rPr>
                <w:rFonts w:ascii="Times New Roman" w:hAnsi="Times New Roman"/>
              </w:rPr>
              <w:t>号）</w:t>
            </w:r>
            <w:r>
              <w:rPr>
                <w:rFonts w:ascii="Times New Roman" w:hAnsi="Times New Roman" w:hint="eastAsia"/>
                <w:color w:val="000000"/>
                <w:lang w:val="en-US"/>
              </w:rPr>
              <w:t>（以下简称《新乡市攻坚战实施方案》）对比分析</w:t>
            </w:r>
          </w:p>
          <w:p w14:paraId="61B8BF39" w14:textId="77777777" w:rsidR="00D42147" w:rsidRDefault="004E10D5">
            <w:pPr>
              <w:adjustRightInd w:val="0"/>
              <w:snapToGrid w:val="0"/>
              <w:spacing w:line="460" w:lineRule="exact"/>
              <w:ind w:firstLineChars="200" w:firstLine="480"/>
              <w:textAlignment w:val="baseline"/>
              <w:outlineLvl w:val="0"/>
              <w:rPr>
                <w:rFonts w:eastAsia="黑体"/>
                <w:sz w:val="24"/>
              </w:rPr>
            </w:pPr>
            <w:r>
              <w:rPr>
                <w:rFonts w:eastAsia="黑体"/>
                <w:sz w:val="24"/>
              </w:rPr>
              <w:t>表</w:t>
            </w:r>
            <w:r>
              <w:rPr>
                <w:rFonts w:eastAsia="黑体"/>
                <w:sz w:val="24"/>
              </w:rPr>
              <w:t xml:space="preserve">7                     </w:t>
            </w:r>
            <w:r>
              <w:rPr>
                <w:rFonts w:eastAsia="黑体" w:hint="eastAsia"/>
                <w:sz w:val="24"/>
              </w:rPr>
              <w:t xml:space="preserve">      </w:t>
            </w:r>
            <w:r>
              <w:rPr>
                <w:rFonts w:eastAsia="黑体"/>
                <w:sz w:val="24"/>
              </w:rPr>
              <w:t xml:space="preserve">      </w:t>
            </w:r>
            <w:r>
              <w:rPr>
                <w:rFonts w:eastAsia="黑体"/>
                <w:sz w:val="24"/>
              </w:rPr>
              <w:t>与《</w:t>
            </w:r>
            <w:r>
              <w:rPr>
                <w:rFonts w:eastAsia="黑体" w:hint="eastAsia"/>
                <w:sz w:val="24"/>
              </w:rPr>
              <w:t>新乡市</w:t>
            </w:r>
            <w:r>
              <w:rPr>
                <w:rFonts w:eastAsia="黑体"/>
                <w:sz w:val="24"/>
              </w:rPr>
              <w:t>攻坚战实施方案》对比表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73"/>
              <w:gridCol w:w="7938"/>
              <w:gridCol w:w="3827"/>
              <w:gridCol w:w="572"/>
            </w:tblGrid>
            <w:tr w:rsidR="00D42147" w14:paraId="30E3C3CE" w14:textId="77777777">
              <w:trPr>
                <w:trHeight w:val="397"/>
                <w:jc w:val="center"/>
              </w:trPr>
              <w:tc>
                <w:tcPr>
                  <w:tcW w:w="8811" w:type="dxa"/>
                  <w:gridSpan w:val="2"/>
                  <w:vAlign w:val="center"/>
                </w:tcPr>
                <w:p w14:paraId="078CD44A" w14:textId="77777777" w:rsidR="00D42147" w:rsidRDefault="004E10D5">
                  <w:pPr>
                    <w:adjustRightInd w:val="0"/>
                    <w:snapToGrid w:val="0"/>
                    <w:jc w:val="center"/>
                    <w:textAlignment w:val="baseline"/>
                    <w:outlineLvl w:val="0"/>
                    <w:rPr>
                      <w:b/>
                      <w:bCs/>
                      <w:szCs w:val="21"/>
                    </w:rPr>
                  </w:pPr>
                  <w:r>
                    <w:rPr>
                      <w:b/>
                      <w:bCs/>
                      <w:szCs w:val="21"/>
                    </w:rPr>
                    <w:t>与本项目相关条文</w:t>
                  </w:r>
                </w:p>
              </w:tc>
              <w:tc>
                <w:tcPr>
                  <w:tcW w:w="3827" w:type="dxa"/>
                  <w:vAlign w:val="center"/>
                </w:tcPr>
                <w:p w14:paraId="40B8C18C" w14:textId="77777777" w:rsidR="00D42147" w:rsidRDefault="004E10D5">
                  <w:pPr>
                    <w:adjustRightInd w:val="0"/>
                    <w:snapToGrid w:val="0"/>
                    <w:jc w:val="center"/>
                    <w:textAlignment w:val="baseline"/>
                    <w:outlineLvl w:val="0"/>
                    <w:rPr>
                      <w:b/>
                      <w:bCs/>
                      <w:szCs w:val="21"/>
                    </w:rPr>
                  </w:pPr>
                  <w:r>
                    <w:rPr>
                      <w:b/>
                      <w:bCs/>
                      <w:szCs w:val="21"/>
                    </w:rPr>
                    <w:t>本项目情况</w:t>
                  </w:r>
                </w:p>
              </w:tc>
              <w:tc>
                <w:tcPr>
                  <w:tcW w:w="572" w:type="dxa"/>
                  <w:vAlign w:val="center"/>
                </w:tcPr>
                <w:p w14:paraId="0AE5E736" w14:textId="77777777" w:rsidR="00D42147" w:rsidRDefault="004E10D5">
                  <w:pPr>
                    <w:adjustRightInd w:val="0"/>
                    <w:snapToGrid w:val="0"/>
                    <w:jc w:val="center"/>
                    <w:textAlignment w:val="baseline"/>
                    <w:outlineLvl w:val="0"/>
                    <w:rPr>
                      <w:b/>
                      <w:bCs/>
                      <w:szCs w:val="21"/>
                    </w:rPr>
                  </w:pPr>
                  <w:r>
                    <w:rPr>
                      <w:b/>
                      <w:bCs/>
                      <w:szCs w:val="21"/>
                    </w:rPr>
                    <w:t>对比结果</w:t>
                  </w:r>
                </w:p>
              </w:tc>
            </w:tr>
            <w:tr w:rsidR="00D42147" w14:paraId="7E4BEFB5" w14:textId="77777777">
              <w:trPr>
                <w:trHeight w:val="397"/>
                <w:jc w:val="center"/>
              </w:trPr>
              <w:tc>
                <w:tcPr>
                  <w:tcW w:w="13210" w:type="dxa"/>
                  <w:gridSpan w:val="4"/>
                  <w:vAlign w:val="center"/>
                </w:tcPr>
                <w:p w14:paraId="2CDB90BA" w14:textId="77777777" w:rsidR="00D42147" w:rsidRDefault="004E10D5">
                  <w:pPr>
                    <w:adjustRightInd w:val="0"/>
                    <w:snapToGrid w:val="0"/>
                    <w:jc w:val="center"/>
                    <w:textAlignment w:val="baseline"/>
                    <w:outlineLvl w:val="0"/>
                    <w:rPr>
                      <w:b/>
                      <w:bCs/>
                      <w:szCs w:val="21"/>
                    </w:rPr>
                  </w:pPr>
                  <w:r>
                    <w:rPr>
                      <w:rFonts w:hint="eastAsia"/>
                      <w:b/>
                      <w:szCs w:val="21"/>
                    </w:rPr>
                    <w:t>《新乡市</w:t>
                  </w:r>
                  <w:r>
                    <w:rPr>
                      <w:b/>
                      <w:szCs w:val="21"/>
                    </w:rPr>
                    <w:t>2022</w:t>
                  </w:r>
                  <w:r>
                    <w:rPr>
                      <w:rFonts w:hint="eastAsia"/>
                      <w:b/>
                      <w:szCs w:val="21"/>
                    </w:rPr>
                    <w:t>年大气污染防治攻坚战实施方案》</w:t>
                  </w:r>
                </w:p>
              </w:tc>
            </w:tr>
            <w:tr w:rsidR="00D42147" w14:paraId="31563253" w14:textId="77777777">
              <w:trPr>
                <w:trHeight w:val="397"/>
                <w:jc w:val="center"/>
              </w:trPr>
              <w:tc>
                <w:tcPr>
                  <w:tcW w:w="873" w:type="dxa"/>
                  <w:vAlign w:val="center"/>
                </w:tcPr>
                <w:p w14:paraId="4237DF2D" w14:textId="77777777" w:rsidR="00D42147" w:rsidRDefault="004E10D5">
                  <w:pPr>
                    <w:adjustRightInd w:val="0"/>
                    <w:snapToGrid w:val="0"/>
                    <w:jc w:val="center"/>
                    <w:textAlignment w:val="baseline"/>
                    <w:outlineLvl w:val="0"/>
                    <w:rPr>
                      <w:szCs w:val="21"/>
                    </w:rPr>
                  </w:pPr>
                  <w:r>
                    <w:rPr>
                      <w:szCs w:val="21"/>
                    </w:rPr>
                    <w:t>3.</w:t>
                  </w:r>
                  <w:r>
                    <w:rPr>
                      <w:rFonts w:hint="eastAsia"/>
                      <w:szCs w:val="21"/>
                    </w:rPr>
                    <w:t>严格项目准入，</w:t>
                  </w:r>
                  <w:r>
                    <w:rPr>
                      <w:szCs w:val="21"/>
                    </w:rPr>
                    <w:t>推进绿色低碳产业发展</w:t>
                  </w:r>
                </w:p>
              </w:tc>
              <w:tc>
                <w:tcPr>
                  <w:tcW w:w="7938" w:type="dxa"/>
                  <w:vAlign w:val="center"/>
                </w:tcPr>
                <w:p w14:paraId="747994E4" w14:textId="77777777" w:rsidR="00D42147" w:rsidRDefault="004E10D5">
                  <w:pPr>
                    <w:adjustRightInd w:val="0"/>
                    <w:snapToGrid w:val="0"/>
                    <w:textAlignment w:val="baseline"/>
                    <w:outlineLvl w:val="0"/>
                    <w:rPr>
                      <w:szCs w:val="21"/>
                    </w:rPr>
                  </w:pPr>
                  <w:r>
                    <w:rPr>
                      <w:rFonts w:hint="eastAsia"/>
                      <w:szCs w:val="21"/>
                    </w:rPr>
                    <w:t>项目准入严格落实国家产业规划、产业政策、“三线一单”、规划环评，以及产能置换、煤炭消费减量替代、区域污染物削减等相关要求，积极支持节能环保、新能源等战略性新兴产业发展，坚决遏制高耗能、高排放项目盲目建设，“两高”项目由省级相关部门实施联合会商联审机制。严禁新增钢铁、电解铝、水泥熟料、平板玻璃、传统煤化工（甲醇、合成氨）、氧化铝、焦化、铸造、铝用碳素、烧结砖瓦、铁合金等行业产能。禁止耐火材料、铅锌冶炼（含再生铅）行业单纯新增产能。水泥行业产能置换项目应实现矿石皮带廊密闭运输、大宗物料产品清洁运输。强化项目环评</w:t>
                  </w:r>
                  <w:r>
                    <w:rPr>
                      <w:rFonts w:hint="eastAsia"/>
                      <w:szCs w:val="21"/>
                    </w:rPr>
                    <w:t>及“三同时”管理，国家、省绩效分级重点行业企业新建、扩建项目达到</w:t>
                  </w:r>
                  <w:r>
                    <w:rPr>
                      <w:rFonts w:hint="eastAsia"/>
                      <w:szCs w:val="21"/>
                    </w:rPr>
                    <w:t>A</w:t>
                  </w:r>
                  <w:r>
                    <w:rPr>
                      <w:rFonts w:hint="eastAsia"/>
                      <w:szCs w:val="21"/>
                    </w:rPr>
                    <w:t>级绩效水平，改建项目达到</w:t>
                  </w:r>
                  <w:r>
                    <w:rPr>
                      <w:rFonts w:hint="eastAsia"/>
                      <w:szCs w:val="21"/>
                    </w:rPr>
                    <w:t>B</w:t>
                  </w:r>
                  <w:r>
                    <w:rPr>
                      <w:rFonts w:hint="eastAsia"/>
                      <w:szCs w:val="21"/>
                    </w:rPr>
                    <w:t>级以上绩效水平。</w:t>
                  </w:r>
                </w:p>
              </w:tc>
              <w:tc>
                <w:tcPr>
                  <w:tcW w:w="3827" w:type="dxa"/>
                  <w:vAlign w:val="center"/>
                </w:tcPr>
                <w:p w14:paraId="7751DCF8" w14:textId="77777777" w:rsidR="00D42147" w:rsidRDefault="004E10D5">
                  <w:pPr>
                    <w:adjustRightInd w:val="0"/>
                    <w:snapToGrid w:val="0"/>
                    <w:textAlignment w:val="baseline"/>
                    <w:outlineLvl w:val="0"/>
                    <w:rPr>
                      <w:color w:val="FF0000"/>
                      <w:szCs w:val="21"/>
                    </w:rPr>
                  </w:pPr>
                  <w:r>
                    <w:rPr>
                      <w:szCs w:val="21"/>
                    </w:rPr>
                    <w:t>本项目</w:t>
                  </w:r>
                  <w:r>
                    <w:rPr>
                      <w:rFonts w:hint="eastAsia"/>
                      <w:szCs w:val="21"/>
                    </w:rPr>
                    <w:t>为新建项目，为非金属废料和碎屑加工处理项目，位于新乡市获嘉县产业集聚区南区纬六路与经二路西南角</w:t>
                  </w:r>
                  <w:r>
                    <w:rPr>
                      <w:szCs w:val="21"/>
                    </w:rPr>
                    <w:t>。项目满足</w:t>
                  </w:r>
                  <w:r>
                    <w:rPr>
                      <w:rFonts w:hint="eastAsia"/>
                      <w:szCs w:val="21"/>
                    </w:rPr>
                    <w:t>国家产业规划、产业政策、“三线一单”、规划环评、区域污染物削减等要求</w:t>
                  </w:r>
                  <w:r>
                    <w:rPr>
                      <w:szCs w:val="21"/>
                    </w:rPr>
                    <w:t>，不属于</w:t>
                  </w:r>
                  <w:r>
                    <w:rPr>
                      <w:rFonts w:hint="eastAsia"/>
                      <w:szCs w:val="21"/>
                    </w:rPr>
                    <w:t>“两高”</w:t>
                  </w:r>
                  <w:r>
                    <w:rPr>
                      <w:szCs w:val="21"/>
                    </w:rPr>
                    <w:t>项目，本项目</w:t>
                  </w:r>
                  <w:r>
                    <w:rPr>
                      <w:rFonts w:hint="eastAsia"/>
                      <w:szCs w:val="21"/>
                    </w:rPr>
                    <w:t>将严格按照要求进行环评及“</w:t>
                  </w:r>
                  <w:r>
                    <w:rPr>
                      <w:szCs w:val="21"/>
                    </w:rPr>
                    <w:t>三同时</w:t>
                  </w:r>
                  <w:r>
                    <w:rPr>
                      <w:rFonts w:hint="eastAsia"/>
                      <w:szCs w:val="21"/>
                    </w:rPr>
                    <w:t>”建设，</w:t>
                  </w:r>
                  <w:r>
                    <w:rPr>
                      <w:rFonts w:hint="eastAsia"/>
                      <w:bCs/>
                      <w:szCs w:val="21"/>
                    </w:rPr>
                    <w:t>将严格按照要求进行环评及</w:t>
                  </w:r>
                  <w:r>
                    <w:rPr>
                      <w:rFonts w:hint="eastAsia"/>
                      <w:szCs w:val="21"/>
                    </w:rPr>
                    <w:t>“</w:t>
                  </w:r>
                  <w:r>
                    <w:rPr>
                      <w:szCs w:val="21"/>
                    </w:rPr>
                    <w:t>三同时</w:t>
                  </w:r>
                  <w:r>
                    <w:rPr>
                      <w:rFonts w:hint="eastAsia"/>
                      <w:szCs w:val="21"/>
                    </w:rPr>
                    <w:t>”</w:t>
                  </w:r>
                  <w:r>
                    <w:rPr>
                      <w:rFonts w:hint="eastAsia"/>
                      <w:bCs/>
                      <w:szCs w:val="21"/>
                    </w:rPr>
                    <w:t>建设，将按国家、省绩效分级要求进行建设</w:t>
                  </w:r>
                  <w:r>
                    <w:rPr>
                      <w:rFonts w:hint="eastAsia"/>
                      <w:szCs w:val="21"/>
                    </w:rPr>
                    <w:t>。</w:t>
                  </w:r>
                </w:p>
              </w:tc>
              <w:tc>
                <w:tcPr>
                  <w:tcW w:w="572" w:type="dxa"/>
                  <w:vAlign w:val="center"/>
                </w:tcPr>
                <w:p w14:paraId="1A9716E6" w14:textId="77777777" w:rsidR="00D42147" w:rsidRDefault="004E10D5">
                  <w:pPr>
                    <w:adjustRightInd w:val="0"/>
                    <w:snapToGrid w:val="0"/>
                    <w:jc w:val="center"/>
                    <w:textAlignment w:val="baseline"/>
                    <w:outlineLvl w:val="0"/>
                    <w:rPr>
                      <w:szCs w:val="21"/>
                    </w:rPr>
                  </w:pPr>
                  <w:r>
                    <w:rPr>
                      <w:szCs w:val="21"/>
                    </w:rPr>
                    <w:t>符合</w:t>
                  </w:r>
                </w:p>
              </w:tc>
            </w:tr>
            <w:tr w:rsidR="00D42147" w14:paraId="4D3A39CF" w14:textId="77777777">
              <w:trPr>
                <w:trHeight w:val="397"/>
                <w:jc w:val="center"/>
              </w:trPr>
              <w:tc>
                <w:tcPr>
                  <w:tcW w:w="873" w:type="dxa"/>
                  <w:vAlign w:val="center"/>
                </w:tcPr>
                <w:p w14:paraId="52D5598A" w14:textId="77777777" w:rsidR="00D42147" w:rsidRDefault="004E10D5">
                  <w:pPr>
                    <w:adjustRightInd w:val="0"/>
                    <w:snapToGrid w:val="0"/>
                    <w:jc w:val="center"/>
                    <w:textAlignment w:val="baseline"/>
                    <w:outlineLvl w:val="0"/>
                    <w:rPr>
                      <w:szCs w:val="21"/>
                    </w:rPr>
                  </w:pPr>
                  <w:r>
                    <w:rPr>
                      <w:szCs w:val="21"/>
                    </w:rPr>
                    <w:t>27.</w:t>
                  </w:r>
                  <w:r>
                    <w:rPr>
                      <w:szCs w:val="21"/>
                    </w:rPr>
                    <w:t>强化</w:t>
                  </w:r>
                  <w:r>
                    <w:rPr>
                      <w:szCs w:val="21"/>
                    </w:rPr>
                    <w:t>VOCs</w:t>
                  </w:r>
                  <w:r>
                    <w:rPr>
                      <w:szCs w:val="21"/>
                    </w:rPr>
                    <w:t>日常监管</w:t>
                  </w:r>
                </w:p>
              </w:tc>
              <w:tc>
                <w:tcPr>
                  <w:tcW w:w="7938" w:type="dxa"/>
                  <w:vAlign w:val="center"/>
                </w:tcPr>
                <w:p w14:paraId="5DD8F699" w14:textId="77777777" w:rsidR="00D42147" w:rsidRDefault="004E10D5">
                  <w:pPr>
                    <w:adjustRightInd w:val="0"/>
                    <w:snapToGrid w:val="0"/>
                    <w:textAlignment w:val="baseline"/>
                    <w:outlineLvl w:val="0"/>
                    <w:rPr>
                      <w:szCs w:val="21"/>
                    </w:rPr>
                  </w:pPr>
                  <w:r>
                    <w:rPr>
                      <w:szCs w:val="21"/>
                    </w:rPr>
                    <w:t>加强挥发性有机物排放管理</w:t>
                  </w:r>
                  <w:r>
                    <w:rPr>
                      <w:rFonts w:hint="eastAsia"/>
                      <w:szCs w:val="21"/>
                    </w:rPr>
                    <w:t>，引导</w:t>
                  </w:r>
                  <w:r>
                    <w:rPr>
                      <w:szCs w:val="21"/>
                    </w:rPr>
                    <w:t>涉</w:t>
                  </w:r>
                  <w:r>
                    <w:rPr>
                      <w:szCs w:val="21"/>
                    </w:rPr>
                    <w:t>VOCs</w:t>
                  </w:r>
                  <w:r>
                    <w:rPr>
                      <w:szCs w:val="21"/>
                    </w:rPr>
                    <w:t>污染物排放企业妥善安排生产计划</w:t>
                  </w:r>
                  <w:r>
                    <w:rPr>
                      <w:rFonts w:hint="eastAsia"/>
                      <w:szCs w:val="21"/>
                    </w:rPr>
                    <w:t>，</w:t>
                  </w:r>
                  <w:r>
                    <w:rPr>
                      <w:szCs w:val="21"/>
                    </w:rPr>
                    <w:t>在夏季</w:t>
                  </w:r>
                  <w:r>
                    <w:rPr>
                      <w:rFonts w:hint="eastAsia"/>
                      <w:szCs w:val="21"/>
                    </w:rPr>
                    <w:t>（</w:t>
                  </w:r>
                  <w:r>
                    <w:rPr>
                      <w:rFonts w:hint="eastAsia"/>
                      <w:szCs w:val="21"/>
                    </w:rPr>
                    <w:t>5</w:t>
                  </w:r>
                  <w:r>
                    <w:rPr>
                      <w:szCs w:val="21"/>
                    </w:rPr>
                    <w:t>-9</w:t>
                  </w:r>
                  <w:r>
                    <w:rPr>
                      <w:rFonts w:hint="eastAsia"/>
                      <w:szCs w:val="21"/>
                    </w:rPr>
                    <w:t>月份）</w:t>
                  </w:r>
                  <w:r>
                    <w:rPr>
                      <w:szCs w:val="21"/>
                    </w:rPr>
                    <w:t>减少开停车、放空、开釜等操作。涉</w:t>
                  </w:r>
                  <w:r>
                    <w:rPr>
                      <w:szCs w:val="21"/>
                    </w:rPr>
                    <w:t>VOCs</w:t>
                  </w:r>
                  <w:r>
                    <w:rPr>
                      <w:szCs w:val="21"/>
                    </w:rPr>
                    <w:t>防腐、防水、防锈等涂装作业及大中型装修、外立面改造、道路划线、沥青铺设等施工作业</w:t>
                  </w:r>
                  <w:r>
                    <w:rPr>
                      <w:rFonts w:hint="eastAsia"/>
                      <w:szCs w:val="21"/>
                    </w:rPr>
                    <w:t>，</w:t>
                  </w:r>
                  <w:r>
                    <w:rPr>
                      <w:szCs w:val="21"/>
                    </w:rPr>
                    <w:t>应当避开臭氧污染易发的高温时段。加强非正常工况废气排放管理</w:t>
                  </w:r>
                  <w:r>
                    <w:rPr>
                      <w:rFonts w:hint="eastAsia"/>
                      <w:szCs w:val="21"/>
                    </w:rPr>
                    <w:t>，</w:t>
                  </w:r>
                  <w:r>
                    <w:rPr>
                      <w:szCs w:val="21"/>
                    </w:rPr>
                    <w:t>医药、化工等重点行业企业应提前向当地生态环境部门报告开停车、检维修计划</w:t>
                  </w:r>
                  <w:r>
                    <w:rPr>
                      <w:rFonts w:hint="eastAsia"/>
                      <w:szCs w:val="21"/>
                    </w:rPr>
                    <w:t>，</w:t>
                  </w:r>
                  <w:r>
                    <w:rPr>
                      <w:szCs w:val="21"/>
                    </w:rPr>
                    <w:t>火炬、煤气放散管应安装引燃设施</w:t>
                  </w:r>
                  <w:r>
                    <w:rPr>
                      <w:rFonts w:hint="eastAsia"/>
                      <w:szCs w:val="21"/>
                    </w:rPr>
                    <w:t>，</w:t>
                  </w:r>
                  <w:r>
                    <w:rPr>
                      <w:szCs w:val="21"/>
                    </w:rPr>
                    <w:t>配套建设燃烧温度监控、废气流量计、助燃气体流量计等</w:t>
                  </w:r>
                  <w:r>
                    <w:rPr>
                      <w:rFonts w:hint="eastAsia"/>
                      <w:szCs w:val="21"/>
                    </w:rPr>
                    <w:t>，</w:t>
                  </w:r>
                  <w:r>
                    <w:rPr>
                      <w:szCs w:val="21"/>
                    </w:rPr>
                    <w:t>排放废气热值达不到要求时应及时补充燃气体。</w:t>
                  </w:r>
                </w:p>
              </w:tc>
              <w:tc>
                <w:tcPr>
                  <w:tcW w:w="3827" w:type="dxa"/>
                  <w:vAlign w:val="center"/>
                </w:tcPr>
                <w:p w14:paraId="677921E6" w14:textId="77777777" w:rsidR="00D42147" w:rsidRDefault="004E10D5">
                  <w:pPr>
                    <w:adjustRightInd w:val="0"/>
                    <w:snapToGrid w:val="0"/>
                    <w:textAlignment w:val="baseline"/>
                    <w:outlineLvl w:val="0"/>
                    <w:rPr>
                      <w:szCs w:val="21"/>
                    </w:rPr>
                  </w:pPr>
                  <w:r>
                    <w:rPr>
                      <w:rFonts w:hint="eastAsia"/>
                      <w:szCs w:val="21"/>
                    </w:rPr>
                    <w:t>本项目为非金属废料和碎屑加工处理项目，</w:t>
                  </w:r>
                  <w:r>
                    <w:rPr>
                      <w:rFonts w:hint="eastAsia"/>
                      <w:szCs w:val="21"/>
                    </w:rPr>
                    <w:t>生产过程中会产生</w:t>
                  </w:r>
                  <w:r>
                    <w:rPr>
                      <w:rFonts w:hint="eastAsia"/>
                      <w:szCs w:val="21"/>
                    </w:rPr>
                    <w:t>V</w:t>
                  </w:r>
                  <w:r>
                    <w:rPr>
                      <w:szCs w:val="21"/>
                    </w:rPr>
                    <w:t>OCs</w:t>
                  </w:r>
                  <w:r>
                    <w:rPr>
                      <w:rFonts w:hint="eastAsia"/>
                      <w:szCs w:val="21"/>
                    </w:rPr>
                    <w:t>（非甲烷总烃、油雾），本项目将严格按照重点行业绩效分级要求进行建设。</w:t>
                  </w:r>
                </w:p>
              </w:tc>
              <w:tc>
                <w:tcPr>
                  <w:tcW w:w="572" w:type="dxa"/>
                  <w:vAlign w:val="center"/>
                </w:tcPr>
                <w:p w14:paraId="2D1657FC" w14:textId="77777777" w:rsidR="00D42147" w:rsidRDefault="004E10D5">
                  <w:pPr>
                    <w:adjustRightInd w:val="0"/>
                    <w:snapToGrid w:val="0"/>
                    <w:jc w:val="center"/>
                    <w:textAlignment w:val="baseline"/>
                    <w:outlineLvl w:val="0"/>
                    <w:rPr>
                      <w:szCs w:val="21"/>
                    </w:rPr>
                  </w:pPr>
                  <w:r>
                    <w:rPr>
                      <w:rFonts w:hint="eastAsia"/>
                      <w:szCs w:val="21"/>
                    </w:rPr>
                    <w:t>符合</w:t>
                  </w:r>
                </w:p>
              </w:tc>
            </w:tr>
            <w:tr w:rsidR="00D42147" w14:paraId="2442C587" w14:textId="77777777">
              <w:trPr>
                <w:trHeight w:val="397"/>
                <w:jc w:val="center"/>
              </w:trPr>
              <w:tc>
                <w:tcPr>
                  <w:tcW w:w="13210" w:type="dxa"/>
                  <w:gridSpan w:val="4"/>
                  <w:vAlign w:val="center"/>
                </w:tcPr>
                <w:p w14:paraId="4DC89D2E" w14:textId="77777777" w:rsidR="00D42147" w:rsidRDefault="004E10D5">
                  <w:pPr>
                    <w:adjustRightInd w:val="0"/>
                    <w:snapToGrid w:val="0"/>
                    <w:jc w:val="center"/>
                    <w:textAlignment w:val="baseline"/>
                    <w:outlineLvl w:val="0"/>
                    <w:rPr>
                      <w:szCs w:val="21"/>
                    </w:rPr>
                  </w:pPr>
                  <w:r>
                    <w:rPr>
                      <w:rFonts w:hint="eastAsia"/>
                      <w:b/>
                      <w:szCs w:val="21"/>
                    </w:rPr>
                    <w:t>《新乡市</w:t>
                  </w:r>
                  <w:r>
                    <w:rPr>
                      <w:b/>
                      <w:szCs w:val="21"/>
                    </w:rPr>
                    <w:t>2022</w:t>
                  </w:r>
                  <w:r>
                    <w:rPr>
                      <w:rFonts w:hint="eastAsia"/>
                      <w:b/>
                      <w:szCs w:val="21"/>
                    </w:rPr>
                    <w:t>年水污染防治攻坚战实施方案》</w:t>
                  </w:r>
                </w:p>
              </w:tc>
            </w:tr>
            <w:tr w:rsidR="00D42147" w14:paraId="45C73011" w14:textId="77777777">
              <w:trPr>
                <w:trHeight w:val="397"/>
                <w:jc w:val="center"/>
              </w:trPr>
              <w:tc>
                <w:tcPr>
                  <w:tcW w:w="873" w:type="dxa"/>
                  <w:vAlign w:val="center"/>
                </w:tcPr>
                <w:p w14:paraId="30A0A163" w14:textId="77777777" w:rsidR="00D42147" w:rsidRDefault="004E10D5">
                  <w:pPr>
                    <w:adjustRightInd w:val="0"/>
                    <w:snapToGrid w:val="0"/>
                    <w:jc w:val="center"/>
                    <w:textAlignment w:val="baseline"/>
                    <w:outlineLvl w:val="0"/>
                    <w:rPr>
                      <w:szCs w:val="21"/>
                    </w:rPr>
                  </w:pPr>
                  <w:r>
                    <w:rPr>
                      <w:szCs w:val="21"/>
                    </w:rPr>
                    <w:t>14.</w:t>
                  </w:r>
                  <w:r>
                    <w:rPr>
                      <w:rFonts w:hint="eastAsia"/>
                      <w:szCs w:val="21"/>
                    </w:rPr>
                    <w:t>调整优化产业结构</w:t>
                  </w:r>
                </w:p>
              </w:tc>
              <w:tc>
                <w:tcPr>
                  <w:tcW w:w="7938" w:type="dxa"/>
                  <w:vAlign w:val="center"/>
                </w:tcPr>
                <w:p w14:paraId="1D5C2889" w14:textId="77777777" w:rsidR="00D42147" w:rsidRDefault="004E10D5">
                  <w:pPr>
                    <w:adjustRightInd w:val="0"/>
                    <w:snapToGrid w:val="0"/>
                    <w:textAlignment w:val="baseline"/>
                    <w:outlineLvl w:val="0"/>
                    <w:rPr>
                      <w:szCs w:val="21"/>
                    </w:rPr>
                  </w:pPr>
                  <w:r>
                    <w:rPr>
                      <w:rFonts w:hint="eastAsia"/>
                      <w:szCs w:val="21"/>
                    </w:rPr>
                    <w:t>严格执行“三线一单”生态环境分区管控要求，对重点区域、重点流域、重点行业和产业布局开展规划环评。持续推进化工、电镀、皮革、造纸、印染、农副食品加工等行业绿色化改造转型升级，推进化工、印染、电镀等产业集群提升改造。推动重点行业、重点区域产业布局调整，实施传统产业兼并重组、城市建成区高污染企业退城入园和敏感区域、水污染严重地区高污染企业布局优化，制定实施落后产能淘汰方案。严禁在黄河干流及主要支流临岸一定范围内新建“两高一资”项目及相关产业园区。</w:t>
                  </w:r>
                </w:p>
              </w:tc>
              <w:tc>
                <w:tcPr>
                  <w:tcW w:w="3827" w:type="dxa"/>
                  <w:vAlign w:val="center"/>
                </w:tcPr>
                <w:p w14:paraId="738BD3E0" w14:textId="77777777" w:rsidR="00D42147" w:rsidRDefault="004E10D5">
                  <w:pPr>
                    <w:adjustRightInd w:val="0"/>
                    <w:snapToGrid w:val="0"/>
                    <w:textAlignment w:val="baseline"/>
                    <w:outlineLvl w:val="0"/>
                    <w:rPr>
                      <w:szCs w:val="21"/>
                    </w:rPr>
                  </w:pPr>
                  <w:r>
                    <w:rPr>
                      <w:szCs w:val="21"/>
                    </w:rPr>
                    <w:t>本项目</w:t>
                  </w:r>
                  <w:r>
                    <w:rPr>
                      <w:rFonts w:hint="eastAsia"/>
                      <w:szCs w:val="21"/>
                    </w:rPr>
                    <w:t>为新建项目，为非金属废料和碎屑加工处理项目，位于新乡市获嘉县</w:t>
                  </w:r>
                  <w:r>
                    <w:rPr>
                      <w:rFonts w:hint="eastAsia"/>
                      <w:szCs w:val="21"/>
                    </w:rPr>
                    <w:t>产业集聚区南区纬六路与经二路西南角，</w:t>
                  </w:r>
                  <w:r>
                    <w:rPr>
                      <w:szCs w:val="21"/>
                    </w:rPr>
                    <w:t>不属于</w:t>
                  </w:r>
                  <w:r>
                    <w:rPr>
                      <w:rFonts w:hint="eastAsia"/>
                      <w:szCs w:val="21"/>
                    </w:rPr>
                    <w:t>“两高一资”项目</w:t>
                  </w:r>
                  <w:r>
                    <w:rPr>
                      <w:szCs w:val="21"/>
                    </w:rPr>
                    <w:t>。</w:t>
                  </w:r>
                </w:p>
              </w:tc>
              <w:tc>
                <w:tcPr>
                  <w:tcW w:w="572" w:type="dxa"/>
                  <w:vAlign w:val="center"/>
                </w:tcPr>
                <w:p w14:paraId="564C3CD9" w14:textId="77777777" w:rsidR="00D42147" w:rsidRDefault="004E10D5">
                  <w:pPr>
                    <w:adjustRightInd w:val="0"/>
                    <w:snapToGrid w:val="0"/>
                    <w:jc w:val="center"/>
                    <w:textAlignment w:val="baseline"/>
                    <w:outlineLvl w:val="0"/>
                    <w:rPr>
                      <w:szCs w:val="21"/>
                    </w:rPr>
                  </w:pPr>
                  <w:r>
                    <w:rPr>
                      <w:szCs w:val="21"/>
                    </w:rPr>
                    <w:t>符合</w:t>
                  </w:r>
                </w:p>
              </w:tc>
            </w:tr>
          </w:tbl>
          <w:p w14:paraId="058BD0D9" w14:textId="77777777" w:rsidR="00D42147" w:rsidRDefault="004E10D5">
            <w:pPr>
              <w:pStyle w:val="af5"/>
              <w:snapToGrid w:val="0"/>
              <w:spacing w:before="0" w:beforeAutospacing="0" w:after="0" w:afterAutospacing="0" w:line="520" w:lineRule="exact"/>
              <w:ind w:firstLineChars="200" w:firstLine="480"/>
              <w:jc w:val="both"/>
              <w:outlineLvl w:val="0"/>
              <w:rPr>
                <w:rFonts w:ascii="黑体" w:eastAsia="黑体" w:hAnsi="黑体"/>
                <w:snapToGrid w:val="0"/>
                <w:sz w:val="30"/>
                <w:szCs w:val="30"/>
                <w:lang w:val="en-US"/>
              </w:rPr>
            </w:pPr>
            <w:r>
              <w:rPr>
                <w:rFonts w:ascii="Times New Roman" w:hAnsi="Times New Roman"/>
                <w:lang w:val="en-US"/>
              </w:rPr>
              <w:t>由上表可知，本项目符合《</w:t>
            </w:r>
            <w:r>
              <w:rPr>
                <w:rFonts w:ascii="Times New Roman" w:hAnsi="Times New Roman" w:hint="eastAsia"/>
                <w:lang w:val="en-US"/>
              </w:rPr>
              <w:t>新乡市</w:t>
            </w:r>
            <w:r>
              <w:rPr>
                <w:rFonts w:ascii="Times New Roman" w:hAnsi="Times New Roman"/>
                <w:lang w:val="en-US"/>
              </w:rPr>
              <w:t>攻坚战实施方案》相关要求。</w:t>
            </w:r>
          </w:p>
          <w:p w14:paraId="5FD7D20C" w14:textId="77777777" w:rsidR="00D42147" w:rsidRDefault="004E10D5">
            <w:pPr>
              <w:pStyle w:val="af5"/>
              <w:adjustRightInd w:val="0"/>
              <w:snapToGrid w:val="0"/>
              <w:spacing w:before="0" w:beforeAutospacing="0" w:after="0" w:afterAutospacing="0" w:line="460" w:lineRule="exact"/>
              <w:ind w:firstLineChars="200" w:firstLine="480"/>
              <w:jc w:val="both"/>
              <w:outlineLvl w:val="0"/>
              <w:rPr>
                <w:rFonts w:ascii="Times New Roman" w:hAnsi="Times New Roman"/>
                <w:color w:val="000000"/>
                <w:lang w:val="en-US"/>
              </w:rPr>
            </w:pPr>
            <w:r>
              <w:rPr>
                <w:rFonts w:ascii="Times New Roman" w:hAnsi="Times New Roman" w:hint="eastAsia"/>
                <w:color w:val="000000"/>
                <w:lang w:val="en-US"/>
              </w:rPr>
              <w:t>（</w:t>
            </w:r>
            <w:r>
              <w:rPr>
                <w:rFonts w:ascii="Times New Roman" w:hAnsi="Times New Roman"/>
                <w:color w:val="000000"/>
                <w:lang w:val="en-US"/>
              </w:rPr>
              <w:t>3</w:t>
            </w:r>
            <w:r>
              <w:rPr>
                <w:rFonts w:ascii="Times New Roman" w:hAnsi="Times New Roman" w:hint="eastAsia"/>
                <w:color w:val="000000"/>
                <w:lang w:val="en-US"/>
              </w:rPr>
              <w:t>）《河南省重污染天气重点行业应急减排措施制定技术指南（</w:t>
            </w:r>
            <w:r>
              <w:rPr>
                <w:rFonts w:ascii="Times New Roman" w:hAnsi="Times New Roman" w:hint="eastAsia"/>
                <w:color w:val="000000"/>
                <w:lang w:val="en-US"/>
              </w:rPr>
              <w:t>2021</w:t>
            </w:r>
            <w:r>
              <w:rPr>
                <w:rFonts w:ascii="Times New Roman" w:hAnsi="Times New Roman" w:hint="eastAsia"/>
                <w:color w:val="000000"/>
                <w:lang w:val="en-US"/>
              </w:rPr>
              <w:t>年修订版）》相符性分析</w:t>
            </w:r>
          </w:p>
          <w:p w14:paraId="75A1FF8E" w14:textId="77777777" w:rsidR="00D42147" w:rsidRDefault="004E10D5">
            <w:pPr>
              <w:pStyle w:val="af5"/>
              <w:adjustRightInd w:val="0"/>
              <w:snapToGrid w:val="0"/>
              <w:spacing w:before="0" w:beforeAutospacing="0" w:after="0" w:afterAutospacing="0" w:line="460" w:lineRule="exact"/>
              <w:ind w:firstLineChars="200" w:firstLine="480"/>
              <w:jc w:val="both"/>
              <w:outlineLvl w:val="0"/>
              <w:rPr>
                <w:rFonts w:ascii="Times New Roman" w:hAnsi="Times New Roman"/>
                <w:lang w:val="en-US"/>
              </w:rPr>
            </w:pPr>
            <w:r>
              <w:rPr>
                <w:rFonts w:ascii="Times New Roman" w:hAnsi="Times New Roman" w:hint="eastAsia"/>
                <w:lang w:val="en-US"/>
              </w:rPr>
              <w:t>根据环保部门要求项目需要按照</w:t>
            </w:r>
            <w:r>
              <w:rPr>
                <w:rFonts w:ascii="Times New Roman" w:hAnsi="Times New Roman"/>
                <w:lang w:val="en-US"/>
              </w:rPr>
              <w:t>《河南省重污染天气重点行业应急减排措施制定技术指南（</w:t>
            </w:r>
            <w:r>
              <w:rPr>
                <w:rFonts w:ascii="Times New Roman" w:hAnsi="Times New Roman"/>
                <w:lang w:val="en-US"/>
              </w:rPr>
              <w:t>2021</w:t>
            </w:r>
            <w:r>
              <w:rPr>
                <w:rFonts w:ascii="Times New Roman" w:hAnsi="Times New Roman"/>
                <w:lang w:val="en-US"/>
              </w:rPr>
              <w:t>年修订</w:t>
            </w:r>
            <w:r>
              <w:rPr>
                <w:rFonts w:ascii="Times New Roman" w:hAnsi="Times New Roman" w:hint="eastAsia"/>
                <w:color w:val="000000"/>
                <w:lang w:val="en-US"/>
              </w:rPr>
              <w:t>版）</w:t>
            </w:r>
            <w:r>
              <w:rPr>
                <w:rFonts w:ascii="Times New Roman" w:hAnsi="Times New Roman"/>
                <w:lang w:val="en-US"/>
              </w:rPr>
              <w:t>》中</w:t>
            </w:r>
            <w:r>
              <w:rPr>
                <w:rFonts w:ascii="Times New Roman" w:hAnsi="Times New Roman" w:hint="eastAsia"/>
                <w:lang w:val="en-US"/>
              </w:rPr>
              <w:t>塑料制品行业</w:t>
            </w:r>
            <w:r>
              <w:rPr>
                <w:rFonts w:ascii="Times New Roman" w:hAnsi="Times New Roman" w:hint="eastAsia"/>
                <w:lang w:val="en-US"/>
              </w:rPr>
              <w:t>A</w:t>
            </w:r>
            <w:r>
              <w:rPr>
                <w:rFonts w:ascii="Times New Roman" w:hAnsi="Times New Roman" w:hint="eastAsia"/>
                <w:lang w:val="en-US"/>
              </w:rPr>
              <w:t>级企业的标准去建设，由于本项目属于废旧塑料颗粒再生项目，原料为废旧塑料，根据绩效文件塑料制品行业“原料、能源类型”的要求，本项目仅能满足该条</w:t>
            </w:r>
            <w:r>
              <w:rPr>
                <w:rFonts w:ascii="Times New Roman" w:hAnsi="Times New Roman" w:hint="eastAsia"/>
                <w:lang w:val="en-US"/>
              </w:rPr>
              <w:t>B</w:t>
            </w:r>
            <w:r>
              <w:rPr>
                <w:rFonts w:ascii="Times New Roman" w:hAnsi="Times New Roman" w:hint="eastAsia"/>
                <w:lang w:val="en-US"/>
              </w:rPr>
              <w:t>级企业的要求，其他要求均可以按照</w:t>
            </w:r>
            <w:r>
              <w:rPr>
                <w:rFonts w:ascii="Times New Roman" w:hAnsi="Times New Roman" w:hint="eastAsia"/>
                <w:lang w:val="en-US"/>
              </w:rPr>
              <w:t>A</w:t>
            </w:r>
            <w:r>
              <w:rPr>
                <w:rFonts w:ascii="Times New Roman" w:hAnsi="Times New Roman" w:hint="eastAsia"/>
                <w:lang w:val="en-US"/>
              </w:rPr>
              <w:t>级企业的要求进行建设。</w:t>
            </w:r>
            <w:r>
              <w:rPr>
                <w:rFonts w:ascii="Times New Roman" w:hAnsi="Times New Roman"/>
                <w:lang w:val="en-US"/>
              </w:rPr>
              <w:t>结合本项目的情况，该方案中涉及到本项目的内容与本项目实际情况的对比情况有：</w:t>
            </w:r>
          </w:p>
          <w:p w14:paraId="62D5EBB0" w14:textId="77777777" w:rsidR="00D42147" w:rsidRDefault="004E10D5">
            <w:pPr>
              <w:adjustRightInd w:val="0"/>
              <w:snapToGrid w:val="0"/>
              <w:spacing w:line="460" w:lineRule="exact"/>
              <w:ind w:firstLineChars="200" w:firstLine="480"/>
              <w:textAlignment w:val="baseline"/>
              <w:outlineLvl w:val="0"/>
              <w:rPr>
                <w:rFonts w:eastAsia="黑体"/>
                <w:sz w:val="24"/>
              </w:rPr>
            </w:pPr>
            <w:r>
              <w:rPr>
                <w:rFonts w:eastAsia="黑体"/>
                <w:sz w:val="24"/>
              </w:rPr>
              <w:t>表</w:t>
            </w:r>
            <w:r>
              <w:rPr>
                <w:rFonts w:eastAsia="黑体"/>
                <w:sz w:val="24"/>
              </w:rPr>
              <w:t>8</w:t>
            </w:r>
            <w:r>
              <w:rPr>
                <w:rFonts w:eastAsia="黑体" w:hint="eastAsia"/>
                <w:sz w:val="24"/>
              </w:rPr>
              <w:t xml:space="preserve">        </w:t>
            </w:r>
            <w:r>
              <w:rPr>
                <w:rFonts w:eastAsia="黑体"/>
                <w:sz w:val="24"/>
              </w:rPr>
              <w:t xml:space="preserve">    </w:t>
            </w:r>
            <w:r>
              <w:rPr>
                <w:rFonts w:eastAsia="黑体" w:hint="eastAsia"/>
                <w:sz w:val="24"/>
              </w:rPr>
              <w:t xml:space="preserve">  </w:t>
            </w:r>
            <w:r>
              <w:rPr>
                <w:rFonts w:eastAsia="黑体" w:hint="eastAsia"/>
                <w:sz w:val="24"/>
              </w:rPr>
              <w:t>本项目与《河南省重污染天气重点行业应急减排措施指南》</w:t>
            </w:r>
            <w:r>
              <w:rPr>
                <w:rFonts w:eastAsia="黑体"/>
                <w:sz w:val="24"/>
              </w:rPr>
              <w:t>对比分析</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14"/>
              <w:gridCol w:w="6114"/>
              <w:gridCol w:w="5509"/>
              <w:gridCol w:w="560"/>
              <w:gridCol w:w="13"/>
            </w:tblGrid>
            <w:tr w:rsidR="00D42147" w14:paraId="408AA442" w14:textId="77777777">
              <w:trPr>
                <w:gridAfter w:val="1"/>
                <w:wAfter w:w="5" w:type="pct"/>
                <w:trHeight w:val="397"/>
                <w:jc w:val="center"/>
              </w:trPr>
              <w:tc>
                <w:tcPr>
                  <w:tcW w:w="384" w:type="pct"/>
                  <w:shd w:val="clear" w:color="auto" w:fill="auto"/>
                  <w:vAlign w:val="center"/>
                </w:tcPr>
                <w:p w14:paraId="43BF9794" w14:textId="77777777" w:rsidR="00D42147" w:rsidRDefault="004E10D5">
                  <w:pPr>
                    <w:pStyle w:val="aff1"/>
                  </w:pPr>
                  <w:r>
                    <w:rPr>
                      <w:rFonts w:hint="eastAsia"/>
                    </w:rPr>
                    <w:t>项目</w:t>
                  </w:r>
                </w:p>
              </w:tc>
              <w:tc>
                <w:tcPr>
                  <w:tcW w:w="2314" w:type="pct"/>
                  <w:shd w:val="clear" w:color="auto" w:fill="auto"/>
                  <w:vAlign w:val="center"/>
                </w:tcPr>
                <w:p w14:paraId="2826DE09" w14:textId="77777777" w:rsidR="00D42147" w:rsidRDefault="004E10D5">
                  <w:pPr>
                    <w:pStyle w:val="aff1"/>
                  </w:pPr>
                  <w:r>
                    <w:rPr>
                      <w:rFonts w:hint="eastAsia"/>
                    </w:rPr>
                    <w:t>A</w:t>
                  </w:r>
                  <w:r>
                    <w:rPr>
                      <w:rFonts w:hint="eastAsia"/>
                    </w:rPr>
                    <w:t>级要求</w:t>
                  </w:r>
                </w:p>
              </w:tc>
              <w:tc>
                <w:tcPr>
                  <w:tcW w:w="2085" w:type="pct"/>
                  <w:vAlign w:val="center"/>
                </w:tcPr>
                <w:p w14:paraId="7620CDDE" w14:textId="77777777" w:rsidR="00D42147" w:rsidRDefault="004E10D5">
                  <w:pPr>
                    <w:pStyle w:val="aff1"/>
                  </w:pPr>
                  <w:r>
                    <w:rPr>
                      <w:rFonts w:hint="eastAsia"/>
                    </w:rPr>
                    <w:t>本项目拟建设情况</w:t>
                  </w:r>
                </w:p>
              </w:tc>
              <w:tc>
                <w:tcPr>
                  <w:tcW w:w="212" w:type="pct"/>
                  <w:shd w:val="clear" w:color="auto" w:fill="auto"/>
                  <w:vAlign w:val="center"/>
                </w:tcPr>
                <w:p w14:paraId="6386AC3E" w14:textId="77777777" w:rsidR="00D42147" w:rsidRDefault="004E10D5">
                  <w:pPr>
                    <w:pStyle w:val="aff1"/>
                  </w:pPr>
                  <w:r>
                    <w:rPr>
                      <w:rFonts w:hint="eastAsia"/>
                    </w:rPr>
                    <w:t>对比结果</w:t>
                  </w:r>
                </w:p>
              </w:tc>
            </w:tr>
            <w:tr w:rsidR="00D42147" w14:paraId="0830495D" w14:textId="77777777">
              <w:trPr>
                <w:trHeight w:val="397"/>
                <w:jc w:val="center"/>
              </w:trPr>
              <w:tc>
                <w:tcPr>
                  <w:tcW w:w="384" w:type="pct"/>
                  <w:shd w:val="clear" w:color="auto" w:fill="auto"/>
                  <w:vAlign w:val="center"/>
                </w:tcPr>
                <w:p w14:paraId="21CC5ABC" w14:textId="77777777" w:rsidR="00D42147" w:rsidRDefault="004E10D5">
                  <w:pPr>
                    <w:pStyle w:val="afe"/>
                    <w:rPr>
                      <w:szCs w:val="28"/>
                      <w:lang w:val="en-US"/>
                    </w:rPr>
                  </w:pPr>
                  <w:r>
                    <w:rPr>
                      <w:rFonts w:hint="eastAsia"/>
                      <w:szCs w:val="28"/>
                      <w:lang w:val="en-US"/>
                    </w:rPr>
                    <w:t>原料、能源类型</w:t>
                  </w:r>
                </w:p>
              </w:tc>
              <w:tc>
                <w:tcPr>
                  <w:tcW w:w="2314" w:type="pct"/>
                  <w:shd w:val="clear" w:color="auto" w:fill="auto"/>
                  <w:vAlign w:val="center"/>
                </w:tcPr>
                <w:p w14:paraId="37C1A135" w14:textId="77777777" w:rsidR="00D42147" w:rsidRDefault="004E10D5">
                  <w:pPr>
                    <w:pStyle w:val="aff"/>
                    <w:ind w:firstLineChars="0" w:firstLine="0"/>
                    <w:jc w:val="both"/>
                  </w:pPr>
                  <w:r>
                    <w:rPr>
                      <w:rFonts w:hint="eastAsia"/>
                    </w:rPr>
                    <w:t>1.</w:t>
                  </w:r>
                  <w:r>
                    <w:rPr>
                      <w:rFonts w:hint="eastAsia"/>
                    </w:rPr>
                    <w:t>原料全部使用非再生料（即使用原包料，非废旧塑料）；</w:t>
                  </w:r>
                </w:p>
                <w:p w14:paraId="1A524FF7" w14:textId="77777777" w:rsidR="00D42147" w:rsidRDefault="004E10D5">
                  <w:pPr>
                    <w:pStyle w:val="aff"/>
                    <w:ind w:firstLineChars="0" w:firstLine="0"/>
                    <w:jc w:val="both"/>
                  </w:pPr>
                  <w:r>
                    <w:rPr>
                      <w:rFonts w:hint="eastAsia"/>
                    </w:rPr>
                    <w:t>2.</w:t>
                  </w:r>
                  <w:r>
                    <w:rPr>
                      <w:rFonts w:hint="eastAsia"/>
                    </w:rPr>
                    <w:t>能源使用电、天然气、液化石油气等能源；</w:t>
                  </w:r>
                </w:p>
              </w:tc>
              <w:tc>
                <w:tcPr>
                  <w:tcW w:w="2085" w:type="pct"/>
                  <w:vAlign w:val="center"/>
                </w:tcPr>
                <w:p w14:paraId="62D264CF" w14:textId="77777777" w:rsidR="00D42147" w:rsidRDefault="004E10D5">
                  <w:pPr>
                    <w:pStyle w:val="aff"/>
                    <w:ind w:firstLineChars="0" w:firstLine="0"/>
                    <w:jc w:val="both"/>
                  </w:pPr>
                  <w:r>
                    <w:rPr>
                      <w:rFonts w:hint="eastAsia"/>
                    </w:rPr>
                    <w:t>本项目</w:t>
                  </w:r>
                  <w:r>
                    <w:rPr>
                      <w:rFonts w:hint="eastAsia"/>
                      <w:szCs w:val="21"/>
                    </w:rPr>
                    <w:t>为非金属废料和碎屑加工处理项目，</w:t>
                  </w:r>
                  <w:r>
                    <w:rPr>
                      <w:rFonts w:hint="eastAsia"/>
                    </w:rPr>
                    <w:t>能源使用电能。</w:t>
                  </w:r>
                </w:p>
              </w:tc>
              <w:tc>
                <w:tcPr>
                  <w:tcW w:w="217" w:type="pct"/>
                  <w:gridSpan w:val="2"/>
                  <w:shd w:val="clear" w:color="auto" w:fill="auto"/>
                  <w:vAlign w:val="center"/>
                </w:tcPr>
                <w:p w14:paraId="3C724E3D" w14:textId="77777777" w:rsidR="00D42147" w:rsidRDefault="004E10D5">
                  <w:pPr>
                    <w:pStyle w:val="afe"/>
                    <w:rPr>
                      <w:szCs w:val="28"/>
                      <w:lang w:val="en-US"/>
                    </w:rPr>
                  </w:pPr>
                  <w:r>
                    <w:rPr>
                      <w:rFonts w:hint="eastAsia"/>
                      <w:szCs w:val="28"/>
                      <w:lang w:val="en-US"/>
                    </w:rPr>
                    <w:t>满足</w:t>
                  </w:r>
                  <w:r>
                    <w:rPr>
                      <w:rFonts w:hint="eastAsia"/>
                      <w:szCs w:val="28"/>
                      <w:lang w:val="en-US"/>
                    </w:rPr>
                    <w:t>B</w:t>
                  </w:r>
                  <w:r>
                    <w:rPr>
                      <w:rFonts w:hint="eastAsia"/>
                      <w:szCs w:val="28"/>
                      <w:lang w:val="en-US"/>
                    </w:rPr>
                    <w:t>级要求</w:t>
                  </w:r>
                </w:p>
              </w:tc>
            </w:tr>
            <w:tr w:rsidR="00D42147" w14:paraId="1909CFE0" w14:textId="77777777">
              <w:trPr>
                <w:trHeight w:val="397"/>
                <w:jc w:val="center"/>
              </w:trPr>
              <w:tc>
                <w:tcPr>
                  <w:tcW w:w="384" w:type="pct"/>
                  <w:shd w:val="clear" w:color="auto" w:fill="auto"/>
                  <w:vAlign w:val="center"/>
                </w:tcPr>
                <w:p w14:paraId="3F7B2809" w14:textId="77777777" w:rsidR="00D42147" w:rsidRDefault="004E10D5">
                  <w:pPr>
                    <w:pStyle w:val="afe"/>
                    <w:rPr>
                      <w:szCs w:val="28"/>
                      <w:lang w:val="en-US"/>
                    </w:rPr>
                  </w:pPr>
                  <w:r>
                    <w:rPr>
                      <w:rFonts w:hint="eastAsia"/>
                      <w:szCs w:val="28"/>
                      <w:lang w:val="en-US"/>
                    </w:rPr>
                    <w:t>生产工艺及装备水平</w:t>
                  </w:r>
                </w:p>
              </w:tc>
              <w:tc>
                <w:tcPr>
                  <w:tcW w:w="2314" w:type="pct"/>
                  <w:shd w:val="clear" w:color="auto" w:fill="auto"/>
                  <w:vAlign w:val="center"/>
                </w:tcPr>
                <w:p w14:paraId="72BBC466" w14:textId="77777777" w:rsidR="00D42147" w:rsidRDefault="004E10D5">
                  <w:pPr>
                    <w:pStyle w:val="aff"/>
                    <w:ind w:firstLineChars="0" w:firstLine="0"/>
                    <w:jc w:val="both"/>
                  </w:pPr>
                  <w:r>
                    <w:rPr>
                      <w:rFonts w:hint="eastAsia"/>
                    </w:rPr>
                    <w:t>1.</w:t>
                  </w:r>
                  <w:r>
                    <w:rPr>
                      <w:rFonts w:hint="eastAsia"/>
                    </w:rPr>
                    <w:t>属于《产业结构调整指导目录（</w:t>
                  </w:r>
                  <w:r>
                    <w:rPr>
                      <w:rFonts w:hint="eastAsia"/>
                    </w:rPr>
                    <w:t>2019</w:t>
                  </w:r>
                  <w:r>
                    <w:rPr>
                      <w:rFonts w:hint="eastAsia"/>
                    </w:rPr>
                    <w:t>年版）》鼓励类和允许类；</w:t>
                  </w:r>
                </w:p>
                <w:p w14:paraId="286A62CF" w14:textId="77777777" w:rsidR="00D42147" w:rsidRDefault="004E10D5">
                  <w:pPr>
                    <w:pStyle w:val="aff"/>
                    <w:ind w:firstLineChars="0" w:firstLine="0"/>
                    <w:jc w:val="both"/>
                  </w:pPr>
                  <w:r>
                    <w:rPr>
                      <w:rFonts w:hint="eastAsia"/>
                    </w:rPr>
                    <w:t>2.</w:t>
                  </w:r>
                  <w:r>
                    <w:rPr>
                      <w:rFonts w:hint="eastAsia"/>
                    </w:rPr>
                    <w:t>符合相关行业产业政策；</w:t>
                  </w:r>
                </w:p>
                <w:p w14:paraId="145D6C74" w14:textId="77777777" w:rsidR="00D42147" w:rsidRDefault="004E10D5">
                  <w:pPr>
                    <w:pStyle w:val="aff"/>
                    <w:ind w:firstLineChars="0" w:firstLine="0"/>
                    <w:jc w:val="both"/>
                  </w:pPr>
                  <w:r>
                    <w:rPr>
                      <w:rFonts w:hint="eastAsia"/>
                    </w:rPr>
                    <w:t>3.</w:t>
                  </w:r>
                  <w:r>
                    <w:rPr>
                      <w:rFonts w:hint="eastAsia"/>
                    </w:rPr>
                    <w:t>符合河南省相关政策要求；</w:t>
                  </w:r>
                </w:p>
                <w:p w14:paraId="5F165C08" w14:textId="77777777" w:rsidR="00D42147" w:rsidRDefault="004E10D5">
                  <w:pPr>
                    <w:pStyle w:val="aff"/>
                    <w:ind w:firstLineChars="0" w:firstLine="0"/>
                    <w:jc w:val="both"/>
                  </w:pPr>
                  <w:r>
                    <w:rPr>
                      <w:rFonts w:hint="eastAsia"/>
                    </w:rPr>
                    <w:t>4.</w:t>
                  </w:r>
                  <w:r>
                    <w:rPr>
                      <w:rFonts w:hint="eastAsia"/>
                    </w:rPr>
                    <w:t>符合市级规划。</w:t>
                  </w:r>
                </w:p>
              </w:tc>
              <w:tc>
                <w:tcPr>
                  <w:tcW w:w="2085" w:type="pct"/>
                  <w:vAlign w:val="center"/>
                </w:tcPr>
                <w:p w14:paraId="77D57A17" w14:textId="77777777" w:rsidR="00D42147" w:rsidRDefault="004E10D5">
                  <w:pPr>
                    <w:pStyle w:val="aff"/>
                    <w:ind w:firstLineChars="0" w:firstLine="0"/>
                    <w:jc w:val="both"/>
                  </w:pPr>
                  <w:r>
                    <w:rPr>
                      <w:rFonts w:hint="eastAsia"/>
                    </w:rPr>
                    <w:t>本项目</w:t>
                  </w:r>
                  <w:r>
                    <w:rPr>
                      <w:rFonts w:hint="eastAsia"/>
                      <w:szCs w:val="21"/>
                    </w:rPr>
                    <w:t>属于《产业结构调整指导目录（</w:t>
                  </w:r>
                  <w:r>
                    <w:rPr>
                      <w:rFonts w:hint="eastAsia"/>
                      <w:szCs w:val="21"/>
                    </w:rPr>
                    <w:t>2019</w:t>
                  </w:r>
                  <w:r>
                    <w:rPr>
                      <w:rFonts w:hint="eastAsia"/>
                      <w:szCs w:val="21"/>
                    </w:rPr>
                    <w:t>年本）》中鼓励类建设项目</w:t>
                  </w:r>
                  <w:r>
                    <w:rPr>
                      <w:rFonts w:hint="eastAsia"/>
                    </w:rPr>
                    <w:t>，项目符合省市产业政策及相关行业准入要求。</w:t>
                  </w:r>
                </w:p>
              </w:tc>
              <w:tc>
                <w:tcPr>
                  <w:tcW w:w="217" w:type="pct"/>
                  <w:gridSpan w:val="2"/>
                  <w:shd w:val="clear" w:color="auto" w:fill="auto"/>
                  <w:vAlign w:val="center"/>
                </w:tcPr>
                <w:p w14:paraId="53B9C6BB" w14:textId="77777777" w:rsidR="00D42147" w:rsidRDefault="004E10D5">
                  <w:pPr>
                    <w:pStyle w:val="afe"/>
                    <w:rPr>
                      <w:szCs w:val="28"/>
                      <w:lang w:val="en-US"/>
                    </w:rPr>
                  </w:pPr>
                  <w:r>
                    <w:rPr>
                      <w:rFonts w:hint="eastAsia"/>
                      <w:szCs w:val="28"/>
                      <w:lang w:val="en-US"/>
                    </w:rPr>
                    <w:t>满足</w:t>
                  </w:r>
                </w:p>
              </w:tc>
            </w:tr>
            <w:tr w:rsidR="00D42147" w14:paraId="43FDBE0C" w14:textId="77777777">
              <w:trPr>
                <w:trHeight w:val="397"/>
                <w:jc w:val="center"/>
              </w:trPr>
              <w:tc>
                <w:tcPr>
                  <w:tcW w:w="384" w:type="pct"/>
                  <w:shd w:val="clear" w:color="auto" w:fill="auto"/>
                  <w:vAlign w:val="center"/>
                </w:tcPr>
                <w:p w14:paraId="287872FB" w14:textId="77777777" w:rsidR="00D42147" w:rsidRDefault="004E10D5">
                  <w:pPr>
                    <w:pStyle w:val="afe"/>
                    <w:rPr>
                      <w:szCs w:val="28"/>
                      <w:lang w:val="en-US"/>
                    </w:rPr>
                  </w:pPr>
                  <w:r>
                    <w:rPr>
                      <w:rFonts w:hint="eastAsia"/>
                      <w:color w:val="000000"/>
                      <w:kern w:val="21"/>
                    </w:rPr>
                    <w:t>废气收集及处理工艺</w:t>
                  </w:r>
                </w:p>
              </w:tc>
              <w:tc>
                <w:tcPr>
                  <w:tcW w:w="2314" w:type="pct"/>
                  <w:shd w:val="clear" w:color="auto" w:fill="auto"/>
                  <w:vAlign w:val="center"/>
                </w:tcPr>
                <w:p w14:paraId="2FDFE046" w14:textId="77777777" w:rsidR="00D42147" w:rsidRDefault="004E10D5">
                  <w:pPr>
                    <w:pStyle w:val="aff"/>
                    <w:ind w:firstLineChars="0" w:firstLine="0"/>
                    <w:jc w:val="both"/>
                  </w:pPr>
                  <w:r>
                    <w:rPr>
                      <w:rFonts w:hint="eastAsia"/>
                    </w:rPr>
                    <w:t>1.</w:t>
                  </w:r>
                  <w:r>
                    <w:rPr>
                      <w:rFonts w:hint="eastAsia"/>
                    </w:rPr>
                    <w:t>投料、挤塑、注塑、滚塑、吹塑、压延、挤出、造粒、热定型、冷却、发泡、熟化、干燥等涉</w:t>
                  </w:r>
                  <w:r>
                    <w:rPr>
                      <w:rFonts w:hint="eastAsia"/>
                    </w:rPr>
                    <w:t>VOCs</w:t>
                  </w:r>
                  <w:r>
                    <w:rPr>
                      <w:rFonts w:hint="eastAsia"/>
                    </w:rPr>
                    <w:t>工序采用密闭设备或在密闭空间内操作，废气有效收集至</w:t>
                  </w:r>
                  <w:r>
                    <w:rPr>
                      <w:rFonts w:hint="eastAsia"/>
                    </w:rPr>
                    <w:t>VOCs</w:t>
                  </w:r>
                  <w:r>
                    <w:rPr>
                      <w:rFonts w:hint="eastAsia"/>
                    </w:rPr>
                    <w:t>废气处理系统，车间外无异味；采用局部集气罩的，距集气罩开口面最远处的</w:t>
                  </w:r>
                  <w:r>
                    <w:rPr>
                      <w:rFonts w:hint="eastAsia"/>
                    </w:rPr>
                    <w:t>VOCs</w:t>
                  </w:r>
                  <w:r>
                    <w:rPr>
                      <w:rFonts w:hint="eastAsia"/>
                    </w:rPr>
                    <w:t>无组织排放位置，控制风速不低于</w:t>
                  </w:r>
                  <w:r>
                    <w:rPr>
                      <w:rFonts w:hint="eastAsia"/>
                    </w:rPr>
                    <w:t>0.3</w:t>
                  </w:r>
                  <w:r>
                    <w:rPr>
                      <w:rFonts w:hint="eastAsia"/>
                    </w:rPr>
                    <w:t>米</w:t>
                  </w:r>
                  <w:r>
                    <w:rPr>
                      <w:rFonts w:hint="eastAsia"/>
                    </w:rPr>
                    <w:t>/</w:t>
                  </w:r>
                  <w:r>
                    <w:rPr>
                      <w:rFonts w:hint="eastAsia"/>
                    </w:rPr>
                    <w:t>秒；</w:t>
                  </w:r>
                </w:p>
                <w:p w14:paraId="3AABB625" w14:textId="77777777" w:rsidR="00D42147" w:rsidRDefault="004E10D5">
                  <w:pPr>
                    <w:pStyle w:val="aff"/>
                    <w:ind w:firstLineChars="0" w:firstLine="0"/>
                    <w:jc w:val="both"/>
                  </w:pPr>
                  <w:r>
                    <w:rPr>
                      <w:rFonts w:hint="eastAsia"/>
                      <w:color w:val="000000"/>
                      <w:kern w:val="21"/>
                      <w:szCs w:val="21"/>
                    </w:rPr>
                    <w:t>2.VOCs</w:t>
                  </w:r>
                  <w:r>
                    <w:rPr>
                      <w:rFonts w:hint="eastAsia"/>
                      <w:color w:val="000000"/>
                      <w:kern w:val="21"/>
                      <w:szCs w:val="21"/>
                    </w:rPr>
                    <w:t>治理采用燃烧工艺（包括直接燃烧、催化燃烧和蓄热燃烧），或静电、吸附、低温等离子、生物法等两级及以上组合工艺处理（采用一次性活性炭吸附的，活性炭碘值在</w:t>
                  </w:r>
                  <w:r>
                    <w:rPr>
                      <w:rFonts w:hint="eastAsia"/>
                      <w:color w:val="000000"/>
                      <w:kern w:val="21"/>
                      <w:szCs w:val="21"/>
                    </w:rPr>
                    <w:t>800mg/g</w:t>
                  </w:r>
                  <w:r>
                    <w:rPr>
                      <w:rFonts w:hint="eastAsia"/>
                      <w:color w:val="000000"/>
                      <w:kern w:val="21"/>
                      <w:szCs w:val="21"/>
                    </w:rPr>
                    <w:t>及以上）；</w:t>
                  </w:r>
                </w:p>
                <w:p w14:paraId="687785AD" w14:textId="77777777" w:rsidR="00D42147" w:rsidRDefault="004E10D5">
                  <w:pPr>
                    <w:pStyle w:val="aff"/>
                    <w:ind w:firstLineChars="0" w:firstLine="0"/>
                    <w:jc w:val="both"/>
                  </w:pPr>
                  <w:r>
                    <w:rPr>
                      <w:rFonts w:hint="eastAsia"/>
                      <w:color w:val="000000"/>
                      <w:kern w:val="21"/>
                      <w:szCs w:val="21"/>
                    </w:rPr>
                    <w:t>3.</w:t>
                  </w:r>
                  <w:r>
                    <w:rPr>
                      <w:rFonts w:hint="eastAsia"/>
                      <w:color w:val="000000"/>
                      <w:kern w:val="21"/>
                      <w:szCs w:val="21"/>
                    </w:rPr>
                    <w:t>粉状、粒状物料采用自动投料器投加和配混、投加和混配工</w:t>
                  </w:r>
                  <w:r>
                    <w:rPr>
                      <w:rFonts w:hint="eastAsia"/>
                      <w:color w:val="000000"/>
                      <w:kern w:val="21"/>
                      <w:szCs w:val="21"/>
                    </w:rPr>
                    <w:t>序在封闭车间内进行，</w:t>
                  </w:r>
                  <w:r>
                    <w:rPr>
                      <w:rFonts w:hint="eastAsia"/>
                      <w:color w:val="000000"/>
                      <w:kern w:val="21"/>
                      <w:szCs w:val="21"/>
                    </w:rPr>
                    <w:t>PM</w:t>
                  </w:r>
                  <w:r>
                    <w:rPr>
                      <w:rFonts w:hint="eastAsia"/>
                      <w:color w:val="000000"/>
                      <w:kern w:val="21"/>
                      <w:szCs w:val="21"/>
                    </w:rPr>
                    <w:t>有效收集，采用覆膜滤袋、滤筒等高效除尘技术；</w:t>
                  </w:r>
                </w:p>
                <w:p w14:paraId="4C502EB0" w14:textId="77777777" w:rsidR="00D42147" w:rsidRDefault="004E10D5">
                  <w:pPr>
                    <w:pStyle w:val="aff"/>
                    <w:ind w:firstLineChars="0" w:firstLine="0"/>
                    <w:jc w:val="both"/>
                  </w:pPr>
                  <w:r>
                    <w:rPr>
                      <w:rFonts w:hint="eastAsia"/>
                      <w:color w:val="000000"/>
                      <w:kern w:val="21"/>
                      <w:szCs w:val="21"/>
                    </w:rPr>
                    <w:t>4.</w:t>
                  </w:r>
                  <w:r>
                    <w:rPr>
                      <w:rFonts w:hint="eastAsia"/>
                      <w:color w:val="000000"/>
                      <w:kern w:val="21"/>
                      <w:szCs w:val="21"/>
                    </w:rPr>
                    <w:t>废吸附剂应密闭的包装袋或容器储存、转运，并建立储存、处置台账；</w:t>
                  </w:r>
                </w:p>
                <w:p w14:paraId="3B1C04E8" w14:textId="77777777" w:rsidR="00D42147" w:rsidRDefault="004E10D5">
                  <w:pPr>
                    <w:pStyle w:val="aff"/>
                    <w:ind w:firstLineChars="0" w:firstLine="0"/>
                    <w:jc w:val="both"/>
                  </w:pPr>
                  <w:r>
                    <w:rPr>
                      <w:rFonts w:hint="eastAsia"/>
                      <w:color w:val="000000"/>
                      <w:kern w:val="21"/>
                      <w:szCs w:val="21"/>
                    </w:rPr>
                    <w:t>5.NOx</w:t>
                  </w:r>
                  <w:r>
                    <w:rPr>
                      <w:rFonts w:hint="eastAsia"/>
                      <w:color w:val="000000"/>
                      <w:kern w:val="21"/>
                      <w:szCs w:val="21"/>
                    </w:rPr>
                    <w:t>治理采用低氮燃烧、</w:t>
                  </w:r>
                  <w:r>
                    <w:rPr>
                      <w:rFonts w:hint="eastAsia"/>
                      <w:color w:val="000000"/>
                      <w:kern w:val="21"/>
                      <w:szCs w:val="21"/>
                    </w:rPr>
                    <w:t>SNCR/SCR</w:t>
                  </w:r>
                  <w:r>
                    <w:rPr>
                      <w:rFonts w:hint="eastAsia"/>
                      <w:color w:val="000000"/>
                      <w:kern w:val="21"/>
                      <w:szCs w:val="21"/>
                    </w:rPr>
                    <w:t>等适宜技术。</w:t>
                  </w:r>
                </w:p>
              </w:tc>
              <w:tc>
                <w:tcPr>
                  <w:tcW w:w="2085" w:type="pct"/>
                  <w:vAlign w:val="center"/>
                </w:tcPr>
                <w:p w14:paraId="3CF5127F" w14:textId="77777777" w:rsidR="00D42147" w:rsidRDefault="004E10D5">
                  <w:pPr>
                    <w:pStyle w:val="aff"/>
                    <w:ind w:firstLineChars="0" w:firstLine="0"/>
                    <w:jc w:val="both"/>
                  </w:pPr>
                  <w:r>
                    <w:rPr>
                      <w:rFonts w:hint="eastAsia"/>
                    </w:rPr>
                    <w:t>1</w:t>
                  </w:r>
                  <w:r>
                    <w:t>.</w:t>
                  </w:r>
                  <w:r>
                    <w:rPr>
                      <w:rFonts w:hint="eastAsia"/>
                    </w:rPr>
                    <w:t>本项目造粒工序在密闭车间内操作，产生的</w:t>
                  </w:r>
                  <w:r>
                    <w:rPr>
                      <w:rFonts w:hint="eastAsia"/>
                    </w:rPr>
                    <w:t>VOCs</w:t>
                  </w:r>
                  <w:r>
                    <w:rPr>
                      <w:rFonts w:hint="eastAsia"/>
                    </w:rPr>
                    <w:t>废气采用集气罩收集至“</w:t>
                  </w:r>
                  <w:r>
                    <w:rPr>
                      <w:rFonts w:hint="eastAsia"/>
                      <w:bCs/>
                    </w:rPr>
                    <w:t>工业高压静电油烟净化装置</w:t>
                  </w:r>
                  <w:r>
                    <w:rPr>
                      <w:rFonts w:hint="eastAsia"/>
                      <w:bCs/>
                    </w:rPr>
                    <w:t>+</w:t>
                  </w:r>
                  <w:r>
                    <w:rPr>
                      <w:rFonts w:hint="eastAsia"/>
                      <w:bCs/>
                    </w:rPr>
                    <w:t>活性炭吸附</w:t>
                  </w:r>
                  <w:r>
                    <w:rPr>
                      <w:rFonts w:hint="eastAsia"/>
                      <w:bCs/>
                    </w:rPr>
                    <w:t>/</w:t>
                  </w:r>
                  <w:r>
                    <w:rPr>
                      <w:rFonts w:hint="eastAsia"/>
                      <w:bCs/>
                    </w:rPr>
                    <w:t>脱附</w:t>
                  </w:r>
                  <w:r>
                    <w:rPr>
                      <w:rFonts w:hint="eastAsia"/>
                      <w:bCs/>
                    </w:rPr>
                    <w:t>-</w:t>
                  </w:r>
                  <w:r>
                    <w:rPr>
                      <w:rFonts w:hint="eastAsia"/>
                      <w:bCs/>
                    </w:rPr>
                    <w:t>催化燃烧装置</w:t>
                  </w:r>
                  <w:r>
                    <w:rPr>
                      <w:rFonts w:hint="eastAsia"/>
                    </w:rPr>
                    <w:t>”，车间无异味；</w:t>
                  </w:r>
                </w:p>
                <w:p w14:paraId="20D3604A" w14:textId="77777777" w:rsidR="00D42147" w:rsidRDefault="004E10D5">
                  <w:pPr>
                    <w:pStyle w:val="aff"/>
                    <w:ind w:firstLineChars="0" w:firstLine="0"/>
                    <w:jc w:val="both"/>
                  </w:pPr>
                  <w:r>
                    <w:rPr>
                      <w:rFonts w:hint="eastAsia"/>
                    </w:rPr>
                    <w:t>2</w:t>
                  </w:r>
                  <w:r>
                    <w:t>.</w:t>
                  </w:r>
                  <w:r>
                    <w:rPr>
                      <w:rFonts w:hint="eastAsia"/>
                    </w:rPr>
                    <w:t>项目</w:t>
                  </w:r>
                  <w:r>
                    <w:rPr>
                      <w:rFonts w:hint="eastAsia"/>
                    </w:rPr>
                    <w:t>VOCs</w:t>
                  </w:r>
                  <w:r>
                    <w:rPr>
                      <w:rFonts w:hint="eastAsia"/>
                    </w:rPr>
                    <w:t>废气采用“</w:t>
                  </w:r>
                  <w:r>
                    <w:rPr>
                      <w:rFonts w:hint="eastAsia"/>
                      <w:bCs/>
                    </w:rPr>
                    <w:t>工业高压静电油烟净化装置</w:t>
                  </w:r>
                  <w:r>
                    <w:rPr>
                      <w:rFonts w:hint="eastAsia"/>
                      <w:bCs/>
                    </w:rPr>
                    <w:t>+</w:t>
                  </w:r>
                  <w:r>
                    <w:rPr>
                      <w:rFonts w:hint="eastAsia"/>
                      <w:bCs/>
                    </w:rPr>
                    <w:t>活性炭吸附</w:t>
                  </w:r>
                  <w:r>
                    <w:rPr>
                      <w:rFonts w:hint="eastAsia"/>
                      <w:bCs/>
                    </w:rPr>
                    <w:t>/</w:t>
                  </w:r>
                  <w:r>
                    <w:rPr>
                      <w:rFonts w:hint="eastAsia"/>
                      <w:bCs/>
                    </w:rPr>
                    <w:t>脱附</w:t>
                  </w:r>
                  <w:r>
                    <w:rPr>
                      <w:rFonts w:hint="eastAsia"/>
                      <w:bCs/>
                    </w:rPr>
                    <w:t>-</w:t>
                  </w:r>
                  <w:r>
                    <w:rPr>
                      <w:rFonts w:hint="eastAsia"/>
                      <w:bCs/>
                    </w:rPr>
                    <w:t>催化燃烧装置</w:t>
                  </w:r>
                  <w:r>
                    <w:rPr>
                      <w:rFonts w:hint="eastAsia"/>
                    </w:rPr>
                    <w:t>”处理；</w:t>
                  </w:r>
                </w:p>
                <w:p w14:paraId="6821BBAA" w14:textId="77777777" w:rsidR="00D42147" w:rsidRDefault="004E10D5">
                  <w:pPr>
                    <w:pStyle w:val="aff"/>
                    <w:ind w:firstLineChars="0" w:firstLine="0"/>
                    <w:jc w:val="both"/>
                    <w:rPr>
                      <w:bCs/>
                    </w:rPr>
                  </w:pPr>
                  <w:r>
                    <w:rPr>
                      <w:rFonts w:hint="eastAsia"/>
                    </w:rPr>
                    <w:t>3</w:t>
                  </w:r>
                  <w:r>
                    <w:t>.</w:t>
                  </w:r>
                  <w:r>
                    <w:rPr>
                      <w:rFonts w:hint="eastAsia"/>
                    </w:rPr>
                    <w:t>本项目采用密闭式输送皮带进行投料，物料均为块状物料，项目不涉及粉状物料，投料工序在密闭车间进行，</w:t>
                  </w:r>
                  <w:r>
                    <w:rPr>
                      <w:rFonts w:hint="eastAsia"/>
                    </w:rPr>
                    <w:t>P</w:t>
                  </w:r>
                  <w:r>
                    <w:t>M</w:t>
                  </w:r>
                  <w:r>
                    <w:rPr>
                      <w:rFonts w:hint="eastAsia"/>
                    </w:rPr>
                    <w:t>采用集气罩</w:t>
                  </w:r>
                  <w:r>
                    <w:rPr>
                      <w:rFonts w:hint="eastAsia"/>
                      <w:bCs/>
                    </w:rPr>
                    <w:t>+</w:t>
                  </w:r>
                  <w:r>
                    <w:rPr>
                      <w:rFonts w:hint="eastAsia"/>
                      <w:bCs/>
                    </w:rPr>
                    <w:t>密闭负压间收集至覆膜袋式除尘器处理；</w:t>
                  </w:r>
                </w:p>
                <w:p w14:paraId="71295F37" w14:textId="77777777" w:rsidR="00D42147" w:rsidRDefault="004E10D5">
                  <w:pPr>
                    <w:pStyle w:val="aff"/>
                    <w:ind w:firstLineChars="0" w:firstLine="0"/>
                    <w:jc w:val="both"/>
                    <w:rPr>
                      <w:color w:val="000000"/>
                      <w:kern w:val="21"/>
                      <w:szCs w:val="21"/>
                    </w:rPr>
                  </w:pPr>
                  <w:r>
                    <w:rPr>
                      <w:rFonts w:hint="eastAsia"/>
                      <w:bCs/>
                    </w:rPr>
                    <w:t>4</w:t>
                  </w:r>
                  <w:r>
                    <w:rPr>
                      <w:bCs/>
                    </w:rPr>
                    <w:t>.</w:t>
                  </w:r>
                  <w:r>
                    <w:rPr>
                      <w:rFonts w:hint="eastAsia"/>
                      <w:bCs/>
                    </w:rPr>
                    <w:t>本项目废活性炭、油烃混合物采用密闭容器</w:t>
                  </w:r>
                  <w:r>
                    <w:rPr>
                      <w:rFonts w:hint="eastAsia"/>
                      <w:color w:val="000000"/>
                      <w:kern w:val="21"/>
                      <w:szCs w:val="21"/>
                    </w:rPr>
                    <w:t>储存、转运，并建立储存、处置台账；</w:t>
                  </w:r>
                </w:p>
                <w:p w14:paraId="5B36C7DA" w14:textId="77777777" w:rsidR="00D42147" w:rsidRDefault="004E10D5">
                  <w:pPr>
                    <w:pStyle w:val="aff"/>
                    <w:ind w:firstLineChars="0" w:firstLine="0"/>
                    <w:jc w:val="both"/>
                  </w:pPr>
                  <w:r>
                    <w:rPr>
                      <w:rFonts w:hint="eastAsia"/>
                      <w:color w:val="000000"/>
                      <w:kern w:val="21"/>
                      <w:szCs w:val="21"/>
                    </w:rPr>
                    <w:t>5</w:t>
                  </w:r>
                  <w:r>
                    <w:rPr>
                      <w:color w:val="000000"/>
                      <w:kern w:val="21"/>
                      <w:szCs w:val="21"/>
                    </w:rPr>
                    <w:t>.</w:t>
                  </w:r>
                  <w:r>
                    <w:rPr>
                      <w:rFonts w:hint="eastAsia"/>
                      <w:color w:val="000000"/>
                      <w:kern w:val="21"/>
                      <w:szCs w:val="21"/>
                    </w:rPr>
                    <w:t>本项目不涉及</w:t>
                  </w:r>
                  <w:r>
                    <w:rPr>
                      <w:rFonts w:hint="eastAsia"/>
                      <w:color w:val="000000"/>
                      <w:kern w:val="21"/>
                      <w:szCs w:val="21"/>
                    </w:rPr>
                    <w:t>NOx</w:t>
                  </w:r>
                  <w:r>
                    <w:rPr>
                      <w:rFonts w:hint="eastAsia"/>
                      <w:color w:val="000000"/>
                      <w:kern w:val="21"/>
                      <w:szCs w:val="21"/>
                    </w:rPr>
                    <w:t>。</w:t>
                  </w:r>
                </w:p>
              </w:tc>
              <w:tc>
                <w:tcPr>
                  <w:tcW w:w="217" w:type="pct"/>
                  <w:gridSpan w:val="2"/>
                  <w:shd w:val="clear" w:color="auto" w:fill="auto"/>
                  <w:vAlign w:val="center"/>
                </w:tcPr>
                <w:p w14:paraId="5F9DCE3C" w14:textId="77777777" w:rsidR="00D42147" w:rsidRDefault="004E10D5">
                  <w:pPr>
                    <w:pStyle w:val="afe"/>
                    <w:rPr>
                      <w:szCs w:val="28"/>
                      <w:lang w:val="en-US"/>
                    </w:rPr>
                  </w:pPr>
                  <w:r>
                    <w:rPr>
                      <w:rFonts w:hint="eastAsia"/>
                      <w:szCs w:val="28"/>
                      <w:lang w:val="en-US"/>
                    </w:rPr>
                    <w:t>满足</w:t>
                  </w:r>
                </w:p>
              </w:tc>
            </w:tr>
            <w:tr w:rsidR="00D42147" w14:paraId="6E7A546F" w14:textId="77777777">
              <w:trPr>
                <w:trHeight w:val="397"/>
                <w:jc w:val="center"/>
              </w:trPr>
              <w:tc>
                <w:tcPr>
                  <w:tcW w:w="384" w:type="pct"/>
                  <w:shd w:val="clear" w:color="auto" w:fill="auto"/>
                  <w:vAlign w:val="center"/>
                </w:tcPr>
                <w:p w14:paraId="78709B90" w14:textId="77777777" w:rsidR="00D42147" w:rsidRDefault="004E10D5">
                  <w:pPr>
                    <w:pStyle w:val="afe"/>
                    <w:rPr>
                      <w:szCs w:val="28"/>
                      <w:lang w:val="en-US"/>
                    </w:rPr>
                  </w:pPr>
                  <w:r>
                    <w:rPr>
                      <w:rFonts w:hint="eastAsia"/>
                      <w:color w:val="000000"/>
                      <w:kern w:val="21"/>
                    </w:rPr>
                    <w:t>无组织管控</w:t>
                  </w:r>
                </w:p>
              </w:tc>
              <w:tc>
                <w:tcPr>
                  <w:tcW w:w="2314" w:type="pct"/>
                  <w:shd w:val="clear" w:color="auto" w:fill="auto"/>
                  <w:vAlign w:val="center"/>
                </w:tcPr>
                <w:p w14:paraId="130CCEEA" w14:textId="77777777" w:rsidR="00D42147" w:rsidRDefault="004E10D5">
                  <w:pPr>
                    <w:pStyle w:val="aff"/>
                    <w:ind w:firstLineChars="0" w:firstLine="0"/>
                    <w:jc w:val="both"/>
                  </w:pPr>
                  <w:r>
                    <w:rPr>
                      <w:rFonts w:hint="eastAsia"/>
                      <w:color w:val="000000"/>
                      <w:kern w:val="21"/>
                      <w:szCs w:val="21"/>
                    </w:rPr>
                    <w:t>1.VOCs</w:t>
                  </w:r>
                  <w:r>
                    <w:rPr>
                      <w:rFonts w:hint="eastAsia"/>
                      <w:color w:val="000000"/>
                      <w:kern w:val="21"/>
                      <w:szCs w:val="21"/>
                    </w:rPr>
                    <w:t>物料存储于密闭的容器、包装袋、储罐、储库、料仓中；盛装</w:t>
                  </w:r>
                  <w:r>
                    <w:rPr>
                      <w:rFonts w:hint="eastAsia"/>
                      <w:color w:val="000000"/>
                      <w:kern w:val="21"/>
                      <w:szCs w:val="21"/>
                    </w:rPr>
                    <w:t>VOCs</w:t>
                  </w:r>
                  <w:r>
                    <w:rPr>
                      <w:rFonts w:hint="eastAsia"/>
                      <w:color w:val="000000"/>
                      <w:kern w:val="21"/>
                      <w:szCs w:val="21"/>
                    </w:rPr>
                    <w:t>物料的容器或包装袋存放于室内；盛装</w:t>
                  </w:r>
                  <w:r>
                    <w:rPr>
                      <w:rFonts w:hint="eastAsia"/>
                      <w:color w:val="000000"/>
                      <w:kern w:val="21"/>
                      <w:szCs w:val="21"/>
                    </w:rPr>
                    <w:t>VOCs</w:t>
                  </w:r>
                  <w:r>
                    <w:rPr>
                      <w:rFonts w:hint="eastAsia"/>
                      <w:color w:val="000000"/>
                      <w:kern w:val="21"/>
                      <w:szCs w:val="21"/>
                    </w:rPr>
                    <w:t>物料的容器或包装袋在非取用状态时应加盖、封口，保持密闭；</w:t>
                  </w:r>
                </w:p>
                <w:p w14:paraId="6D6A9430" w14:textId="77777777" w:rsidR="00D42147" w:rsidRDefault="004E10D5">
                  <w:pPr>
                    <w:pStyle w:val="aff"/>
                    <w:ind w:firstLineChars="0" w:firstLine="0"/>
                    <w:jc w:val="both"/>
                  </w:pPr>
                  <w:r>
                    <w:rPr>
                      <w:rFonts w:hint="eastAsia"/>
                      <w:color w:val="000000"/>
                      <w:kern w:val="21"/>
                      <w:szCs w:val="21"/>
                    </w:rPr>
                    <w:t>2.</w:t>
                  </w:r>
                  <w:r>
                    <w:rPr>
                      <w:rFonts w:hint="eastAsia"/>
                      <w:color w:val="000000"/>
                      <w:kern w:val="21"/>
                      <w:szCs w:val="21"/>
                    </w:rPr>
                    <w:t>粉状物料采用气力输送、管状带式输送机、螺旋输送机等自动化、密</w:t>
                  </w:r>
                  <w:r>
                    <w:rPr>
                      <w:rFonts w:hint="eastAsia"/>
                      <w:color w:val="000000"/>
                      <w:kern w:val="21"/>
                      <w:szCs w:val="21"/>
                    </w:rPr>
                    <w:t>闭输送方式；粒状物料采用封闭皮带等自动化、封闭输送方式；液态</w:t>
                  </w:r>
                  <w:r>
                    <w:rPr>
                      <w:rFonts w:hint="eastAsia"/>
                      <w:color w:val="000000"/>
                      <w:kern w:val="21"/>
                      <w:szCs w:val="21"/>
                    </w:rPr>
                    <w:t>VOCs</w:t>
                  </w:r>
                  <w:r>
                    <w:rPr>
                      <w:rFonts w:hint="eastAsia"/>
                      <w:color w:val="000000"/>
                      <w:kern w:val="21"/>
                      <w:szCs w:val="21"/>
                    </w:rPr>
                    <w:t>物料采用密闭管道输送；</w:t>
                  </w:r>
                </w:p>
                <w:p w14:paraId="2CC3E395" w14:textId="77777777" w:rsidR="00D42147" w:rsidRDefault="004E10D5">
                  <w:pPr>
                    <w:pStyle w:val="aff"/>
                    <w:ind w:firstLineChars="0" w:firstLine="0"/>
                    <w:jc w:val="both"/>
                  </w:pPr>
                  <w:r>
                    <w:rPr>
                      <w:rFonts w:hint="eastAsia"/>
                      <w:color w:val="000000"/>
                      <w:kern w:val="21"/>
                      <w:szCs w:val="21"/>
                    </w:rPr>
                    <w:t>3.</w:t>
                  </w:r>
                  <w:r>
                    <w:rPr>
                      <w:rFonts w:hint="eastAsia"/>
                      <w:color w:val="000000"/>
                      <w:kern w:val="21"/>
                      <w:szCs w:val="21"/>
                    </w:rPr>
                    <w:t>产生</w:t>
                  </w:r>
                  <w:r>
                    <w:rPr>
                      <w:rFonts w:hint="eastAsia"/>
                      <w:color w:val="000000"/>
                      <w:kern w:val="21"/>
                      <w:szCs w:val="21"/>
                    </w:rPr>
                    <w:t>VOCs</w:t>
                  </w:r>
                  <w:r>
                    <w:rPr>
                      <w:rFonts w:hint="eastAsia"/>
                      <w:color w:val="000000"/>
                      <w:kern w:val="21"/>
                      <w:szCs w:val="21"/>
                    </w:rPr>
                    <w:t>的生产工序和装置应设置有效集气装置并引至</w:t>
                  </w:r>
                  <w:r>
                    <w:rPr>
                      <w:rFonts w:hint="eastAsia"/>
                      <w:color w:val="000000"/>
                      <w:kern w:val="21"/>
                      <w:szCs w:val="21"/>
                    </w:rPr>
                    <w:t>VOCs</w:t>
                  </w:r>
                  <w:r>
                    <w:rPr>
                      <w:rFonts w:hint="eastAsia"/>
                      <w:color w:val="000000"/>
                      <w:kern w:val="21"/>
                      <w:szCs w:val="21"/>
                    </w:rPr>
                    <w:t>末端处理设施；</w:t>
                  </w:r>
                </w:p>
                <w:p w14:paraId="71FEA591" w14:textId="77777777" w:rsidR="00D42147" w:rsidRDefault="004E10D5">
                  <w:pPr>
                    <w:pStyle w:val="aff"/>
                    <w:ind w:firstLineChars="0" w:firstLine="0"/>
                    <w:jc w:val="both"/>
                  </w:pPr>
                  <w:r>
                    <w:rPr>
                      <w:rFonts w:hint="eastAsia"/>
                      <w:color w:val="000000"/>
                      <w:kern w:val="21"/>
                      <w:szCs w:val="21"/>
                    </w:rPr>
                    <w:t>4.</w:t>
                  </w:r>
                  <w:r>
                    <w:rPr>
                      <w:rFonts w:hint="eastAsia"/>
                      <w:color w:val="000000"/>
                      <w:kern w:val="21"/>
                      <w:szCs w:val="21"/>
                    </w:rPr>
                    <w:t>厂区道路及车间地面硬化，车间地面、墙壁、设备顶部整洁无积尘；厂内地面全部硬化或绿化，无成片裸露土地。</w:t>
                  </w:r>
                </w:p>
              </w:tc>
              <w:tc>
                <w:tcPr>
                  <w:tcW w:w="2085" w:type="pct"/>
                  <w:vAlign w:val="center"/>
                </w:tcPr>
                <w:p w14:paraId="51228EBB" w14:textId="77777777" w:rsidR="00D42147" w:rsidRDefault="004E10D5">
                  <w:pPr>
                    <w:pStyle w:val="aff"/>
                    <w:ind w:firstLineChars="0" w:firstLine="0"/>
                    <w:jc w:val="both"/>
                    <w:rPr>
                      <w:color w:val="000000"/>
                      <w:kern w:val="21"/>
                      <w:szCs w:val="21"/>
                    </w:rPr>
                  </w:pPr>
                  <w:r>
                    <w:rPr>
                      <w:rFonts w:hint="eastAsia"/>
                    </w:rPr>
                    <w:t>1</w:t>
                  </w:r>
                  <w:r>
                    <w:t>.</w:t>
                  </w:r>
                  <w:r>
                    <w:rPr>
                      <w:rFonts w:hint="eastAsia"/>
                    </w:rPr>
                    <w:t>本项目原料为废地膜、废大棚膜、废滴灌带，采用包装袋包装，存放于封闭车间内，在非取用状态下封口储存</w:t>
                  </w:r>
                  <w:r>
                    <w:rPr>
                      <w:rFonts w:hint="eastAsia"/>
                      <w:color w:val="000000"/>
                      <w:kern w:val="21"/>
                      <w:szCs w:val="21"/>
                    </w:rPr>
                    <w:t>；</w:t>
                  </w:r>
                </w:p>
                <w:p w14:paraId="35CA7ADE" w14:textId="77777777" w:rsidR="00D42147" w:rsidRDefault="004E10D5">
                  <w:pPr>
                    <w:pStyle w:val="aff"/>
                    <w:ind w:firstLineChars="0" w:firstLine="0"/>
                    <w:jc w:val="both"/>
                    <w:rPr>
                      <w:color w:val="000000"/>
                      <w:kern w:val="21"/>
                      <w:szCs w:val="21"/>
                    </w:rPr>
                  </w:pPr>
                  <w:r>
                    <w:rPr>
                      <w:rFonts w:hint="eastAsia"/>
                      <w:color w:val="000000"/>
                      <w:kern w:val="21"/>
                      <w:szCs w:val="21"/>
                    </w:rPr>
                    <w:t>2</w:t>
                  </w:r>
                  <w:r>
                    <w:rPr>
                      <w:color w:val="000000"/>
                      <w:kern w:val="21"/>
                      <w:szCs w:val="21"/>
                    </w:rPr>
                    <w:t>.</w:t>
                  </w:r>
                  <w:r>
                    <w:rPr>
                      <w:rFonts w:hint="eastAsia"/>
                      <w:color w:val="000000"/>
                      <w:kern w:val="21"/>
                      <w:szCs w:val="21"/>
                    </w:rPr>
                    <w:t>本项目不涉及粉状、粒状、液态物料；</w:t>
                  </w:r>
                </w:p>
                <w:p w14:paraId="33D875CF" w14:textId="77777777" w:rsidR="00D42147" w:rsidRDefault="004E10D5">
                  <w:pPr>
                    <w:pStyle w:val="aff"/>
                    <w:ind w:firstLineChars="0" w:firstLine="0"/>
                    <w:jc w:val="both"/>
                  </w:pPr>
                  <w:r>
                    <w:rPr>
                      <w:rFonts w:hint="eastAsia"/>
                      <w:color w:val="000000"/>
                      <w:kern w:val="21"/>
                      <w:szCs w:val="21"/>
                    </w:rPr>
                    <w:t>3</w:t>
                  </w:r>
                  <w:r>
                    <w:rPr>
                      <w:color w:val="000000"/>
                      <w:kern w:val="21"/>
                      <w:szCs w:val="21"/>
                    </w:rPr>
                    <w:t>.</w:t>
                  </w:r>
                  <w:r>
                    <w:rPr>
                      <w:rFonts w:hint="eastAsia"/>
                    </w:rPr>
                    <w:t>本项目造粒工序在密闭车间内操作，产生的</w:t>
                  </w:r>
                  <w:r>
                    <w:rPr>
                      <w:rFonts w:hint="eastAsia"/>
                    </w:rPr>
                    <w:t>VOCs</w:t>
                  </w:r>
                  <w:r>
                    <w:rPr>
                      <w:rFonts w:hint="eastAsia"/>
                    </w:rPr>
                    <w:t>废气采用集气罩收集至“</w:t>
                  </w:r>
                  <w:r>
                    <w:rPr>
                      <w:rFonts w:hint="eastAsia"/>
                      <w:bCs/>
                    </w:rPr>
                    <w:t>工业高压静电油烟净化装置</w:t>
                  </w:r>
                  <w:r>
                    <w:rPr>
                      <w:rFonts w:hint="eastAsia"/>
                      <w:bCs/>
                    </w:rPr>
                    <w:t>+</w:t>
                  </w:r>
                  <w:r>
                    <w:rPr>
                      <w:rFonts w:hint="eastAsia"/>
                      <w:bCs/>
                    </w:rPr>
                    <w:t>活性炭吸附</w:t>
                  </w:r>
                  <w:r>
                    <w:rPr>
                      <w:rFonts w:hint="eastAsia"/>
                      <w:bCs/>
                    </w:rPr>
                    <w:t>/</w:t>
                  </w:r>
                  <w:r>
                    <w:rPr>
                      <w:rFonts w:hint="eastAsia"/>
                      <w:bCs/>
                    </w:rPr>
                    <w:t>脱附</w:t>
                  </w:r>
                  <w:r>
                    <w:rPr>
                      <w:rFonts w:hint="eastAsia"/>
                      <w:bCs/>
                    </w:rPr>
                    <w:t>-</w:t>
                  </w:r>
                  <w:r>
                    <w:rPr>
                      <w:rFonts w:hint="eastAsia"/>
                      <w:bCs/>
                    </w:rPr>
                    <w:t>催化燃烧装置</w:t>
                  </w:r>
                  <w:r>
                    <w:rPr>
                      <w:rFonts w:hint="eastAsia"/>
                    </w:rPr>
                    <w:t>”；</w:t>
                  </w:r>
                </w:p>
                <w:p w14:paraId="122C53E7" w14:textId="77777777" w:rsidR="00D42147" w:rsidRDefault="004E10D5">
                  <w:pPr>
                    <w:pStyle w:val="aff"/>
                    <w:ind w:firstLineChars="0" w:firstLine="0"/>
                    <w:jc w:val="both"/>
                  </w:pPr>
                  <w:r>
                    <w:rPr>
                      <w:rFonts w:hint="eastAsia"/>
                    </w:rPr>
                    <w:t>4</w:t>
                  </w:r>
                  <w:r>
                    <w:t>.</w:t>
                  </w:r>
                  <w:r>
                    <w:rPr>
                      <w:rFonts w:hint="eastAsia"/>
                    </w:rPr>
                    <w:t>项目</w:t>
                  </w:r>
                  <w:r>
                    <w:rPr>
                      <w:rFonts w:hint="eastAsia"/>
                      <w:color w:val="000000"/>
                      <w:kern w:val="21"/>
                      <w:szCs w:val="21"/>
                    </w:rPr>
                    <w:t>厂区道路及车间地面硬化，车间地面、墙壁、设备顶部整洁无积尘；厂内地面全部硬化或绿化，无成片裸露土地。</w:t>
                  </w:r>
                </w:p>
              </w:tc>
              <w:tc>
                <w:tcPr>
                  <w:tcW w:w="217" w:type="pct"/>
                  <w:gridSpan w:val="2"/>
                  <w:shd w:val="clear" w:color="auto" w:fill="auto"/>
                  <w:vAlign w:val="center"/>
                </w:tcPr>
                <w:p w14:paraId="499B8641" w14:textId="77777777" w:rsidR="00D42147" w:rsidRDefault="004E10D5">
                  <w:pPr>
                    <w:pStyle w:val="afe"/>
                    <w:rPr>
                      <w:szCs w:val="28"/>
                      <w:lang w:val="en-US"/>
                    </w:rPr>
                  </w:pPr>
                  <w:r>
                    <w:rPr>
                      <w:rFonts w:hint="eastAsia"/>
                      <w:szCs w:val="28"/>
                      <w:lang w:val="en-US"/>
                    </w:rPr>
                    <w:t>满足</w:t>
                  </w:r>
                </w:p>
              </w:tc>
            </w:tr>
            <w:tr w:rsidR="00D42147" w14:paraId="366E383D" w14:textId="77777777">
              <w:trPr>
                <w:trHeight w:val="397"/>
                <w:jc w:val="center"/>
              </w:trPr>
              <w:tc>
                <w:tcPr>
                  <w:tcW w:w="384" w:type="pct"/>
                  <w:shd w:val="clear" w:color="auto" w:fill="auto"/>
                  <w:vAlign w:val="center"/>
                </w:tcPr>
                <w:p w14:paraId="66062AF2" w14:textId="77777777" w:rsidR="00D42147" w:rsidRDefault="004E10D5">
                  <w:pPr>
                    <w:pStyle w:val="afe"/>
                    <w:rPr>
                      <w:szCs w:val="28"/>
                      <w:lang w:val="en-US"/>
                    </w:rPr>
                  </w:pPr>
                  <w:r>
                    <w:rPr>
                      <w:rFonts w:hint="eastAsia"/>
                      <w:szCs w:val="28"/>
                      <w:lang w:val="en-US"/>
                    </w:rPr>
                    <w:t>排放限值</w:t>
                  </w:r>
                </w:p>
              </w:tc>
              <w:tc>
                <w:tcPr>
                  <w:tcW w:w="2314" w:type="pct"/>
                  <w:shd w:val="clear" w:color="auto" w:fill="auto"/>
                  <w:vAlign w:val="center"/>
                </w:tcPr>
                <w:p w14:paraId="15AA733D" w14:textId="77777777" w:rsidR="00D42147" w:rsidRDefault="004E10D5">
                  <w:pPr>
                    <w:pStyle w:val="aff"/>
                    <w:ind w:firstLineChars="0" w:firstLine="0"/>
                    <w:jc w:val="both"/>
                  </w:pPr>
                  <w:r>
                    <w:rPr>
                      <w:rFonts w:hint="eastAsia"/>
                      <w:color w:val="000000"/>
                      <w:kern w:val="21"/>
                      <w:szCs w:val="21"/>
                    </w:rPr>
                    <w:t>1.</w:t>
                  </w:r>
                  <w:r>
                    <w:rPr>
                      <w:rFonts w:hint="eastAsia"/>
                      <w:color w:val="000000"/>
                      <w:kern w:val="21"/>
                      <w:szCs w:val="21"/>
                    </w:rPr>
                    <w:t>全厂有组织</w:t>
                  </w:r>
                  <w:r>
                    <w:rPr>
                      <w:rFonts w:hint="eastAsia"/>
                      <w:color w:val="000000"/>
                      <w:kern w:val="21"/>
                      <w:szCs w:val="21"/>
                    </w:rPr>
                    <w:t>PM</w:t>
                  </w:r>
                  <w:r>
                    <w:rPr>
                      <w:rFonts w:hint="eastAsia"/>
                      <w:color w:val="000000"/>
                      <w:kern w:val="21"/>
                      <w:szCs w:val="21"/>
                    </w:rPr>
                    <w:t>、</w:t>
                  </w:r>
                  <w:r>
                    <w:rPr>
                      <w:rFonts w:hint="eastAsia"/>
                      <w:color w:val="000000"/>
                      <w:kern w:val="21"/>
                      <w:szCs w:val="21"/>
                    </w:rPr>
                    <w:t>NMHC</w:t>
                  </w:r>
                  <w:r>
                    <w:rPr>
                      <w:rFonts w:hint="eastAsia"/>
                      <w:color w:val="000000"/>
                      <w:kern w:val="21"/>
                      <w:szCs w:val="21"/>
                    </w:rPr>
                    <w:t>有组织排放浓度分别不高于</w:t>
                  </w:r>
                  <w:r>
                    <w:rPr>
                      <w:rFonts w:hint="eastAsia"/>
                      <w:color w:val="000000"/>
                      <w:kern w:val="21"/>
                      <w:szCs w:val="21"/>
                    </w:rPr>
                    <w:t>10</w:t>
                  </w:r>
                  <w:r>
                    <w:rPr>
                      <w:rFonts w:hint="eastAsia"/>
                      <w:color w:val="000000"/>
                      <w:kern w:val="21"/>
                      <w:szCs w:val="21"/>
                    </w:rPr>
                    <w:t>、</w:t>
                  </w:r>
                  <w:r>
                    <w:rPr>
                      <w:rFonts w:hint="eastAsia"/>
                      <w:color w:val="000000"/>
                      <w:kern w:val="21"/>
                      <w:szCs w:val="21"/>
                    </w:rPr>
                    <w:t>10mg/m</w:t>
                  </w:r>
                  <w:r>
                    <w:rPr>
                      <w:rFonts w:hint="eastAsia"/>
                      <w:color w:val="000000"/>
                      <w:kern w:val="21"/>
                      <w:szCs w:val="21"/>
                      <w:vertAlign w:val="superscript"/>
                    </w:rPr>
                    <w:t>3</w:t>
                  </w:r>
                  <w:r>
                    <w:rPr>
                      <w:rFonts w:hint="eastAsia"/>
                      <w:color w:val="000000"/>
                      <w:kern w:val="21"/>
                      <w:szCs w:val="21"/>
                    </w:rPr>
                    <w:t>；</w:t>
                  </w:r>
                </w:p>
                <w:p w14:paraId="47139F29" w14:textId="77777777" w:rsidR="00D42147" w:rsidRDefault="004E10D5">
                  <w:pPr>
                    <w:pStyle w:val="aff"/>
                    <w:ind w:firstLineChars="0" w:firstLine="0"/>
                    <w:jc w:val="both"/>
                  </w:pPr>
                  <w:r>
                    <w:rPr>
                      <w:rFonts w:hint="eastAsia"/>
                      <w:color w:val="000000"/>
                      <w:kern w:val="21"/>
                      <w:szCs w:val="21"/>
                    </w:rPr>
                    <w:t>2.VOCs</w:t>
                  </w:r>
                  <w:r>
                    <w:rPr>
                      <w:rFonts w:hint="eastAsia"/>
                      <w:color w:val="000000"/>
                      <w:kern w:val="21"/>
                      <w:szCs w:val="21"/>
                    </w:rPr>
                    <w:t>治理设施同步运行率和去除率分别达到</w:t>
                  </w:r>
                  <w:r>
                    <w:rPr>
                      <w:rFonts w:hint="eastAsia"/>
                      <w:color w:val="000000"/>
                      <w:kern w:val="21"/>
                      <w:szCs w:val="21"/>
                    </w:rPr>
                    <w:t>100%</w:t>
                  </w:r>
                  <w:r>
                    <w:rPr>
                      <w:rFonts w:hint="eastAsia"/>
                      <w:color w:val="000000"/>
                      <w:kern w:val="21"/>
                      <w:szCs w:val="21"/>
                    </w:rPr>
                    <w:t>和</w:t>
                  </w:r>
                  <w:r>
                    <w:rPr>
                      <w:rFonts w:hint="eastAsia"/>
                      <w:color w:val="000000"/>
                      <w:kern w:val="21"/>
                      <w:szCs w:val="21"/>
                    </w:rPr>
                    <w:t>80%</w:t>
                  </w:r>
                  <w:r>
                    <w:rPr>
                      <w:rFonts w:hint="eastAsia"/>
                      <w:color w:val="000000"/>
                      <w:kern w:val="21"/>
                      <w:szCs w:val="21"/>
                    </w:rPr>
                    <w:t>；去除率确实达不到的，生产车间或生产设备的无组织排放监控点</w:t>
                  </w:r>
                  <w:r>
                    <w:rPr>
                      <w:rFonts w:hint="eastAsia"/>
                      <w:color w:val="000000"/>
                      <w:kern w:val="21"/>
                      <w:szCs w:val="21"/>
                    </w:rPr>
                    <w:t>NMHC</w:t>
                  </w:r>
                  <w:r>
                    <w:rPr>
                      <w:rFonts w:hint="eastAsia"/>
                      <w:color w:val="000000"/>
                      <w:kern w:val="21"/>
                      <w:szCs w:val="21"/>
                    </w:rPr>
                    <w:t>浓度低于</w:t>
                  </w:r>
                  <w:r>
                    <w:rPr>
                      <w:rFonts w:hint="eastAsia"/>
                      <w:color w:val="000000"/>
                      <w:kern w:val="21"/>
                      <w:szCs w:val="21"/>
                    </w:rPr>
                    <w:t>4mg/m</w:t>
                  </w:r>
                  <w:r>
                    <w:rPr>
                      <w:rFonts w:hint="eastAsia"/>
                      <w:color w:val="000000"/>
                      <w:kern w:val="21"/>
                      <w:szCs w:val="21"/>
                    </w:rPr>
                    <w:t>³，企业边界</w:t>
                  </w:r>
                  <w:r>
                    <w:rPr>
                      <w:rFonts w:hint="eastAsia"/>
                      <w:color w:val="000000"/>
                      <w:kern w:val="21"/>
                      <w:szCs w:val="21"/>
                    </w:rPr>
                    <w:t>1hNMHC</w:t>
                  </w:r>
                  <w:r>
                    <w:rPr>
                      <w:rFonts w:hint="eastAsia"/>
                      <w:color w:val="000000"/>
                      <w:kern w:val="21"/>
                      <w:szCs w:val="21"/>
                    </w:rPr>
                    <w:t>平均浓度低于</w:t>
                  </w:r>
                  <w:r>
                    <w:rPr>
                      <w:rFonts w:hint="eastAsia"/>
                      <w:color w:val="000000"/>
                      <w:kern w:val="21"/>
                      <w:szCs w:val="21"/>
                    </w:rPr>
                    <w:t>2mg/m</w:t>
                  </w:r>
                  <w:r>
                    <w:rPr>
                      <w:rFonts w:hint="eastAsia"/>
                      <w:color w:val="000000"/>
                      <w:kern w:val="21"/>
                      <w:szCs w:val="21"/>
                    </w:rPr>
                    <w:t>³；</w:t>
                  </w:r>
                </w:p>
                <w:p w14:paraId="56CDC3FB" w14:textId="77777777" w:rsidR="00D42147" w:rsidRDefault="004E10D5">
                  <w:pPr>
                    <w:adjustRightInd w:val="0"/>
                    <w:snapToGrid w:val="0"/>
                    <w:rPr>
                      <w:color w:val="000000"/>
                      <w:kern w:val="21"/>
                      <w:szCs w:val="21"/>
                    </w:rPr>
                  </w:pPr>
                  <w:r>
                    <w:rPr>
                      <w:rFonts w:hint="eastAsia"/>
                      <w:color w:val="000000"/>
                      <w:kern w:val="21"/>
                      <w:szCs w:val="21"/>
                    </w:rPr>
                    <w:t>3.</w:t>
                  </w:r>
                  <w:r>
                    <w:rPr>
                      <w:rFonts w:hint="eastAsia"/>
                      <w:color w:val="000000"/>
                      <w:kern w:val="21"/>
                      <w:szCs w:val="21"/>
                    </w:rPr>
                    <w:t>锅炉烟气排放限值要求：</w:t>
                  </w:r>
                </w:p>
                <w:p w14:paraId="2EE45717" w14:textId="77777777" w:rsidR="00D42147" w:rsidRDefault="004E10D5">
                  <w:pPr>
                    <w:pStyle w:val="aff"/>
                    <w:ind w:firstLineChars="0" w:firstLine="0"/>
                    <w:jc w:val="both"/>
                  </w:pPr>
                  <w:r>
                    <w:rPr>
                      <w:rFonts w:hint="eastAsia"/>
                      <w:color w:val="000000"/>
                      <w:kern w:val="21"/>
                      <w:szCs w:val="21"/>
                    </w:rPr>
                    <w:t>燃气锅炉</w:t>
                  </w:r>
                  <w:r>
                    <w:rPr>
                      <w:rFonts w:hint="eastAsia"/>
                      <w:color w:val="000000"/>
                      <w:kern w:val="21"/>
                      <w:szCs w:val="21"/>
                    </w:rPr>
                    <w:t>PM</w:t>
                  </w:r>
                  <w:r>
                    <w:rPr>
                      <w:rFonts w:hint="eastAsia"/>
                      <w:color w:val="000000"/>
                      <w:kern w:val="21"/>
                      <w:szCs w:val="21"/>
                    </w:rPr>
                    <w:t>、</w:t>
                  </w:r>
                  <w:r>
                    <w:rPr>
                      <w:rFonts w:hint="eastAsia"/>
                      <w:color w:val="000000"/>
                      <w:kern w:val="21"/>
                      <w:szCs w:val="21"/>
                    </w:rPr>
                    <w:t>SO</w:t>
                  </w:r>
                  <w:r>
                    <w:rPr>
                      <w:rFonts w:hint="eastAsia"/>
                      <w:color w:val="000000"/>
                      <w:kern w:val="21"/>
                      <w:szCs w:val="21"/>
                      <w:vertAlign w:val="subscript"/>
                    </w:rPr>
                    <w:t>2</w:t>
                  </w:r>
                  <w:r>
                    <w:rPr>
                      <w:rFonts w:hint="eastAsia"/>
                      <w:color w:val="000000"/>
                      <w:kern w:val="21"/>
                      <w:szCs w:val="21"/>
                    </w:rPr>
                    <w:t>、</w:t>
                  </w:r>
                  <w:r>
                    <w:rPr>
                      <w:rFonts w:hint="eastAsia"/>
                      <w:color w:val="000000"/>
                      <w:kern w:val="21"/>
                      <w:szCs w:val="21"/>
                    </w:rPr>
                    <w:t>NOx</w:t>
                  </w:r>
                  <w:r>
                    <w:rPr>
                      <w:rFonts w:hint="eastAsia"/>
                      <w:color w:val="000000"/>
                      <w:kern w:val="21"/>
                      <w:szCs w:val="21"/>
                    </w:rPr>
                    <w:t>排放浓度分别不高于：</w:t>
                  </w:r>
                  <w:r>
                    <w:rPr>
                      <w:rFonts w:hint="eastAsia"/>
                      <w:color w:val="000000"/>
                      <w:kern w:val="21"/>
                      <w:szCs w:val="21"/>
                    </w:rPr>
                    <w:t>5</w:t>
                  </w:r>
                  <w:r>
                    <w:rPr>
                      <w:rFonts w:hint="eastAsia"/>
                      <w:color w:val="000000"/>
                      <w:kern w:val="21"/>
                      <w:szCs w:val="21"/>
                    </w:rPr>
                    <w:t>、</w:t>
                  </w:r>
                  <w:r>
                    <w:rPr>
                      <w:rFonts w:hint="eastAsia"/>
                      <w:color w:val="000000"/>
                      <w:kern w:val="21"/>
                      <w:szCs w:val="21"/>
                    </w:rPr>
                    <w:t>10</w:t>
                  </w:r>
                  <w:r>
                    <w:rPr>
                      <w:rFonts w:hint="eastAsia"/>
                      <w:color w:val="000000"/>
                      <w:kern w:val="21"/>
                      <w:szCs w:val="21"/>
                    </w:rPr>
                    <w:t>、</w:t>
                  </w:r>
                  <w:r>
                    <w:rPr>
                      <w:rFonts w:hint="eastAsia"/>
                      <w:color w:val="000000"/>
                      <w:kern w:val="21"/>
                      <w:szCs w:val="21"/>
                    </w:rPr>
                    <w:t>50/30</w:t>
                  </w:r>
                  <w:r>
                    <w:rPr>
                      <w:color w:val="000000"/>
                      <w:kern w:val="21"/>
                      <w:szCs w:val="21"/>
                    </w:rPr>
                    <w:t>mg/m</w:t>
                  </w:r>
                  <w:r>
                    <w:rPr>
                      <w:rFonts w:hint="eastAsia"/>
                      <w:color w:val="000000"/>
                      <w:kern w:val="21"/>
                      <w:szCs w:val="21"/>
                      <w:vertAlign w:val="superscript"/>
                    </w:rPr>
                    <w:t>3</w:t>
                  </w:r>
                </w:p>
              </w:tc>
              <w:tc>
                <w:tcPr>
                  <w:tcW w:w="2085" w:type="pct"/>
                  <w:vAlign w:val="center"/>
                </w:tcPr>
                <w:p w14:paraId="08EDDE35" w14:textId="77777777" w:rsidR="00D42147" w:rsidRDefault="004E10D5">
                  <w:pPr>
                    <w:pStyle w:val="aff"/>
                    <w:ind w:firstLineChars="0" w:firstLine="0"/>
                    <w:jc w:val="both"/>
                    <w:rPr>
                      <w:color w:val="000000"/>
                      <w:kern w:val="21"/>
                      <w:szCs w:val="21"/>
                    </w:rPr>
                  </w:pPr>
                  <w:r>
                    <w:rPr>
                      <w:rFonts w:hint="eastAsia"/>
                    </w:rPr>
                    <w:t>1</w:t>
                  </w:r>
                  <w:r>
                    <w:t>.</w:t>
                  </w:r>
                  <w:r>
                    <w:rPr>
                      <w:rFonts w:hint="eastAsia"/>
                    </w:rPr>
                    <w:t>全厂有组织</w:t>
                  </w:r>
                  <w:r>
                    <w:rPr>
                      <w:rFonts w:hint="eastAsia"/>
                      <w:color w:val="000000"/>
                      <w:kern w:val="21"/>
                      <w:szCs w:val="21"/>
                    </w:rPr>
                    <w:t>PM</w:t>
                  </w:r>
                  <w:r>
                    <w:rPr>
                      <w:rFonts w:hint="eastAsia"/>
                      <w:color w:val="000000"/>
                      <w:kern w:val="21"/>
                      <w:szCs w:val="21"/>
                    </w:rPr>
                    <w:t>排放浓度为</w:t>
                  </w:r>
                  <w:r>
                    <w:rPr>
                      <w:rFonts w:hint="eastAsia"/>
                      <w:color w:val="000000"/>
                      <w:kern w:val="21"/>
                      <w:szCs w:val="21"/>
                    </w:rPr>
                    <w:t>5</w:t>
                  </w:r>
                  <w:r>
                    <w:rPr>
                      <w:color w:val="000000"/>
                      <w:kern w:val="21"/>
                      <w:szCs w:val="21"/>
                    </w:rPr>
                    <w:t>.7</w:t>
                  </w:r>
                  <w:r>
                    <w:rPr>
                      <w:rFonts w:hint="eastAsia"/>
                      <w:color w:val="000000"/>
                      <w:kern w:val="21"/>
                      <w:szCs w:val="21"/>
                    </w:rPr>
                    <w:t xml:space="preserve"> mg/m</w:t>
                  </w:r>
                  <w:r>
                    <w:rPr>
                      <w:rFonts w:hint="eastAsia"/>
                      <w:color w:val="000000"/>
                      <w:kern w:val="21"/>
                      <w:szCs w:val="21"/>
                      <w:vertAlign w:val="superscript"/>
                    </w:rPr>
                    <w:t>3</w:t>
                  </w:r>
                  <w:r>
                    <w:rPr>
                      <w:rFonts w:hint="eastAsia"/>
                      <w:color w:val="000000"/>
                      <w:kern w:val="21"/>
                      <w:szCs w:val="21"/>
                    </w:rPr>
                    <w:t>，</w:t>
                  </w:r>
                  <w:r>
                    <w:rPr>
                      <w:rFonts w:hint="eastAsia"/>
                      <w:color w:val="000000"/>
                      <w:kern w:val="21"/>
                      <w:szCs w:val="21"/>
                    </w:rPr>
                    <w:t>NMHC</w:t>
                  </w:r>
                  <w:r>
                    <w:rPr>
                      <w:rFonts w:hint="eastAsia"/>
                      <w:color w:val="000000"/>
                      <w:kern w:val="21"/>
                      <w:szCs w:val="21"/>
                    </w:rPr>
                    <w:t>排放浓度为</w:t>
                  </w:r>
                  <w:r>
                    <w:rPr>
                      <w:rFonts w:hint="eastAsia"/>
                      <w:color w:val="000000"/>
                      <w:kern w:val="21"/>
                      <w:szCs w:val="21"/>
                    </w:rPr>
                    <w:t>9</w:t>
                  </w:r>
                  <w:r>
                    <w:rPr>
                      <w:color w:val="000000"/>
                      <w:kern w:val="21"/>
                      <w:szCs w:val="21"/>
                    </w:rPr>
                    <w:t>.2</w:t>
                  </w:r>
                  <w:r>
                    <w:rPr>
                      <w:rFonts w:hint="eastAsia"/>
                      <w:color w:val="000000"/>
                      <w:kern w:val="21"/>
                      <w:szCs w:val="21"/>
                    </w:rPr>
                    <w:t xml:space="preserve"> mg/m</w:t>
                  </w:r>
                  <w:r>
                    <w:rPr>
                      <w:rFonts w:hint="eastAsia"/>
                      <w:color w:val="000000"/>
                      <w:kern w:val="21"/>
                      <w:szCs w:val="21"/>
                      <w:vertAlign w:val="superscript"/>
                    </w:rPr>
                    <w:t>3</w:t>
                  </w:r>
                  <w:r>
                    <w:rPr>
                      <w:rFonts w:hint="eastAsia"/>
                      <w:color w:val="000000"/>
                      <w:kern w:val="21"/>
                      <w:szCs w:val="21"/>
                    </w:rPr>
                    <w:t>，均满足有组织排放浓度不高于</w:t>
                  </w:r>
                  <w:r>
                    <w:rPr>
                      <w:rFonts w:hint="eastAsia"/>
                      <w:color w:val="000000"/>
                      <w:kern w:val="21"/>
                      <w:szCs w:val="21"/>
                    </w:rPr>
                    <w:t>10mg/m</w:t>
                  </w:r>
                  <w:r>
                    <w:rPr>
                      <w:rFonts w:hint="eastAsia"/>
                      <w:color w:val="000000"/>
                      <w:kern w:val="21"/>
                      <w:szCs w:val="21"/>
                      <w:vertAlign w:val="superscript"/>
                    </w:rPr>
                    <w:t>3</w:t>
                  </w:r>
                  <w:r>
                    <w:rPr>
                      <w:rFonts w:hint="eastAsia"/>
                      <w:color w:val="000000"/>
                      <w:kern w:val="21"/>
                      <w:szCs w:val="21"/>
                    </w:rPr>
                    <w:t>要求；</w:t>
                  </w:r>
                </w:p>
                <w:p w14:paraId="28724A5B" w14:textId="77777777" w:rsidR="00D42147" w:rsidRDefault="004E10D5">
                  <w:pPr>
                    <w:pStyle w:val="aff"/>
                    <w:ind w:firstLineChars="0" w:firstLine="0"/>
                    <w:jc w:val="both"/>
                    <w:rPr>
                      <w:color w:val="000000"/>
                      <w:kern w:val="21"/>
                      <w:szCs w:val="21"/>
                    </w:rPr>
                  </w:pPr>
                  <w:r>
                    <w:rPr>
                      <w:rFonts w:hint="eastAsia"/>
                      <w:color w:val="000000"/>
                      <w:kern w:val="21"/>
                      <w:szCs w:val="21"/>
                    </w:rPr>
                    <w:t>2</w:t>
                  </w:r>
                  <w:r>
                    <w:rPr>
                      <w:color w:val="000000"/>
                      <w:kern w:val="21"/>
                      <w:szCs w:val="21"/>
                    </w:rPr>
                    <w:t>.</w:t>
                  </w:r>
                  <w:r>
                    <w:rPr>
                      <w:rFonts w:hint="eastAsia"/>
                      <w:color w:val="000000"/>
                      <w:kern w:val="21"/>
                      <w:szCs w:val="21"/>
                    </w:rPr>
                    <w:t>本项目</w:t>
                  </w:r>
                  <w:r>
                    <w:rPr>
                      <w:rFonts w:hint="eastAsia"/>
                      <w:color w:val="000000"/>
                      <w:kern w:val="21"/>
                      <w:szCs w:val="21"/>
                    </w:rPr>
                    <w:t>VOCs</w:t>
                  </w:r>
                  <w:r>
                    <w:rPr>
                      <w:rFonts w:hint="eastAsia"/>
                      <w:color w:val="000000"/>
                      <w:kern w:val="21"/>
                      <w:szCs w:val="21"/>
                    </w:rPr>
                    <w:t>治理设施同步运行率和去除率满足</w:t>
                  </w:r>
                  <w:r>
                    <w:rPr>
                      <w:rFonts w:hint="eastAsia"/>
                      <w:color w:val="000000"/>
                      <w:kern w:val="21"/>
                      <w:szCs w:val="21"/>
                    </w:rPr>
                    <w:t>100%</w:t>
                  </w:r>
                  <w:r>
                    <w:rPr>
                      <w:rFonts w:hint="eastAsia"/>
                      <w:color w:val="000000"/>
                      <w:kern w:val="21"/>
                      <w:szCs w:val="21"/>
                    </w:rPr>
                    <w:t>和</w:t>
                  </w:r>
                  <w:r>
                    <w:rPr>
                      <w:rFonts w:hint="eastAsia"/>
                      <w:color w:val="000000"/>
                      <w:kern w:val="21"/>
                      <w:szCs w:val="21"/>
                    </w:rPr>
                    <w:t>80%</w:t>
                  </w:r>
                  <w:r>
                    <w:rPr>
                      <w:rFonts w:hint="eastAsia"/>
                      <w:color w:val="000000"/>
                      <w:kern w:val="21"/>
                      <w:szCs w:val="21"/>
                    </w:rPr>
                    <w:t>要求；</w:t>
                  </w:r>
                </w:p>
                <w:p w14:paraId="439B5A41" w14:textId="77777777" w:rsidR="00D42147" w:rsidRDefault="004E10D5">
                  <w:pPr>
                    <w:pStyle w:val="aff"/>
                    <w:ind w:firstLineChars="0" w:firstLine="0"/>
                    <w:jc w:val="both"/>
                  </w:pPr>
                  <w:r>
                    <w:rPr>
                      <w:rFonts w:hint="eastAsia"/>
                      <w:color w:val="000000"/>
                      <w:kern w:val="21"/>
                      <w:szCs w:val="21"/>
                    </w:rPr>
                    <w:t>3</w:t>
                  </w:r>
                  <w:r>
                    <w:rPr>
                      <w:color w:val="000000"/>
                      <w:kern w:val="21"/>
                      <w:szCs w:val="21"/>
                    </w:rPr>
                    <w:t>.</w:t>
                  </w:r>
                  <w:r>
                    <w:rPr>
                      <w:rFonts w:hint="eastAsia"/>
                      <w:color w:val="000000"/>
                      <w:kern w:val="21"/>
                      <w:szCs w:val="21"/>
                    </w:rPr>
                    <w:t>本项目不涉及锅炉。</w:t>
                  </w:r>
                </w:p>
              </w:tc>
              <w:tc>
                <w:tcPr>
                  <w:tcW w:w="217" w:type="pct"/>
                  <w:gridSpan w:val="2"/>
                  <w:shd w:val="clear" w:color="auto" w:fill="auto"/>
                  <w:vAlign w:val="center"/>
                </w:tcPr>
                <w:p w14:paraId="39E2373F" w14:textId="77777777" w:rsidR="00D42147" w:rsidRDefault="004E10D5">
                  <w:pPr>
                    <w:pStyle w:val="afe"/>
                    <w:rPr>
                      <w:szCs w:val="28"/>
                      <w:lang w:val="en-US"/>
                    </w:rPr>
                  </w:pPr>
                  <w:r>
                    <w:rPr>
                      <w:rFonts w:hint="eastAsia"/>
                      <w:szCs w:val="28"/>
                      <w:lang w:val="en-US"/>
                    </w:rPr>
                    <w:t>满足</w:t>
                  </w:r>
                </w:p>
              </w:tc>
            </w:tr>
            <w:tr w:rsidR="00D42147" w14:paraId="1C7F95F2" w14:textId="77777777">
              <w:trPr>
                <w:trHeight w:val="397"/>
                <w:jc w:val="center"/>
              </w:trPr>
              <w:tc>
                <w:tcPr>
                  <w:tcW w:w="384" w:type="pct"/>
                  <w:shd w:val="clear" w:color="auto" w:fill="auto"/>
                  <w:vAlign w:val="center"/>
                </w:tcPr>
                <w:p w14:paraId="3D705985" w14:textId="77777777" w:rsidR="00D42147" w:rsidRDefault="004E10D5">
                  <w:pPr>
                    <w:pStyle w:val="afe"/>
                    <w:rPr>
                      <w:szCs w:val="28"/>
                      <w:lang w:val="en-US"/>
                    </w:rPr>
                  </w:pPr>
                  <w:r>
                    <w:rPr>
                      <w:rFonts w:hint="eastAsia"/>
                      <w:szCs w:val="28"/>
                      <w:lang w:val="en-US"/>
                    </w:rPr>
                    <w:t>监测监控水平</w:t>
                  </w:r>
                </w:p>
              </w:tc>
              <w:tc>
                <w:tcPr>
                  <w:tcW w:w="2314" w:type="pct"/>
                  <w:shd w:val="clear" w:color="auto" w:fill="auto"/>
                  <w:vAlign w:val="center"/>
                </w:tcPr>
                <w:p w14:paraId="1A272999" w14:textId="77777777" w:rsidR="00D42147" w:rsidRDefault="004E10D5">
                  <w:pPr>
                    <w:pStyle w:val="aff"/>
                    <w:ind w:firstLineChars="0" w:firstLine="0"/>
                    <w:jc w:val="both"/>
                  </w:pPr>
                  <w:r>
                    <w:rPr>
                      <w:rFonts w:hint="eastAsia"/>
                      <w:color w:val="000000"/>
                      <w:kern w:val="21"/>
                      <w:szCs w:val="21"/>
                    </w:rPr>
                    <w:t>1.</w:t>
                  </w:r>
                  <w:r>
                    <w:rPr>
                      <w:rFonts w:hint="eastAsia"/>
                      <w:color w:val="000000"/>
                      <w:kern w:val="21"/>
                      <w:szCs w:val="21"/>
                    </w:rPr>
                    <w:t>有组织排放口按生态环境部门要求安装烟气排放自动监控设施（</w:t>
                  </w:r>
                  <w:r>
                    <w:rPr>
                      <w:rFonts w:hint="eastAsia"/>
                      <w:color w:val="000000"/>
                      <w:kern w:val="21"/>
                      <w:szCs w:val="21"/>
                    </w:rPr>
                    <w:t>CEMS</w:t>
                  </w:r>
                  <w:r>
                    <w:rPr>
                      <w:rFonts w:hint="eastAsia"/>
                      <w:color w:val="000000"/>
                      <w:kern w:val="21"/>
                      <w:szCs w:val="21"/>
                    </w:rPr>
                    <w:t>），并按要求联网；</w:t>
                  </w:r>
                </w:p>
                <w:p w14:paraId="6B7383BC" w14:textId="77777777" w:rsidR="00D42147" w:rsidRDefault="004E10D5">
                  <w:pPr>
                    <w:pStyle w:val="aff"/>
                    <w:ind w:firstLineChars="0" w:firstLine="0"/>
                    <w:jc w:val="both"/>
                  </w:pPr>
                  <w:r>
                    <w:rPr>
                      <w:rFonts w:hint="eastAsia"/>
                      <w:color w:val="000000"/>
                      <w:kern w:val="21"/>
                      <w:szCs w:val="21"/>
                    </w:rPr>
                    <w:t>2.</w:t>
                  </w:r>
                  <w:r>
                    <w:rPr>
                      <w:rFonts w:hint="eastAsia"/>
                      <w:color w:val="000000"/>
                      <w:kern w:val="21"/>
                      <w:szCs w:val="21"/>
                    </w:rPr>
                    <w:t>有组织排放口按照排污许可证要求开展自行监测；</w:t>
                  </w:r>
                </w:p>
                <w:p w14:paraId="4991A321" w14:textId="77777777" w:rsidR="00D42147" w:rsidRDefault="004E10D5">
                  <w:pPr>
                    <w:pStyle w:val="aff"/>
                    <w:ind w:firstLineChars="0" w:firstLine="0"/>
                    <w:jc w:val="both"/>
                  </w:pPr>
                  <w:r>
                    <w:rPr>
                      <w:rFonts w:hint="eastAsia"/>
                      <w:color w:val="000000"/>
                      <w:kern w:val="21"/>
                      <w:szCs w:val="21"/>
                    </w:rPr>
                    <w:t>3.</w:t>
                  </w:r>
                  <w:r>
                    <w:rPr>
                      <w:rFonts w:hint="eastAsia"/>
                      <w:color w:val="000000"/>
                      <w:kern w:val="21"/>
                      <w:szCs w:val="21"/>
                    </w:rPr>
                    <w:t>涉气生产工序、生产装置及污染治理设施按生态环境部门要求安装用电监管设备，用电监管设备与省、市生态环境部门用电监管平台联网。</w:t>
                  </w:r>
                </w:p>
              </w:tc>
              <w:tc>
                <w:tcPr>
                  <w:tcW w:w="2085" w:type="pct"/>
                  <w:vAlign w:val="center"/>
                </w:tcPr>
                <w:p w14:paraId="732C0F1D" w14:textId="77777777" w:rsidR="00D42147" w:rsidRDefault="004E10D5">
                  <w:pPr>
                    <w:pStyle w:val="aff"/>
                    <w:ind w:firstLineChars="0" w:firstLine="0"/>
                    <w:jc w:val="both"/>
                    <w:rPr>
                      <w:color w:val="000000"/>
                      <w:kern w:val="21"/>
                      <w:szCs w:val="21"/>
                    </w:rPr>
                  </w:pPr>
                  <w:r>
                    <w:rPr>
                      <w:rFonts w:hint="eastAsia"/>
                    </w:rPr>
                    <w:t>1</w:t>
                  </w:r>
                  <w:r>
                    <w:t>.</w:t>
                  </w:r>
                  <w:r>
                    <w:rPr>
                      <w:rFonts w:hint="eastAsia"/>
                    </w:rPr>
                    <w:t>本项目建成后，</w:t>
                  </w:r>
                  <w:r>
                    <w:rPr>
                      <w:rFonts w:hint="eastAsia"/>
                      <w:color w:val="000000"/>
                      <w:kern w:val="21"/>
                      <w:szCs w:val="21"/>
                    </w:rPr>
                    <w:t>有组织排放口</w:t>
                  </w:r>
                  <w:r>
                    <w:rPr>
                      <w:rFonts w:hint="eastAsia"/>
                    </w:rPr>
                    <w:t>将按</w:t>
                  </w:r>
                  <w:r>
                    <w:rPr>
                      <w:rFonts w:hint="eastAsia"/>
                      <w:color w:val="000000"/>
                      <w:kern w:val="21"/>
                      <w:szCs w:val="21"/>
                    </w:rPr>
                    <w:t>生态环境部门要求安装烟气排放自动监控设施（</w:t>
                  </w:r>
                  <w:r>
                    <w:rPr>
                      <w:rFonts w:hint="eastAsia"/>
                      <w:color w:val="000000"/>
                      <w:kern w:val="21"/>
                      <w:szCs w:val="21"/>
                    </w:rPr>
                    <w:t>CEMS</w:t>
                  </w:r>
                  <w:r>
                    <w:rPr>
                      <w:rFonts w:hint="eastAsia"/>
                      <w:color w:val="000000"/>
                      <w:kern w:val="21"/>
                      <w:szCs w:val="21"/>
                    </w:rPr>
                    <w:t>），并按要求联网；</w:t>
                  </w:r>
                </w:p>
                <w:p w14:paraId="7C4CBB7A" w14:textId="77777777" w:rsidR="00D42147" w:rsidRDefault="004E10D5">
                  <w:pPr>
                    <w:pStyle w:val="aff"/>
                    <w:ind w:firstLineChars="0" w:firstLine="0"/>
                    <w:jc w:val="both"/>
                    <w:rPr>
                      <w:color w:val="000000"/>
                      <w:kern w:val="21"/>
                      <w:szCs w:val="21"/>
                    </w:rPr>
                  </w:pPr>
                  <w:r>
                    <w:rPr>
                      <w:rFonts w:hint="eastAsia"/>
                      <w:color w:val="000000"/>
                      <w:kern w:val="21"/>
                      <w:szCs w:val="21"/>
                    </w:rPr>
                    <w:t>2</w:t>
                  </w:r>
                  <w:r>
                    <w:rPr>
                      <w:color w:val="000000"/>
                      <w:kern w:val="21"/>
                      <w:szCs w:val="21"/>
                    </w:rPr>
                    <w:t>.</w:t>
                  </w:r>
                  <w:r>
                    <w:rPr>
                      <w:rFonts w:hint="eastAsia"/>
                      <w:color w:val="000000"/>
                      <w:kern w:val="21"/>
                      <w:szCs w:val="21"/>
                    </w:rPr>
                    <w:t>本项目建成后，有组织排放口将按排污许可证要求开展自行监测；</w:t>
                  </w:r>
                </w:p>
                <w:p w14:paraId="26C11F8C" w14:textId="77777777" w:rsidR="00D42147" w:rsidRDefault="004E10D5">
                  <w:pPr>
                    <w:pStyle w:val="aff"/>
                    <w:ind w:firstLineChars="0" w:firstLine="0"/>
                    <w:jc w:val="both"/>
                  </w:pPr>
                  <w:r>
                    <w:rPr>
                      <w:rFonts w:hint="eastAsia"/>
                    </w:rPr>
                    <w:t>3</w:t>
                  </w:r>
                  <w:r>
                    <w:t>.</w:t>
                  </w:r>
                  <w:r>
                    <w:rPr>
                      <w:rFonts w:hint="eastAsia"/>
                    </w:rPr>
                    <w:t>本项目建成后，</w:t>
                  </w:r>
                  <w:r>
                    <w:rPr>
                      <w:rFonts w:hint="eastAsia"/>
                      <w:color w:val="000000"/>
                      <w:kern w:val="21"/>
                      <w:szCs w:val="21"/>
                    </w:rPr>
                    <w:t>涉气生产工序、生产装置及污染治理设施将按生态环境部门要求安装用电监管设备，用电监管设备并与省、市生态环境部门用电监管平台联网。</w:t>
                  </w:r>
                </w:p>
              </w:tc>
              <w:tc>
                <w:tcPr>
                  <w:tcW w:w="217" w:type="pct"/>
                  <w:gridSpan w:val="2"/>
                  <w:shd w:val="clear" w:color="auto" w:fill="auto"/>
                  <w:vAlign w:val="center"/>
                </w:tcPr>
                <w:p w14:paraId="59E40ACF" w14:textId="77777777" w:rsidR="00D42147" w:rsidRDefault="004E10D5">
                  <w:pPr>
                    <w:pStyle w:val="afe"/>
                    <w:rPr>
                      <w:szCs w:val="28"/>
                      <w:lang w:val="en-US"/>
                    </w:rPr>
                  </w:pPr>
                  <w:r>
                    <w:rPr>
                      <w:rFonts w:hint="eastAsia"/>
                      <w:szCs w:val="28"/>
                      <w:lang w:val="en-US"/>
                    </w:rPr>
                    <w:t>满足</w:t>
                  </w:r>
                </w:p>
              </w:tc>
            </w:tr>
            <w:tr w:rsidR="00D42147" w14:paraId="67E0145D" w14:textId="77777777">
              <w:trPr>
                <w:trHeight w:val="397"/>
                <w:jc w:val="center"/>
              </w:trPr>
              <w:tc>
                <w:tcPr>
                  <w:tcW w:w="384" w:type="pct"/>
                  <w:shd w:val="clear" w:color="auto" w:fill="auto"/>
                  <w:vAlign w:val="center"/>
                </w:tcPr>
                <w:p w14:paraId="65A82A39" w14:textId="77777777" w:rsidR="00D42147" w:rsidRDefault="004E10D5">
                  <w:pPr>
                    <w:pStyle w:val="afe"/>
                    <w:rPr>
                      <w:szCs w:val="28"/>
                      <w:lang w:val="en-US"/>
                    </w:rPr>
                  </w:pPr>
                  <w:r>
                    <w:rPr>
                      <w:rFonts w:hint="eastAsia"/>
                      <w:szCs w:val="28"/>
                      <w:lang w:val="en-US"/>
                    </w:rPr>
                    <w:t>运输方式</w:t>
                  </w:r>
                </w:p>
              </w:tc>
              <w:tc>
                <w:tcPr>
                  <w:tcW w:w="2314" w:type="pct"/>
                  <w:shd w:val="clear" w:color="auto" w:fill="auto"/>
                  <w:vAlign w:val="center"/>
                </w:tcPr>
                <w:p w14:paraId="7F68A738" w14:textId="77777777" w:rsidR="00D42147" w:rsidRDefault="004E10D5">
                  <w:pPr>
                    <w:pStyle w:val="aff"/>
                    <w:ind w:firstLineChars="0" w:firstLine="0"/>
                    <w:jc w:val="both"/>
                  </w:pPr>
                  <w:r>
                    <w:rPr>
                      <w:rFonts w:hint="eastAsia"/>
                      <w:color w:val="000000"/>
                      <w:kern w:val="21"/>
                      <w:szCs w:val="21"/>
                    </w:rPr>
                    <w:t>1.</w:t>
                  </w:r>
                  <w:r>
                    <w:rPr>
                      <w:rFonts w:hint="eastAsia"/>
                      <w:color w:val="000000"/>
                      <w:kern w:val="21"/>
                      <w:szCs w:val="21"/>
                    </w:rPr>
                    <w:t>物料、产品运输全部使用国五及以上排放标准的重型载货车辆（重型燃气车辆达到国六排放标准）或新能源车辆；</w:t>
                  </w:r>
                </w:p>
                <w:p w14:paraId="6CE3F95D" w14:textId="77777777" w:rsidR="00D42147" w:rsidRDefault="004E10D5">
                  <w:pPr>
                    <w:pStyle w:val="aff"/>
                    <w:ind w:firstLineChars="0" w:firstLine="0"/>
                    <w:jc w:val="both"/>
                  </w:pPr>
                  <w:r>
                    <w:rPr>
                      <w:rFonts w:hint="eastAsia"/>
                      <w:color w:val="000000"/>
                      <w:kern w:val="21"/>
                      <w:szCs w:val="21"/>
                    </w:rPr>
                    <w:t>2.</w:t>
                  </w:r>
                  <w:r>
                    <w:rPr>
                      <w:rFonts w:hint="eastAsia"/>
                      <w:color w:val="000000"/>
                      <w:kern w:val="21"/>
                      <w:szCs w:val="21"/>
                    </w:rPr>
                    <w:t>厂区车辆全部达国五及以上排放标准（重型燃气车辆达到国六排放标准）或使用新能源车辆；</w:t>
                  </w:r>
                </w:p>
                <w:p w14:paraId="00E265E4" w14:textId="77777777" w:rsidR="00D42147" w:rsidRDefault="004E10D5">
                  <w:pPr>
                    <w:pStyle w:val="aff"/>
                    <w:ind w:firstLineChars="0" w:firstLine="0"/>
                    <w:jc w:val="both"/>
                  </w:pPr>
                  <w:r>
                    <w:rPr>
                      <w:rFonts w:hint="eastAsia"/>
                      <w:color w:val="000000"/>
                      <w:kern w:val="21"/>
                      <w:szCs w:val="21"/>
                    </w:rPr>
                    <w:t>3.</w:t>
                  </w:r>
                  <w:r>
                    <w:rPr>
                      <w:rFonts w:hint="eastAsia"/>
                      <w:color w:val="000000"/>
                      <w:kern w:val="21"/>
                      <w:szCs w:val="21"/>
                    </w:rPr>
                    <w:t>厂内非道路移动机械达到国三及以上排放标准或使用新能源机械。</w:t>
                  </w:r>
                </w:p>
              </w:tc>
              <w:tc>
                <w:tcPr>
                  <w:tcW w:w="2085" w:type="pct"/>
                  <w:vAlign w:val="center"/>
                </w:tcPr>
                <w:p w14:paraId="086B8E1C" w14:textId="77777777" w:rsidR="00D42147" w:rsidRDefault="004E10D5">
                  <w:pPr>
                    <w:pStyle w:val="aff"/>
                    <w:ind w:firstLineChars="0" w:firstLine="0"/>
                    <w:jc w:val="both"/>
                  </w:pPr>
                  <w:r>
                    <w:rPr>
                      <w:color w:val="000000"/>
                      <w:szCs w:val="21"/>
                    </w:rPr>
                    <w:t>本项目建成后将按要求进行物料、产品公路运输车辆，厂区车辆，厂内非道路移动机械的管理，使用满足要求的车辆（机械）进行运输及作业。</w:t>
                  </w:r>
                </w:p>
              </w:tc>
              <w:tc>
                <w:tcPr>
                  <w:tcW w:w="217" w:type="pct"/>
                  <w:gridSpan w:val="2"/>
                  <w:shd w:val="clear" w:color="auto" w:fill="auto"/>
                  <w:vAlign w:val="center"/>
                </w:tcPr>
                <w:p w14:paraId="21377715" w14:textId="77777777" w:rsidR="00D42147" w:rsidRDefault="004E10D5">
                  <w:pPr>
                    <w:pStyle w:val="afe"/>
                    <w:rPr>
                      <w:szCs w:val="28"/>
                      <w:lang w:val="en-US"/>
                    </w:rPr>
                  </w:pPr>
                  <w:r>
                    <w:rPr>
                      <w:rFonts w:hint="eastAsia"/>
                      <w:szCs w:val="28"/>
                      <w:lang w:val="en-US"/>
                    </w:rPr>
                    <w:t>满足</w:t>
                  </w:r>
                </w:p>
              </w:tc>
            </w:tr>
            <w:tr w:rsidR="00D42147" w14:paraId="57AC2812" w14:textId="77777777">
              <w:trPr>
                <w:trHeight w:val="397"/>
                <w:jc w:val="center"/>
              </w:trPr>
              <w:tc>
                <w:tcPr>
                  <w:tcW w:w="384" w:type="pct"/>
                  <w:shd w:val="clear" w:color="auto" w:fill="auto"/>
                  <w:vAlign w:val="center"/>
                </w:tcPr>
                <w:p w14:paraId="1A7A3108" w14:textId="77777777" w:rsidR="00D42147" w:rsidRDefault="004E10D5">
                  <w:pPr>
                    <w:pStyle w:val="afe"/>
                    <w:rPr>
                      <w:szCs w:val="28"/>
                      <w:lang w:val="en-US"/>
                    </w:rPr>
                  </w:pPr>
                  <w:r>
                    <w:rPr>
                      <w:rFonts w:hint="eastAsia"/>
                      <w:szCs w:val="28"/>
                      <w:lang w:val="en-US"/>
                    </w:rPr>
                    <w:t>运输监管</w:t>
                  </w:r>
                </w:p>
              </w:tc>
              <w:tc>
                <w:tcPr>
                  <w:tcW w:w="2314" w:type="pct"/>
                  <w:shd w:val="clear" w:color="auto" w:fill="auto"/>
                  <w:vAlign w:val="center"/>
                </w:tcPr>
                <w:p w14:paraId="5CB7B7A7" w14:textId="77777777" w:rsidR="00D42147" w:rsidRDefault="004E10D5">
                  <w:pPr>
                    <w:pStyle w:val="aff"/>
                    <w:ind w:firstLineChars="0" w:firstLine="0"/>
                    <w:jc w:val="both"/>
                  </w:pPr>
                  <w:r>
                    <w:rPr>
                      <w:rFonts w:hint="eastAsia"/>
                      <w:color w:val="000000"/>
                      <w:kern w:val="21"/>
                      <w:szCs w:val="21"/>
                    </w:rPr>
                    <w:t>日均进出货物</w:t>
                  </w:r>
                  <w:r>
                    <w:rPr>
                      <w:rFonts w:hint="eastAsia"/>
                      <w:color w:val="000000"/>
                      <w:kern w:val="21"/>
                      <w:szCs w:val="21"/>
                    </w:rPr>
                    <w:t>150</w:t>
                  </w:r>
                  <w:r>
                    <w:rPr>
                      <w:rFonts w:hint="eastAsia"/>
                      <w:color w:val="000000"/>
                      <w:kern w:val="21"/>
                      <w:szCs w:val="21"/>
                    </w:rPr>
                    <w:t>吨（或载货车辆日进出</w:t>
                  </w:r>
                  <w:r>
                    <w:rPr>
                      <w:rFonts w:hint="eastAsia"/>
                      <w:color w:val="000000"/>
                      <w:kern w:val="21"/>
                      <w:szCs w:val="21"/>
                    </w:rPr>
                    <w:t>10</w:t>
                  </w:r>
                  <w:r>
                    <w:rPr>
                      <w:rFonts w:hint="eastAsia"/>
                      <w:color w:val="000000"/>
                      <w:kern w:val="21"/>
                      <w:szCs w:val="21"/>
                    </w:rPr>
                    <w:t>辆次）及以上（货物包括原料、辅料、燃料、产品和其他与生产相关物料）的企业，或纳入我省重点行业年产值</w:t>
                  </w:r>
                  <w:r>
                    <w:rPr>
                      <w:rFonts w:hint="eastAsia"/>
                      <w:color w:val="000000"/>
                      <w:kern w:val="21"/>
                      <w:szCs w:val="21"/>
                    </w:rPr>
                    <w:t>1000</w:t>
                  </w:r>
                  <w:r>
                    <w:rPr>
                      <w:rFonts w:hint="eastAsia"/>
                      <w:color w:val="000000"/>
                      <w:kern w:val="21"/>
                      <w:szCs w:val="21"/>
                    </w:rPr>
                    <w:t>万及以上的企业，应参照《重污染天气重点行业移动源应急管理技术指南》建立门禁视频监控系统和电子台账；其他企业建立电子台账。</w:t>
                  </w:r>
                </w:p>
              </w:tc>
              <w:tc>
                <w:tcPr>
                  <w:tcW w:w="2085" w:type="pct"/>
                  <w:vAlign w:val="center"/>
                </w:tcPr>
                <w:p w14:paraId="0F0D60E8" w14:textId="77777777" w:rsidR="00D42147" w:rsidRDefault="004E10D5">
                  <w:pPr>
                    <w:pStyle w:val="aff"/>
                    <w:ind w:firstLineChars="0" w:firstLine="0"/>
                    <w:jc w:val="both"/>
                  </w:pPr>
                  <w:r>
                    <w:rPr>
                      <w:rFonts w:hint="eastAsia"/>
                    </w:rPr>
                    <w:t>本项目</w:t>
                  </w:r>
                  <w:r>
                    <w:rPr>
                      <w:rFonts w:hint="eastAsia"/>
                      <w:color w:val="000000"/>
                      <w:kern w:val="21"/>
                      <w:szCs w:val="21"/>
                    </w:rPr>
                    <w:t>日均进出货物约</w:t>
                  </w:r>
                  <w:r>
                    <w:rPr>
                      <w:rFonts w:hint="eastAsia"/>
                      <w:color w:val="000000"/>
                      <w:kern w:val="21"/>
                      <w:szCs w:val="21"/>
                    </w:rPr>
                    <w:t>6</w:t>
                  </w:r>
                  <w:r>
                    <w:rPr>
                      <w:color w:val="000000"/>
                      <w:kern w:val="21"/>
                      <w:szCs w:val="21"/>
                    </w:rPr>
                    <w:t>5</w:t>
                  </w:r>
                  <w:r>
                    <w:rPr>
                      <w:rFonts w:hint="eastAsia"/>
                      <w:color w:val="000000"/>
                      <w:kern w:val="21"/>
                      <w:szCs w:val="21"/>
                    </w:rPr>
                    <w:t>吨，</w:t>
                  </w:r>
                  <w:r>
                    <w:rPr>
                      <w:rFonts w:hint="eastAsia"/>
                    </w:rPr>
                    <w:t>将按要求建立电子台账。</w:t>
                  </w:r>
                </w:p>
              </w:tc>
              <w:tc>
                <w:tcPr>
                  <w:tcW w:w="217" w:type="pct"/>
                  <w:gridSpan w:val="2"/>
                  <w:shd w:val="clear" w:color="auto" w:fill="auto"/>
                  <w:vAlign w:val="center"/>
                </w:tcPr>
                <w:p w14:paraId="0F4B5297" w14:textId="77777777" w:rsidR="00D42147" w:rsidRDefault="004E10D5">
                  <w:pPr>
                    <w:pStyle w:val="afe"/>
                    <w:rPr>
                      <w:szCs w:val="28"/>
                      <w:lang w:val="en-US"/>
                    </w:rPr>
                  </w:pPr>
                  <w:r>
                    <w:rPr>
                      <w:rFonts w:hint="eastAsia"/>
                      <w:szCs w:val="28"/>
                      <w:lang w:val="en-US"/>
                    </w:rPr>
                    <w:t>满足</w:t>
                  </w:r>
                </w:p>
              </w:tc>
            </w:tr>
          </w:tbl>
          <w:p w14:paraId="028A23BE" w14:textId="77777777" w:rsidR="00D42147" w:rsidRDefault="004E10D5">
            <w:pPr>
              <w:ind w:firstLine="480"/>
            </w:pPr>
            <w:r>
              <w:rPr>
                <w:rFonts w:hint="eastAsia"/>
              </w:rPr>
              <w:t>评价要求：本项目严格按照上述要求进行建设，并积极接受生态环境管理部门的监督检查。</w:t>
            </w:r>
          </w:p>
          <w:p w14:paraId="0889E467" w14:textId="77777777" w:rsidR="00D42147" w:rsidRDefault="004E10D5">
            <w:pPr>
              <w:pStyle w:val="af5"/>
              <w:adjustRightInd w:val="0"/>
              <w:snapToGrid w:val="0"/>
              <w:spacing w:before="0" w:beforeAutospacing="0" w:after="0" w:afterAutospacing="0" w:line="460" w:lineRule="exact"/>
              <w:ind w:firstLineChars="200" w:firstLine="480"/>
              <w:jc w:val="both"/>
              <w:outlineLvl w:val="0"/>
              <w:rPr>
                <w:rFonts w:ascii="Times New Roman" w:hAnsi="Times New Roman"/>
                <w:lang w:val="en-US"/>
              </w:rPr>
            </w:pPr>
            <w:r>
              <w:rPr>
                <w:rFonts w:ascii="Times New Roman" w:hAnsi="Times New Roman" w:hint="eastAsia"/>
                <w:color w:val="000000"/>
                <w:szCs w:val="24"/>
                <w:lang w:val="en-US"/>
              </w:rPr>
              <w:t>此外，</w:t>
            </w:r>
            <w:r>
              <w:rPr>
                <w:rFonts w:ascii="Times New Roman" w:hAnsi="Times New Roman"/>
                <w:color w:val="000000"/>
                <w:szCs w:val="24"/>
                <w:lang w:val="en-US"/>
              </w:rPr>
              <w:t>本项目建设能够满足《新乡市生态环境局关于印发新乡市</w:t>
            </w:r>
            <w:r>
              <w:rPr>
                <w:rFonts w:ascii="Times New Roman" w:hAnsi="Times New Roman"/>
                <w:color w:val="000000"/>
                <w:szCs w:val="24"/>
                <w:lang w:val="en-US"/>
              </w:rPr>
              <w:t>2019</w:t>
            </w:r>
            <w:r>
              <w:rPr>
                <w:rFonts w:ascii="Times New Roman" w:hAnsi="Times New Roman"/>
                <w:color w:val="000000"/>
                <w:szCs w:val="24"/>
                <w:lang w:val="en-US"/>
              </w:rPr>
              <w:t>年工业企业无组织排放治理方案的通知》、《挥发性有机物无组织排放控制标准》（</w:t>
            </w:r>
            <w:r>
              <w:rPr>
                <w:rFonts w:ascii="Times New Roman" w:hAnsi="Times New Roman"/>
                <w:color w:val="000000"/>
                <w:szCs w:val="24"/>
                <w:lang w:val="en-US"/>
              </w:rPr>
              <w:t>GB37822-2019</w:t>
            </w:r>
            <w:r>
              <w:rPr>
                <w:rFonts w:ascii="Times New Roman" w:hAnsi="Times New Roman"/>
                <w:color w:val="000000"/>
                <w:szCs w:val="24"/>
                <w:lang w:val="en-US"/>
              </w:rPr>
              <w:t>）、《</w:t>
            </w:r>
            <w:r>
              <w:rPr>
                <w:rFonts w:ascii="Times New Roman" w:hAnsi="Times New Roman"/>
                <w:color w:val="000000"/>
                <w:szCs w:val="24"/>
                <w:lang w:val="en-US"/>
              </w:rPr>
              <w:t>2020</w:t>
            </w:r>
            <w:r>
              <w:rPr>
                <w:rFonts w:ascii="Times New Roman" w:hAnsi="Times New Roman"/>
                <w:color w:val="000000"/>
                <w:szCs w:val="24"/>
                <w:lang w:val="en-US"/>
              </w:rPr>
              <w:t>年挥发性有机物治理攻坚方案的通知》（环大气〔</w:t>
            </w:r>
            <w:r>
              <w:rPr>
                <w:rFonts w:ascii="Times New Roman" w:hAnsi="Times New Roman"/>
                <w:color w:val="000000"/>
                <w:szCs w:val="24"/>
                <w:lang w:val="en-US"/>
              </w:rPr>
              <w:t>2020</w:t>
            </w:r>
            <w:r>
              <w:rPr>
                <w:rFonts w:ascii="Times New Roman" w:hAnsi="Times New Roman"/>
                <w:color w:val="000000"/>
                <w:szCs w:val="24"/>
                <w:lang w:val="en-US"/>
              </w:rPr>
              <w:t>〕</w:t>
            </w:r>
            <w:r>
              <w:rPr>
                <w:rFonts w:ascii="Times New Roman" w:hAnsi="Times New Roman"/>
                <w:color w:val="000000"/>
                <w:szCs w:val="24"/>
                <w:lang w:val="en-US"/>
              </w:rPr>
              <w:t>33</w:t>
            </w:r>
            <w:r>
              <w:rPr>
                <w:rFonts w:ascii="Times New Roman" w:hAnsi="Times New Roman"/>
                <w:color w:val="000000"/>
                <w:szCs w:val="24"/>
                <w:lang w:val="en-US"/>
              </w:rPr>
              <w:t>号）等政策文件的相关要求。</w:t>
            </w:r>
          </w:p>
          <w:p w14:paraId="2D0BF5A0" w14:textId="77777777" w:rsidR="00D42147" w:rsidRDefault="00D42147">
            <w:pPr>
              <w:pStyle w:val="af5"/>
              <w:adjustRightInd w:val="0"/>
              <w:snapToGrid w:val="0"/>
              <w:spacing w:before="0" w:beforeAutospacing="0" w:after="0" w:afterAutospacing="0"/>
              <w:ind w:firstLineChars="200" w:firstLine="480"/>
              <w:jc w:val="both"/>
              <w:outlineLvl w:val="0"/>
              <w:rPr>
                <w:rFonts w:ascii="Times New Roman" w:hAnsi="Times New Roman"/>
                <w:snapToGrid w:val="0"/>
                <w:szCs w:val="30"/>
                <w:lang w:val="en-US"/>
              </w:rPr>
            </w:pPr>
          </w:p>
        </w:tc>
      </w:tr>
    </w:tbl>
    <w:p w14:paraId="68208BDB" w14:textId="77777777" w:rsidR="00D42147" w:rsidRDefault="00D42147">
      <w:pPr>
        <w:pStyle w:val="af5"/>
        <w:adjustRightInd w:val="0"/>
        <w:snapToGrid w:val="0"/>
        <w:spacing w:before="0" w:beforeAutospacing="0" w:after="0" w:afterAutospacing="0"/>
        <w:jc w:val="both"/>
        <w:rPr>
          <w:rFonts w:ascii="黑体" w:eastAsia="黑体" w:hAnsi="黑体"/>
          <w:snapToGrid w:val="0"/>
          <w:sz w:val="21"/>
          <w:szCs w:val="21"/>
        </w:rPr>
      </w:pPr>
    </w:p>
    <w:p w14:paraId="43A22DC5" w14:textId="77777777" w:rsidR="00D42147" w:rsidRDefault="00D42147">
      <w:pPr>
        <w:pStyle w:val="af5"/>
        <w:adjustRightInd w:val="0"/>
        <w:snapToGrid w:val="0"/>
        <w:spacing w:before="0" w:beforeAutospacing="0" w:after="0" w:afterAutospacing="0"/>
        <w:jc w:val="both"/>
        <w:rPr>
          <w:rFonts w:ascii="黑体" w:eastAsia="黑体" w:hAnsi="黑体"/>
          <w:snapToGrid w:val="0"/>
          <w:sz w:val="21"/>
          <w:szCs w:val="21"/>
        </w:rPr>
        <w:sectPr w:rsidR="00D42147">
          <w:pgSz w:w="16838" w:h="11906" w:orient="landscape"/>
          <w:pgMar w:top="1531" w:right="1701" w:bottom="1531" w:left="1701" w:header="851" w:footer="851" w:gutter="0"/>
          <w:cols w:space="720"/>
          <w:docGrid w:linePitch="312"/>
        </w:sectPr>
      </w:pPr>
    </w:p>
    <w:p w14:paraId="3FC2B6E8" w14:textId="77777777" w:rsidR="00D42147" w:rsidRDefault="004E10D5">
      <w:pPr>
        <w:pStyle w:val="af5"/>
        <w:jc w:val="center"/>
        <w:outlineLvl w:val="0"/>
        <w:rPr>
          <w:rFonts w:ascii="黑体" w:eastAsia="黑体" w:hAnsi="黑体"/>
          <w:snapToGrid w:val="0"/>
          <w:sz w:val="30"/>
          <w:szCs w:val="30"/>
        </w:rPr>
      </w:pPr>
      <w:r>
        <w:rPr>
          <w:rFonts w:ascii="黑体" w:eastAsia="黑体" w:hAnsi="黑体" w:hint="eastAsia"/>
          <w:snapToGrid w:val="0"/>
          <w:sz w:val="30"/>
          <w:szCs w:val="30"/>
        </w:rPr>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23"/>
        <w:gridCol w:w="8161"/>
      </w:tblGrid>
      <w:tr w:rsidR="00D42147" w14:paraId="16A97664" w14:textId="77777777">
        <w:trPr>
          <w:trHeight w:val="5192"/>
          <w:jc w:val="center"/>
        </w:trPr>
        <w:tc>
          <w:tcPr>
            <w:tcW w:w="823" w:type="dxa"/>
            <w:vAlign w:val="center"/>
          </w:tcPr>
          <w:p w14:paraId="2BEFC20B" w14:textId="77777777" w:rsidR="00D42147" w:rsidRDefault="004E10D5">
            <w:pPr>
              <w:pStyle w:val="af5"/>
              <w:adjustRightInd w:val="0"/>
              <w:snapToGrid w:val="0"/>
              <w:spacing w:before="0" w:beforeAutospacing="0" w:after="0" w:afterAutospacing="0"/>
              <w:jc w:val="center"/>
              <w:rPr>
                <w:rFonts w:cs="宋体"/>
                <w:sz w:val="21"/>
                <w:szCs w:val="21"/>
                <w:lang w:val="en-US"/>
              </w:rPr>
            </w:pPr>
            <w:r>
              <w:rPr>
                <w:rFonts w:cs="宋体" w:hint="eastAsia"/>
                <w:sz w:val="21"/>
                <w:szCs w:val="21"/>
                <w:lang w:val="en-US"/>
              </w:rPr>
              <w:t>建设内容</w:t>
            </w:r>
          </w:p>
        </w:tc>
        <w:tc>
          <w:tcPr>
            <w:tcW w:w="8161" w:type="dxa"/>
          </w:tcPr>
          <w:p w14:paraId="27F3D8B8" w14:textId="77777777" w:rsidR="00D42147" w:rsidRDefault="004E10D5">
            <w:pPr>
              <w:adjustRightInd w:val="0"/>
              <w:snapToGrid w:val="0"/>
              <w:spacing w:line="460" w:lineRule="exact"/>
              <w:ind w:firstLineChars="200" w:firstLine="482"/>
              <w:rPr>
                <w:b/>
                <w:color w:val="000000"/>
                <w:sz w:val="24"/>
              </w:rPr>
            </w:pPr>
            <w:r>
              <w:rPr>
                <w:rFonts w:ascii="宋体" w:hAnsi="宋体"/>
                <w:b/>
                <w:bCs/>
                <w:color w:val="000000"/>
                <w:sz w:val="24"/>
              </w:rPr>
              <w:t>1</w:t>
            </w:r>
            <w:r>
              <w:rPr>
                <w:rFonts w:ascii="宋体" w:hAnsi="宋体"/>
                <w:b/>
                <w:bCs/>
                <w:color w:val="000000"/>
                <w:sz w:val="24"/>
              </w:rPr>
              <w:t>、</w:t>
            </w:r>
            <w:r>
              <w:rPr>
                <w:b/>
                <w:color w:val="000000"/>
                <w:sz w:val="24"/>
              </w:rPr>
              <w:t>项目概况</w:t>
            </w:r>
          </w:p>
          <w:p w14:paraId="50CDD193" w14:textId="77777777" w:rsidR="00D42147" w:rsidRDefault="004E10D5">
            <w:pPr>
              <w:adjustRightInd w:val="0"/>
              <w:snapToGrid w:val="0"/>
              <w:spacing w:line="460" w:lineRule="exact"/>
              <w:ind w:firstLineChars="200" w:firstLine="480"/>
              <w:rPr>
                <w:color w:val="000000"/>
                <w:sz w:val="24"/>
              </w:rPr>
            </w:pPr>
            <w:r>
              <w:rPr>
                <w:color w:val="000000"/>
                <w:sz w:val="24"/>
              </w:rPr>
              <w:t>本项目选址位于</w:t>
            </w:r>
            <w:r>
              <w:rPr>
                <w:rFonts w:hint="eastAsia"/>
                <w:color w:val="000000"/>
                <w:sz w:val="24"/>
              </w:rPr>
              <w:t>新乡市获嘉县产业集聚区南区纬六路与经二路西南角</w:t>
            </w:r>
            <w:r>
              <w:rPr>
                <w:color w:val="000000"/>
                <w:sz w:val="24"/>
              </w:rPr>
              <w:t>，</w:t>
            </w:r>
            <w:r>
              <w:rPr>
                <w:rFonts w:hint="eastAsia"/>
                <w:color w:val="000000"/>
                <w:sz w:val="24"/>
              </w:rPr>
              <w:t>租赁河南佳盈实业有限公司现有厂房进行生产</w:t>
            </w:r>
            <w:r>
              <w:rPr>
                <w:color w:val="000000"/>
                <w:sz w:val="24"/>
              </w:rPr>
              <w:t>。项目的基本情况见</w:t>
            </w:r>
            <w:r>
              <w:rPr>
                <w:rFonts w:hint="eastAsia"/>
                <w:color w:val="000000"/>
                <w:sz w:val="24"/>
              </w:rPr>
              <w:t>下表</w:t>
            </w:r>
            <w:r>
              <w:rPr>
                <w:color w:val="000000"/>
                <w:sz w:val="24"/>
              </w:rPr>
              <w:t>。</w:t>
            </w:r>
          </w:p>
          <w:p w14:paraId="02EDE03A" w14:textId="77777777" w:rsidR="00D42147" w:rsidRDefault="004E10D5">
            <w:pPr>
              <w:adjustRightInd w:val="0"/>
              <w:snapToGrid w:val="0"/>
              <w:spacing w:line="460" w:lineRule="exact"/>
              <w:ind w:firstLineChars="200" w:firstLine="480"/>
              <w:rPr>
                <w:rFonts w:eastAsia="黑体"/>
                <w:color w:val="000000"/>
                <w:sz w:val="24"/>
                <w:lang w:val="pt-BR"/>
              </w:rPr>
            </w:pPr>
            <w:r>
              <w:rPr>
                <w:rFonts w:eastAsia="黑体"/>
                <w:color w:val="000000"/>
                <w:sz w:val="24"/>
                <w:lang w:val="pt-BR"/>
              </w:rPr>
              <w:t>表</w:t>
            </w:r>
            <w:r>
              <w:rPr>
                <w:rFonts w:eastAsia="黑体"/>
                <w:color w:val="000000"/>
                <w:sz w:val="24"/>
              </w:rPr>
              <w:t>9</w:t>
            </w:r>
            <w:r>
              <w:rPr>
                <w:rFonts w:eastAsia="黑体"/>
                <w:color w:val="000000"/>
                <w:sz w:val="24"/>
                <w:lang w:val="pt-BR"/>
              </w:rPr>
              <w:t xml:space="preserve">                   </w:t>
            </w:r>
            <w:r>
              <w:rPr>
                <w:rFonts w:eastAsia="黑体"/>
                <w:color w:val="000000"/>
                <w:sz w:val="24"/>
                <w:lang w:val="pt-BR"/>
              </w:rPr>
              <w:t>项目概况一览表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9"/>
              <w:gridCol w:w="1701"/>
              <w:gridCol w:w="5545"/>
            </w:tblGrid>
            <w:tr w:rsidR="00D42147" w14:paraId="2371022C" w14:textId="77777777">
              <w:trPr>
                <w:trHeight w:val="397"/>
                <w:jc w:val="center"/>
              </w:trPr>
              <w:tc>
                <w:tcPr>
                  <w:tcW w:w="699" w:type="dxa"/>
                  <w:vAlign w:val="center"/>
                </w:tcPr>
                <w:p w14:paraId="7ABFD327" w14:textId="77777777" w:rsidR="00D42147" w:rsidRDefault="004E10D5">
                  <w:pPr>
                    <w:jc w:val="center"/>
                    <w:rPr>
                      <w:b/>
                      <w:color w:val="000000"/>
                      <w:szCs w:val="21"/>
                      <w:lang w:val="pt-BR"/>
                    </w:rPr>
                  </w:pPr>
                  <w:r>
                    <w:rPr>
                      <w:b/>
                      <w:color w:val="000000"/>
                      <w:szCs w:val="21"/>
                      <w:lang w:val="pt-BR"/>
                    </w:rPr>
                    <w:t>序号</w:t>
                  </w:r>
                </w:p>
              </w:tc>
              <w:tc>
                <w:tcPr>
                  <w:tcW w:w="1701" w:type="dxa"/>
                  <w:vAlign w:val="center"/>
                </w:tcPr>
                <w:p w14:paraId="2C148751" w14:textId="77777777" w:rsidR="00D42147" w:rsidRDefault="004E10D5">
                  <w:pPr>
                    <w:jc w:val="center"/>
                    <w:rPr>
                      <w:b/>
                      <w:color w:val="000000"/>
                      <w:szCs w:val="21"/>
                      <w:lang w:val="pt-BR"/>
                    </w:rPr>
                  </w:pPr>
                  <w:r>
                    <w:rPr>
                      <w:b/>
                      <w:color w:val="000000"/>
                      <w:szCs w:val="21"/>
                      <w:lang w:val="pt-BR"/>
                    </w:rPr>
                    <w:t>项目</w:t>
                  </w:r>
                </w:p>
              </w:tc>
              <w:tc>
                <w:tcPr>
                  <w:tcW w:w="5545" w:type="dxa"/>
                  <w:vAlign w:val="center"/>
                </w:tcPr>
                <w:p w14:paraId="2A97FA7B" w14:textId="77777777" w:rsidR="00D42147" w:rsidRDefault="004E10D5">
                  <w:pPr>
                    <w:jc w:val="center"/>
                    <w:rPr>
                      <w:b/>
                      <w:color w:val="000000"/>
                      <w:szCs w:val="21"/>
                      <w:highlight w:val="yellow"/>
                      <w:lang w:val="pt-BR"/>
                    </w:rPr>
                  </w:pPr>
                  <w:r>
                    <w:rPr>
                      <w:b/>
                      <w:color w:val="000000"/>
                      <w:szCs w:val="21"/>
                      <w:lang w:val="pt-BR"/>
                    </w:rPr>
                    <w:t>内容</w:t>
                  </w:r>
                </w:p>
              </w:tc>
            </w:tr>
            <w:tr w:rsidR="00D42147" w14:paraId="4AE5752C" w14:textId="77777777">
              <w:trPr>
                <w:trHeight w:val="397"/>
                <w:jc w:val="center"/>
              </w:trPr>
              <w:tc>
                <w:tcPr>
                  <w:tcW w:w="699" w:type="dxa"/>
                  <w:vAlign w:val="center"/>
                </w:tcPr>
                <w:p w14:paraId="416D2262" w14:textId="77777777" w:rsidR="00D42147" w:rsidRDefault="004E10D5">
                  <w:pPr>
                    <w:jc w:val="center"/>
                    <w:rPr>
                      <w:color w:val="000000"/>
                      <w:szCs w:val="21"/>
                    </w:rPr>
                  </w:pPr>
                  <w:r>
                    <w:rPr>
                      <w:color w:val="000000"/>
                      <w:szCs w:val="21"/>
                    </w:rPr>
                    <w:t>1</w:t>
                  </w:r>
                </w:p>
              </w:tc>
              <w:tc>
                <w:tcPr>
                  <w:tcW w:w="1701" w:type="dxa"/>
                  <w:vAlign w:val="center"/>
                </w:tcPr>
                <w:p w14:paraId="12CCDF9F" w14:textId="77777777" w:rsidR="00D42147" w:rsidRDefault="004E10D5">
                  <w:pPr>
                    <w:jc w:val="center"/>
                    <w:rPr>
                      <w:color w:val="000000"/>
                      <w:szCs w:val="21"/>
                    </w:rPr>
                  </w:pPr>
                  <w:r>
                    <w:rPr>
                      <w:color w:val="000000"/>
                      <w:szCs w:val="21"/>
                    </w:rPr>
                    <w:t>项目名称</w:t>
                  </w:r>
                </w:p>
              </w:tc>
              <w:tc>
                <w:tcPr>
                  <w:tcW w:w="5545" w:type="dxa"/>
                  <w:vAlign w:val="center"/>
                </w:tcPr>
                <w:p w14:paraId="58AB9E51" w14:textId="77777777" w:rsidR="00D42147" w:rsidRDefault="004E10D5">
                  <w:pPr>
                    <w:jc w:val="center"/>
                    <w:rPr>
                      <w:color w:val="000000"/>
                      <w:szCs w:val="21"/>
                    </w:rPr>
                  </w:pPr>
                  <w:r>
                    <w:rPr>
                      <w:rFonts w:hint="eastAsia"/>
                      <w:color w:val="000000"/>
                      <w:szCs w:val="21"/>
                    </w:rPr>
                    <w:t>年产</w:t>
                  </w:r>
                  <w:r>
                    <w:rPr>
                      <w:rFonts w:hint="eastAsia"/>
                      <w:color w:val="000000"/>
                      <w:szCs w:val="21"/>
                    </w:rPr>
                    <w:t>9600</w:t>
                  </w:r>
                  <w:r>
                    <w:rPr>
                      <w:rFonts w:hint="eastAsia"/>
                      <w:color w:val="000000"/>
                      <w:szCs w:val="21"/>
                    </w:rPr>
                    <w:t>吨再生塑料颗粒项目</w:t>
                  </w:r>
                </w:p>
              </w:tc>
            </w:tr>
            <w:tr w:rsidR="00D42147" w14:paraId="2B33C668" w14:textId="77777777">
              <w:trPr>
                <w:trHeight w:val="397"/>
                <w:jc w:val="center"/>
              </w:trPr>
              <w:tc>
                <w:tcPr>
                  <w:tcW w:w="699" w:type="dxa"/>
                  <w:vAlign w:val="center"/>
                </w:tcPr>
                <w:p w14:paraId="5FCCFA77" w14:textId="77777777" w:rsidR="00D42147" w:rsidRDefault="004E10D5">
                  <w:pPr>
                    <w:jc w:val="center"/>
                    <w:rPr>
                      <w:color w:val="000000"/>
                      <w:szCs w:val="21"/>
                    </w:rPr>
                  </w:pPr>
                  <w:r>
                    <w:rPr>
                      <w:color w:val="000000"/>
                      <w:szCs w:val="21"/>
                    </w:rPr>
                    <w:t>2</w:t>
                  </w:r>
                </w:p>
              </w:tc>
              <w:tc>
                <w:tcPr>
                  <w:tcW w:w="1701" w:type="dxa"/>
                  <w:vAlign w:val="center"/>
                </w:tcPr>
                <w:p w14:paraId="55B18D22" w14:textId="77777777" w:rsidR="00D42147" w:rsidRDefault="004E10D5">
                  <w:pPr>
                    <w:jc w:val="center"/>
                    <w:rPr>
                      <w:color w:val="000000"/>
                      <w:szCs w:val="21"/>
                    </w:rPr>
                  </w:pPr>
                  <w:r>
                    <w:rPr>
                      <w:color w:val="000000"/>
                      <w:szCs w:val="21"/>
                    </w:rPr>
                    <w:t>建设单位</w:t>
                  </w:r>
                </w:p>
              </w:tc>
              <w:tc>
                <w:tcPr>
                  <w:tcW w:w="5545" w:type="dxa"/>
                  <w:vAlign w:val="center"/>
                </w:tcPr>
                <w:p w14:paraId="17802C64" w14:textId="77777777" w:rsidR="00D42147" w:rsidRDefault="004E10D5">
                  <w:pPr>
                    <w:jc w:val="center"/>
                    <w:rPr>
                      <w:color w:val="000000"/>
                      <w:szCs w:val="21"/>
                    </w:rPr>
                  </w:pPr>
                  <w:r>
                    <w:rPr>
                      <w:rFonts w:hint="eastAsia"/>
                      <w:color w:val="000000"/>
                      <w:szCs w:val="21"/>
                    </w:rPr>
                    <w:t>新乡市锦泓塑料制品有限公司</w:t>
                  </w:r>
                </w:p>
              </w:tc>
            </w:tr>
            <w:tr w:rsidR="00D42147" w14:paraId="116E1BE0" w14:textId="77777777">
              <w:trPr>
                <w:trHeight w:val="397"/>
                <w:jc w:val="center"/>
              </w:trPr>
              <w:tc>
                <w:tcPr>
                  <w:tcW w:w="699" w:type="dxa"/>
                  <w:vAlign w:val="center"/>
                </w:tcPr>
                <w:p w14:paraId="7C4F4198" w14:textId="77777777" w:rsidR="00D42147" w:rsidRDefault="004E10D5">
                  <w:pPr>
                    <w:jc w:val="center"/>
                    <w:rPr>
                      <w:color w:val="000000"/>
                      <w:szCs w:val="21"/>
                    </w:rPr>
                  </w:pPr>
                  <w:r>
                    <w:rPr>
                      <w:color w:val="000000"/>
                      <w:szCs w:val="21"/>
                    </w:rPr>
                    <w:t>3</w:t>
                  </w:r>
                </w:p>
              </w:tc>
              <w:tc>
                <w:tcPr>
                  <w:tcW w:w="1701" w:type="dxa"/>
                  <w:vAlign w:val="center"/>
                </w:tcPr>
                <w:p w14:paraId="07945ECE" w14:textId="77777777" w:rsidR="00D42147" w:rsidRDefault="004E10D5">
                  <w:pPr>
                    <w:jc w:val="center"/>
                    <w:rPr>
                      <w:color w:val="000000"/>
                      <w:szCs w:val="21"/>
                    </w:rPr>
                  </w:pPr>
                  <w:r>
                    <w:rPr>
                      <w:color w:val="000000"/>
                      <w:szCs w:val="21"/>
                    </w:rPr>
                    <w:t>产品方案</w:t>
                  </w:r>
                </w:p>
              </w:tc>
              <w:tc>
                <w:tcPr>
                  <w:tcW w:w="5545" w:type="dxa"/>
                  <w:vAlign w:val="center"/>
                </w:tcPr>
                <w:p w14:paraId="6205BE9B" w14:textId="77777777" w:rsidR="00D42147" w:rsidRDefault="004E10D5">
                  <w:pPr>
                    <w:jc w:val="center"/>
                    <w:rPr>
                      <w:color w:val="000000"/>
                      <w:szCs w:val="21"/>
                    </w:rPr>
                  </w:pPr>
                  <w:r>
                    <w:rPr>
                      <w:rFonts w:hint="eastAsia"/>
                      <w:color w:val="000000"/>
                      <w:szCs w:val="21"/>
                    </w:rPr>
                    <w:t>PE</w:t>
                  </w:r>
                  <w:r>
                    <w:rPr>
                      <w:rFonts w:hint="eastAsia"/>
                      <w:color w:val="000000"/>
                      <w:szCs w:val="21"/>
                    </w:rPr>
                    <w:t>塑料颗粒</w:t>
                  </w:r>
                  <w:r>
                    <w:rPr>
                      <w:rFonts w:hint="eastAsia"/>
                      <w:color w:val="000000"/>
                      <w:szCs w:val="21"/>
                    </w:rPr>
                    <w:t>9600</w:t>
                  </w:r>
                  <w:r>
                    <w:rPr>
                      <w:color w:val="000000"/>
                      <w:szCs w:val="21"/>
                    </w:rPr>
                    <w:t xml:space="preserve"> </w:t>
                  </w:r>
                  <w:r>
                    <w:rPr>
                      <w:rFonts w:hint="eastAsia"/>
                      <w:color w:val="000000"/>
                      <w:szCs w:val="21"/>
                    </w:rPr>
                    <w:t>t</w:t>
                  </w:r>
                  <w:r>
                    <w:rPr>
                      <w:color w:val="000000"/>
                      <w:szCs w:val="21"/>
                    </w:rPr>
                    <w:t>/a</w:t>
                  </w:r>
                </w:p>
              </w:tc>
            </w:tr>
            <w:tr w:rsidR="00D42147" w14:paraId="27F04B49" w14:textId="77777777">
              <w:trPr>
                <w:trHeight w:val="397"/>
                <w:jc w:val="center"/>
              </w:trPr>
              <w:tc>
                <w:tcPr>
                  <w:tcW w:w="699" w:type="dxa"/>
                  <w:vAlign w:val="center"/>
                </w:tcPr>
                <w:p w14:paraId="48301280" w14:textId="77777777" w:rsidR="00D42147" w:rsidRDefault="004E10D5">
                  <w:pPr>
                    <w:jc w:val="center"/>
                    <w:rPr>
                      <w:color w:val="000000"/>
                      <w:szCs w:val="21"/>
                    </w:rPr>
                  </w:pPr>
                  <w:r>
                    <w:rPr>
                      <w:color w:val="000000"/>
                      <w:szCs w:val="21"/>
                    </w:rPr>
                    <w:t>4</w:t>
                  </w:r>
                </w:p>
              </w:tc>
              <w:tc>
                <w:tcPr>
                  <w:tcW w:w="1701" w:type="dxa"/>
                  <w:vAlign w:val="center"/>
                </w:tcPr>
                <w:p w14:paraId="7742A631" w14:textId="77777777" w:rsidR="00D42147" w:rsidRDefault="004E10D5">
                  <w:pPr>
                    <w:jc w:val="center"/>
                    <w:rPr>
                      <w:color w:val="000000"/>
                      <w:szCs w:val="21"/>
                    </w:rPr>
                  </w:pPr>
                  <w:r>
                    <w:rPr>
                      <w:color w:val="000000"/>
                      <w:szCs w:val="21"/>
                    </w:rPr>
                    <w:t>项目地址</w:t>
                  </w:r>
                </w:p>
              </w:tc>
              <w:tc>
                <w:tcPr>
                  <w:tcW w:w="5545" w:type="dxa"/>
                  <w:vAlign w:val="center"/>
                </w:tcPr>
                <w:p w14:paraId="52EEA301" w14:textId="77777777" w:rsidR="00D42147" w:rsidRDefault="004E10D5">
                  <w:pPr>
                    <w:jc w:val="center"/>
                    <w:rPr>
                      <w:color w:val="000000"/>
                      <w:szCs w:val="21"/>
                    </w:rPr>
                  </w:pPr>
                  <w:r>
                    <w:rPr>
                      <w:rFonts w:hint="eastAsia"/>
                      <w:color w:val="000000"/>
                      <w:szCs w:val="21"/>
                    </w:rPr>
                    <w:t>新乡市获嘉县产业集聚区南区纬六路与经二路西南角</w:t>
                  </w:r>
                </w:p>
              </w:tc>
            </w:tr>
            <w:tr w:rsidR="00D42147" w14:paraId="3288C30B" w14:textId="77777777">
              <w:trPr>
                <w:trHeight w:val="397"/>
                <w:jc w:val="center"/>
              </w:trPr>
              <w:tc>
                <w:tcPr>
                  <w:tcW w:w="699" w:type="dxa"/>
                  <w:vAlign w:val="center"/>
                </w:tcPr>
                <w:p w14:paraId="4884F4E7" w14:textId="77777777" w:rsidR="00D42147" w:rsidRDefault="004E10D5">
                  <w:pPr>
                    <w:jc w:val="center"/>
                    <w:rPr>
                      <w:color w:val="000000"/>
                      <w:szCs w:val="21"/>
                    </w:rPr>
                  </w:pPr>
                  <w:r>
                    <w:rPr>
                      <w:color w:val="000000"/>
                      <w:szCs w:val="21"/>
                    </w:rPr>
                    <w:t>5</w:t>
                  </w:r>
                </w:p>
              </w:tc>
              <w:tc>
                <w:tcPr>
                  <w:tcW w:w="1701" w:type="dxa"/>
                  <w:vAlign w:val="center"/>
                </w:tcPr>
                <w:p w14:paraId="2FB42367" w14:textId="77777777" w:rsidR="00D42147" w:rsidRDefault="004E10D5">
                  <w:pPr>
                    <w:jc w:val="center"/>
                    <w:rPr>
                      <w:color w:val="000000"/>
                      <w:szCs w:val="21"/>
                    </w:rPr>
                  </w:pPr>
                  <w:r>
                    <w:rPr>
                      <w:color w:val="000000"/>
                      <w:szCs w:val="21"/>
                    </w:rPr>
                    <w:t>占地面积</w:t>
                  </w:r>
                </w:p>
              </w:tc>
              <w:tc>
                <w:tcPr>
                  <w:tcW w:w="5545" w:type="dxa"/>
                  <w:vAlign w:val="center"/>
                </w:tcPr>
                <w:p w14:paraId="2CBEE5F5" w14:textId="77777777" w:rsidR="00D42147" w:rsidRDefault="004E10D5">
                  <w:pPr>
                    <w:jc w:val="center"/>
                    <w:rPr>
                      <w:color w:val="000000"/>
                      <w:szCs w:val="21"/>
                    </w:rPr>
                  </w:pPr>
                  <w:r>
                    <w:rPr>
                      <w:color w:val="000000"/>
                      <w:szCs w:val="21"/>
                    </w:rPr>
                    <w:t>3297.13</w:t>
                  </w:r>
                </w:p>
              </w:tc>
            </w:tr>
            <w:tr w:rsidR="00D42147" w14:paraId="3905EDF2" w14:textId="77777777">
              <w:trPr>
                <w:trHeight w:val="397"/>
                <w:jc w:val="center"/>
              </w:trPr>
              <w:tc>
                <w:tcPr>
                  <w:tcW w:w="699" w:type="dxa"/>
                  <w:vAlign w:val="center"/>
                </w:tcPr>
                <w:p w14:paraId="43AF4B12" w14:textId="77777777" w:rsidR="00D42147" w:rsidRDefault="004E10D5">
                  <w:pPr>
                    <w:jc w:val="center"/>
                    <w:rPr>
                      <w:color w:val="000000"/>
                      <w:szCs w:val="21"/>
                    </w:rPr>
                  </w:pPr>
                  <w:r>
                    <w:rPr>
                      <w:color w:val="000000"/>
                      <w:szCs w:val="21"/>
                    </w:rPr>
                    <w:t>6</w:t>
                  </w:r>
                </w:p>
              </w:tc>
              <w:tc>
                <w:tcPr>
                  <w:tcW w:w="1701" w:type="dxa"/>
                  <w:vAlign w:val="center"/>
                </w:tcPr>
                <w:p w14:paraId="36DFD5B8" w14:textId="77777777" w:rsidR="00D42147" w:rsidRDefault="004E10D5">
                  <w:pPr>
                    <w:jc w:val="center"/>
                    <w:rPr>
                      <w:color w:val="000000"/>
                      <w:szCs w:val="21"/>
                    </w:rPr>
                  </w:pPr>
                  <w:r>
                    <w:rPr>
                      <w:color w:val="000000"/>
                      <w:szCs w:val="21"/>
                    </w:rPr>
                    <w:t>总投资（万元）</w:t>
                  </w:r>
                </w:p>
              </w:tc>
              <w:tc>
                <w:tcPr>
                  <w:tcW w:w="5545" w:type="dxa"/>
                  <w:vAlign w:val="center"/>
                </w:tcPr>
                <w:p w14:paraId="4416C810" w14:textId="77777777" w:rsidR="00D42147" w:rsidRDefault="004E10D5">
                  <w:pPr>
                    <w:jc w:val="center"/>
                    <w:rPr>
                      <w:color w:val="000000"/>
                      <w:szCs w:val="21"/>
                    </w:rPr>
                  </w:pPr>
                  <w:r>
                    <w:rPr>
                      <w:rFonts w:hint="eastAsia"/>
                      <w:color w:val="000000"/>
                      <w:szCs w:val="21"/>
                    </w:rPr>
                    <w:t>1</w:t>
                  </w:r>
                  <w:r>
                    <w:rPr>
                      <w:color w:val="000000"/>
                      <w:szCs w:val="21"/>
                    </w:rPr>
                    <w:t>800</w:t>
                  </w:r>
                </w:p>
              </w:tc>
            </w:tr>
            <w:tr w:rsidR="00D42147" w14:paraId="2B814A09" w14:textId="77777777">
              <w:trPr>
                <w:trHeight w:val="397"/>
                <w:jc w:val="center"/>
              </w:trPr>
              <w:tc>
                <w:tcPr>
                  <w:tcW w:w="699" w:type="dxa"/>
                  <w:vAlign w:val="center"/>
                </w:tcPr>
                <w:p w14:paraId="3386387A" w14:textId="77777777" w:rsidR="00D42147" w:rsidRDefault="004E10D5">
                  <w:pPr>
                    <w:jc w:val="center"/>
                    <w:rPr>
                      <w:color w:val="000000"/>
                      <w:szCs w:val="21"/>
                    </w:rPr>
                  </w:pPr>
                  <w:r>
                    <w:rPr>
                      <w:rFonts w:hint="eastAsia"/>
                      <w:color w:val="000000"/>
                      <w:szCs w:val="21"/>
                    </w:rPr>
                    <w:t>7</w:t>
                  </w:r>
                </w:p>
              </w:tc>
              <w:tc>
                <w:tcPr>
                  <w:tcW w:w="1701" w:type="dxa"/>
                  <w:vAlign w:val="center"/>
                </w:tcPr>
                <w:p w14:paraId="3F3178D0" w14:textId="77777777" w:rsidR="00D42147" w:rsidRDefault="004E10D5">
                  <w:pPr>
                    <w:jc w:val="center"/>
                    <w:rPr>
                      <w:color w:val="000000"/>
                      <w:szCs w:val="21"/>
                    </w:rPr>
                  </w:pPr>
                  <w:r>
                    <w:rPr>
                      <w:color w:val="000000"/>
                      <w:szCs w:val="21"/>
                    </w:rPr>
                    <w:t>主要工艺</w:t>
                  </w:r>
                </w:p>
              </w:tc>
              <w:tc>
                <w:tcPr>
                  <w:tcW w:w="5545" w:type="dxa"/>
                  <w:vAlign w:val="center"/>
                </w:tcPr>
                <w:p w14:paraId="67F48AE4" w14:textId="77777777" w:rsidR="00D42147" w:rsidRDefault="004E10D5">
                  <w:pPr>
                    <w:jc w:val="center"/>
                    <w:rPr>
                      <w:color w:val="000000"/>
                      <w:szCs w:val="21"/>
                      <w:highlight w:val="yellow"/>
                    </w:rPr>
                  </w:pPr>
                  <w:r>
                    <w:rPr>
                      <w:rFonts w:hint="eastAsia"/>
                      <w:color w:val="000000"/>
                      <w:szCs w:val="21"/>
                    </w:rPr>
                    <w:t>原料</w:t>
                  </w:r>
                  <w:r>
                    <w:rPr>
                      <w:rFonts w:hint="eastAsia"/>
                      <w:color w:val="000000"/>
                      <w:szCs w:val="21"/>
                    </w:rPr>
                    <w:t>-</w:t>
                  </w:r>
                  <w:r>
                    <w:rPr>
                      <w:rFonts w:hint="eastAsia"/>
                      <w:color w:val="000000"/>
                      <w:szCs w:val="21"/>
                    </w:rPr>
                    <w:t>粉碎</w:t>
                  </w:r>
                  <w:r>
                    <w:rPr>
                      <w:rFonts w:hint="eastAsia"/>
                      <w:color w:val="000000"/>
                      <w:szCs w:val="21"/>
                    </w:rPr>
                    <w:t>-</w:t>
                  </w:r>
                  <w:r>
                    <w:rPr>
                      <w:rFonts w:hint="eastAsia"/>
                      <w:color w:val="000000"/>
                      <w:szCs w:val="21"/>
                    </w:rPr>
                    <w:t>清洗</w:t>
                  </w:r>
                  <w:r>
                    <w:rPr>
                      <w:rFonts w:hint="eastAsia"/>
                      <w:color w:val="000000"/>
                      <w:szCs w:val="21"/>
                    </w:rPr>
                    <w:t>-</w:t>
                  </w:r>
                  <w:r>
                    <w:rPr>
                      <w:rFonts w:hint="eastAsia"/>
                      <w:color w:val="000000"/>
                      <w:szCs w:val="21"/>
                    </w:rPr>
                    <w:t>甩干</w:t>
                  </w:r>
                  <w:r>
                    <w:rPr>
                      <w:rFonts w:hint="eastAsia"/>
                      <w:color w:val="000000"/>
                      <w:szCs w:val="21"/>
                    </w:rPr>
                    <w:t>-</w:t>
                  </w:r>
                  <w:r>
                    <w:rPr>
                      <w:rFonts w:hint="eastAsia"/>
                      <w:color w:val="000000"/>
                      <w:szCs w:val="21"/>
                    </w:rPr>
                    <w:t>熔融</w:t>
                  </w:r>
                  <w:r>
                    <w:rPr>
                      <w:rFonts w:hint="eastAsia"/>
                      <w:color w:val="000000"/>
                      <w:szCs w:val="21"/>
                    </w:rPr>
                    <w:t xml:space="preserve"> -</w:t>
                  </w:r>
                  <w:r>
                    <w:rPr>
                      <w:rFonts w:hint="eastAsia"/>
                      <w:color w:val="000000"/>
                      <w:szCs w:val="21"/>
                    </w:rPr>
                    <w:t>造粒</w:t>
                  </w:r>
                  <w:r>
                    <w:rPr>
                      <w:rFonts w:hint="eastAsia"/>
                      <w:color w:val="000000"/>
                      <w:szCs w:val="21"/>
                    </w:rPr>
                    <w:t>-</w:t>
                  </w:r>
                  <w:r>
                    <w:rPr>
                      <w:rFonts w:hint="eastAsia"/>
                      <w:color w:val="000000"/>
                      <w:szCs w:val="21"/>
                    </w:rPr>
                    <w:t>切粒</w:t>
                  </w:r>
                  <w:r>
                    <w:rPr>
                      <w:rFonts w:hint="eastAsia"/>
                      <w:color w:val="000000"/>
                      <w:szCs w:val="21"/>
                    </w:rPr>
                    <w:t>-</w:t>
                  </w:r>
                  <w:r>
                    <w:rPr>
                      <w:rFonts w:hint="eastAsia"/>
                      <w:color w:val="000000"/>
                      <w:szCs w:val="21"/>
                    </w:rPr>
                    <w:t>包装</w:t>
                  </w:r>
                  <w:r>
                    <w:rPr>
                      <w:rFonts w:hint="eastAsia"/>
                      <w:color w:val="000000"/>
                      <w:szCs w:val="21"/>
                    </w:rPr>
                    <w:t>-</w:t>
                  </w:r>
                  <w:r>
                    <w:rPr>
                      <w:rFonts w:hint="eastAsia"/>
                      <w:color w:val="000000"/>
                      <w:szCs w:val="21"/>
                    </w:rPr>
                    <w:t>入库</w:t>
                  </w:r>
                </w:p>
              </w:tc>
            </w:tr>
            <w:tr w:rsidR="00D42147" w14:paraId="06C0C379" w14:textId="77777777">
              <w:trPr>
                <w:trHeight w:val="397"/>
                <w:jc w:val="center"/>
              </w:trPr>
              <w:tc>
                <w:tcPr>
                  <w:tcW w:w="699" w:type="dxa"/>
                  <w:vAlign w:val="center"/>
                </w:tcPr>
                <w:p w14:paraId="1A0202C1" w14:textId="77777777" w:rsidR="00D42147" w:rsidRDefault="004E10D5">
                  <w:pPr>
                    <w:jc w:val="center"/>
                    <w:rPr>
                      <w:color w:val="000000"/>
                      <w:szCs w:val="21"/>
                    </w:rPr>
                  </w:pPr>
                  <w:r>
                    <w:rPr>
                      <w:rFonts w:hint="eastAsia"/>
                      <w:color w:val="000000"/>
                      <w:szCs w:val="21"/>
                    </w:rPr>
                    <w:t>8</w:t>
                  </w:r>
                </w:p>
              </w:tc>
              <w:tc>
                <w:tcPr>
                  <w:tcW w:w="1701" w:type="dxa"/>
                  <w:vAlign w:val="center"/>
                </w:tcPr>
                <w:p w14:paraId="5A306487" w14:textId="77777777" w:rsidR="00D42147" w:rsidRDefault="004E10D5">
                  <w:pPr>
                    <w:jc w:val="center"/>
                    <w:rPr>
                      <w:color w:val="000000"/>
                      <w:szCs w:val="21"/>
                    </w:rPr>
                  </w:pPr>
                  <w:r>
                    <w:rPr>
                      <w:color w:val="000000"/>
                      <w:szCs w:val="21"/>
                    </w:rPr>
                    <w:t>定员与工作制度</w:t>
                  </w:r>
                </w:p>
              </w:tc>
              <w:tc>
                <w:tcPr>
                  <w:tcW w:w="5545" w:type="dxa"/>
                  <w:vAlign w:val="center"/>
                </w:tcPr>
                <w:p w14:paraId="0D8D74A6" w14:textId="77777777" w:rsidR="00D42147" w:rsidRDefault="004E10D5">
                  <w:pPr>
                    <w:jc w:val="center"/>
                    <w:rPr>
                      <w:color w:val="000000"/>
                      <w:szCs w:val="21"/>
                    </w:rPr>
                  </w:pPr>
                  <w:r>
                    <w:rPr>
                      <w:rFonts w:hint="eastAsia"/>
                      <w:color w:val="000000"/>
                      <w:szCs w:val="21"/>
                    </w:rPr>
                    <w:t>员工</w:t>
                  </w:r>
                  <w:r>
                    <w:rPr>
                      <w:color w:val="000000"/>
                      <w:szCs w:val="21"/>
                    </w:rPr>
                    <w:t>20</w:t>
                  </w:r>
                  <w:r>
                    <w:rPr>
                      <w:rFonts w:hint="eastAsia"/>
                      <w:color w:val="000000"/>
                      <w:szCs w:val="21"/>
                    </w:rPr>
                    <w:t>人，双班制（每班</w:t>
                  </w:r>
                  <w:r>
                    <w:rPr>
                      <w:rFonts w:hint="eastAsia"/>
                      <w:color w:val="000000"/>
                      <w:szCs w:val="21"/>
                    </w:rPr>
                    <w:t>8</w:t>
                  </w:r>
                  <w:r>
                    <w:rPr>
                      <w:rFonts w:hint="eastAsia"/>
                      <w:color w:val="000000"/>
                      <w:szCs w:val="21"/>
                    </w:rPr>
                    <w:t>小时），年工作</w:t>
                  </w:r>
                  <w:r>
                    <w:rPr>
                      <w:color w:val="000000"/>
                      <w:szCs w:val="21"/>
                    </w:rPr>
                    <w:t>300</w:t>
                  </w:r>
                  <w:r>
                    <w:rPr>
                      <w:rFonts w:hint="eastAsia"/>
                      <w:color w:val="000000"/>
                      <w:szCs w:val="21"/>
                    </w:rPr>
                    <w:t>天</w:t>
                  </w:r>
                </w:p>
              </w:tc>
            </w:tr>
          </w:tbl>
          <w:p w14:paraId="2C17B128" w14:textId="77777777" w:rsidR="00D42147" w:rsidRDefault="004E10D5">
            <w:pPr>
              <w:adjustRightInd w:val="0"/>
              <w:snapToGrid w:val="0"/>
              <w:spacing w:line="460" w:lineRule="exact"/>
              <w:ind w:firstLineChars="200" w:firstLine="480"/>
              <w:rPr>
                <w:color w:val="000000"/>
                <w:sz w:val="24"/>
              </w:rPr>
            </w:pPr>
            <w:r>
              <w:rPr>
                <w:color w:val="000000"/>
                <w:sz w:val="24"/>
              </w:rPr>
              <w:t>本项目</w:t>
            </w:r>
            <w:r>
              <w:rPr>
                <w:rFonts w:hint="eastAsia"/>
                <w:color w:val="000000"/>
                <w:sz w:val="24"/>
              </w:rPr>
              <w:t>租赁河南佳盈实业有限公司现有厂房</w:t>
            </w:r>
            <w:r>
              <w:rPr>
                <w:color w:val="000000"/>
                <w:sz w:val="24"/>
              </w:rPr>
              <w:t>进行生产</w:t>
            </w:r>
            <w:r>
              <w:rPr>
                <w:rFonts w:hint="eastAsia"/>
                <w:color w:val="000000"/>
                <w:sz w:val="24"/>
              </w:rPr>
              <w:t>（租赁协议见附件），目前厂房为空厂房，设备未就位，不涉及未批先建。本项目车间现状见下图。</w:t>
            </w:r>
          </w:p>
          <w:p w14:paraId="23F407DA" w14:textId="77777777" w:rsidR="00D42147" w:rsidRDefault="004E10D5">
            <w:pPr>
              <w:adjustRightInd w:val="0"/>
              <w:snapToGrid w:val="0"/>
              <w:jc w:val="center"/>
              <w:rPr>
                <w:color w:val="000000"/>
                <w:sz w:val="24"/>
              </w:rPr>
            </w:pPr>
            <w:r>
              <w:rPr>
                <w:noProof/>
                <w:color w:val="000000"/>
                <w:sz w:val="24"/>
              </w:rPr>
              <w:drawing>
                <wp:inline distT="0" distB="0" distL="0" distR="0" wp14:anchorId="08AFF0FD" wp14:editId="60BCCD3C">
                  <wp:extent cx="4957445" cy="3143250"/>
                  <wp:effectExtent l="0" t="0" r="0" b="0"/>
                  <wp:docPr id="7" name="图片 7" descr="建筑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建筑的摆设布局&#10;&#10;中度可信度描述已自动生成"/>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a:xfrm>
                            <a:off x="0" y="0"/>
                            <a:ext cx="4969988" cy="3150897"/>
                          </a:xfrm>
                          <a:prstGeom prst="rect">
                            <a:avLst/>
                          </a:prstGeom>
                          <a:ln>
                            <a:noFill/>
                          </a:ln>
                        </pic:spPr>
                      </pic:pic>
                    </a:graphicData>
                  </a:graphic>
                </wp:inline>
              </w:drawing>
            </w:r>
          </w:p>
          <w:p w14:paraId="63DDF223" w14:textId="77777777" w:rsidR="00D42147" w:rsidRDefault="004E10D5">
            <w:pPr>
              <w:adjustRightInd w:val="0"/>
              <w:snapToGrid w:val="0"/>
              <w:jc w:val="center"/>
              <w:rPr>
                <w:color w:val="000000"/>
                <w:sz w:val="24"/>
              </w:rPr>
            </w:pPr>
            <w:r>
              <w:rPr>
                <w:rFonts w:eastAsia="黑体"/>
                <w:color w:val="000000"/>
                <w:sz w:val="24"/>
              </w:rPr>
              <w:t>图</w:t>
            </w:r>
            <w:r>
              <w:rPr>
                <w:rFonts w:eastAsia="黑体" w:hint="eastAsia"/>
                <w:color w:val="000000"/>
                <w:sz w:val="24"/>
              </w:rPr>
              <w:t>2</w:t>
            </w:r>
            <w:r>
              <w:rPr>
                <w:rFonts w:eastAsia="黑体"/>
                <w:color w:val="000000"/>
                <w:sz w:val="24"/>
              </w:rPr>
              <w:t xml:space="preserve">   </w:t>
            </w:r>
            <w:r>
              <w:rPr>
                <w:rFonts w:ascii="黑体" w:eastAsia="黑体" w:hAnsi="黑体" w:hint="eastAsia"/>
                <w:color w:val="000000"/>
                <w:sz w:val="24"/>
              </w:rPr>
              <w:t>项目厂房现状图</w:t>
            </w:r>
          </w:p>
          <w:p w14:paraId="549F0E8B" w14:textId="77777777" w:rsidR="00D42147" w:rsidRDefault="004E10D5">
            <w:pPr>
              <w:adjustRightInd w:val="0"/>
              <w:snapToGrid w:val="0"/>
              <w:spacing w:line="460" w:lineRule="exact"/>
              <w:ind w:firstLineChars="200" w:firstLine="482"/>
              <w:rPr>
                <w:b/>
                <w:color w:val="000000"/>
                <w:sz w:val="24"/>
              </w:rPr>
            </w:pPr>
            <w:r>
              <w:rPr>
                <w:rFonts w:hint="eastAsia"/>
                <w:b/>
                <w:color w:val="000000"/>
                <w:sz w:val="24"/>
              </w:rPr>
              <w:t>2</w:t>
            </w:r>
            <w:r>
              <w:rPr>
                <w:b/>
                <w:color w:val="000000"/>
                <w:sz w:val="24"/>
              </w:rPr>
              <w:t>、项目组成情况</w:t>
            </w:r>
          </w:p>
          <w:p w14:paraId="74FDBE90" w14:textId="77777777" w:rsidR="00D42147" w:rsidRDefault="004E10D5">
            <w:pPr>
              <w:adjustRightInd w:val="0"/>
              <w:snapToGrid w:val="0"/>
              <w:spacing w:line="460" w:lineRule="exact"/>
              <w:ind w:firstLineChars="200" w:firstLine="480"/>
              <w:rPr>
                <w:color w:val="000000"/>
                <w:sz w:val="24"/>
              </w:rPr>
            </w:pPr>
            <w:r>
              <w:rPr>
                <w:color w:val="000000"/>
                <w:sz w:val="24"/>
              </w:rPr>
              <w:t>该项目主要组成及建设情况见</w:t>
            </w:r>
            <w:r>
              <w:rPr>
                <w:rFonts w:hint="eastAsia"/>
                <w:color w:val="000000"/>
                <w:sz w:val="24"/>
              </w:rPr>
              <w:t>下表</w:t>
            </w:r>
            <w:r>
              <w:rPr>
                <w:color w:val="000000"/>
                <w:sz w:val="24"/>
              </w:rPr>
              <w:t>。</w:t>
            </w:r>
          </w:p>
          <w:p w14:paraId="458492DF" w14:textId="77777777" w:rsidR="00D42147" w:rsidRDefault="004E10D5">
            <w:pPr>
              <w:adjustRightInd w:val="0"/>
              <w:snapToGrid w:val="0"/>
              <w:spacing w:line="460" w:lineRule="exact"/>
              <w:ind w:firstLineChars="200" w:firstLine="480"/>
              <w:rPr>
                <w:rFonts w:eastAsia="黑体"/>
                <w:color w:val="000000"/>
                <w:sz w:val="24"/>
                <w:lang w:val="pt-BR"/>
              </w:rPr>
            </w:pPr>
            <w:r>
              <w:rPr>
                <w:rFonts w:eastAsia="黑体"/>
                <w:bCs/>
                <w:color w:val="000000"/>
                <w:sz w:val="24"/>
              </w:rPr>
              <w:t>表</w:t>
            </w:r>
            <w:r>
              <w:rPr>
                <w:rFonts w:eastAsia="黑体"/>
                <w:bCs/>
                <w:color w:val="000000"/>
                <w:sz w:val="24"/>
              </w:rPr>
              <w:t xml:space="preserve">10                 </w:t>
            </w:r>
            <w:r>
              <w:rPr>
                <w:rFonts w:eastAsia="黑体" w:hint="eastAsia"/>
                <w:bCs/>
                <w:color w:val="000000"/>
                <w:sz w:val="24"/>
              </w:rPr>
              <w:t xml:space="preserve"> </w:t>
            </w:r>
            <w:r>
              <w:rPr>
                <w:rFonts w:eastAsia="黑体"/>
                <w:bCs/>
                <w:color w:val="000000"/>
                <w:sz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7"/>
              <w:gridCol w:w="587"/>
              <w:gridCol w:w="483"/>
              <w:gridCol w:w="5812"/>
              <w:gridCol w:w="526"/>
            </w:tblGrid>
            <w:tr w:rsidR="00D42147" w14:paraId="680CD207" w14:textId="77777777">
              <w:trPr>
                <w:trHeight w:val="397"/>
                <w:jc w:val="center"/>
              </w:trPr>
              <w:tc>
                <w:tcPr>
                  <w:tcW w:w="537" w:type="dxa"/>
                  <w:vAlign w:val="center"/>
                </w:tcPr>
                <w:p w14:paraId="0A0358E5" w14:textId="77777777" w:rsidR="00D42147" w:rsidRDefault="004E10D5">
                  <w:pPr>
                    <w:jc w:val="center"/>
                    <w:rPr>
                      <w:b/>
                      <w:color w:val="000000"/>
                      <w:szCs w:val="21"/>
                      <w:lang w:val="pt-BR"/>
                    </w:rPr>
                  </w:pPr>
                  <w:r>
                    <w:rPr>
                      <w:b/>
                      <w:color w:val="000000"/>
                      <w:szCs w:val="21"/>
                      <w:lang w:val="pt-BR"/>
                    </w:rPr>
                    <w:t>序号</w:t>
                  </w:r>
                </w:p>
              </w:tc>
              <w:tc>
                <w:tcPr>
                  <w:tcW w:w="587" w:type="dxa"/>
                  <w:vAlign w:val="center"/>
                </w:tcPr>
                <w:p w14:paraId="3D76018A" w14:textId="77777777" w:rsidR="00D42147" w:rsidRDefault="004E10D5">
                  <w:pPr>
                    <w:jc w:val="center"/>
                    <w:rPr>
                      <w:b/>
                      <w:color w:val="000000"/>
                      <w:szCs w:val="21"/>
                      <w:lang w:val="pt-BR"/>
                    </w:rPr>
                  </w:pPr>
                  <w:r>
                    <w:rPr>
                      <w:b/>
                      <w:color w:val="000000"/>
                      <w:szCs w:val="21"/>
                      <w:lang w:val="pt-BR"/>
                    </w:rPr>
                    <w:t>项目</w:t>
                  </w:r>
                </w:p>
              </w:tc>
              <w:tc>
                <w:tcPr>
                  <w:tcW w:w="483" w:type="dxa"/>
                  <w:vAlign w:val="center"/>
                </w:tcPr>
                <w:p w14:paraId="7325D562" w14:textId="77777777" w:rsidR="00D42147" w:rsidRDefault="004E10D5">
                  <w:pPr>
                    <w:jc w:val="center"/>
                    <w:rPr>
                      <w:b/>
                      <w:color w:val="000000"/>
                      <w:szCs w:val="21"/>
                      <w:lang w:val="pt-BR"/>
                    </w:rPr>
                  </w:pPr>
                  <w:r>
                    <w:rPr>
                      <w:b/>
                      <w:color w:val="000000"/>
                      <w:szCs w:val="21"/>
                      <w:lang w:val="pt-BR"/>
                    </w:rPr>
                    <w:t>内容</w:t>
                  </w:r>
                </w:p>
              </w:tc>
              <w:tc>
                <w:tcPr>
                  <w:tcW w:w="5812" w:type="dxa"/>
                  <w:vAlign w:val="center"/>
                </w:tcPr>
                <w:p w14:paraId="0D781108" w14:textId="77777777" w:rsidR="00D42147" w:rsidRDefault="004E10D5">
                  <w:pPr>
                    <w:jc w:val="center"/>
                    <w:rPr>
                      <w:b/>
                      <w:color w:val="000000"/>
                      <w:szCs w:val="21"/>
                      <w:lang w:val="pt-BR"/>
                    </w:rPr>
                  </w:pPr>
                  <w:r>
                    <w:rPr>
                      <w:b/>
                      <w:color w:val="000000"/>
                      <w:szCs w:val="21"/>
                      <w:lang w:val="pt-BR"/>
                    </w:rPr>
                    <w:t>数量、规模或要求</w:t>
                  </w:r>
                </w:p>
              </w:tc>
              <w:tc>
                <w:tcPr>
                  <w:tcW w:w="526" w:type="dxa"/>
                  <w:vAlign w:val="center"/>
                </w:tcPr>
                <w:p w14:paraId="52322045" w14:textId="77777777" w:rsidR="00D42147" w:rsidRDefault="004E10D5">
                  <w:pPr>
                    <w:jc w:val="center"/>
                    <w:rPr>
                      <w:b/>
                      <w:color w:val="000000"/>
                      <w:szCs w:val="21"/>
                      <w:lang w:val="pt-BR"/>
                    </w:rPr>
                  </w:pPr>
                  <w:r>
                    <w:rPr>
                      <w:b/>
                      <w:color w:val="000000"/>
                      <w:szCs w:val="21"/>
                      <w:lang w:val="pt-BR"/>
                    </w:rPr>
                    <w:t>备注</w:t>
                  </w:r>
                </w:p>
              </w:tc>
            </w:tr>
            <w:tr w:rsidR="00D42147" w14:paraId="5962EA27" w14:textId="77777777">
              <w:trPr>
                <w:trHeight w:val="397"/>
                <w:jc w:val="center"/>
              </w:trPr>
              <w:tc>
                <w:tcPr>
                  <w:tcW w:w="537" w:type="dxa"/>
                  <w:vAlign w:val="center"/>
                </w:tcPr>
                <w:p w14:paraId="4EE24403" w14:textId="77777777" w:rsidR="00D42147" w:rsidRDefault="004E10D5">
                  <w:pPr>
                    <w:jc w:val="center"/>
                    <w:rPr>
                      <w:color w:val="000000"/>
                      <w:szCs w:val="21"/>
                      <w:lang w:val="pt-BR"/>
                    </w:rPr>
                  </w:pPr>
                  <w:r>
                    <w:rPr>
                      <w:color w:val="000000"/>
                      <w:szCs w:val="21"/>
                      <w:lang w:val="pt-BR"/>
                    </w:rPr>
                    <w:t>1</w:t>
                  </w:r>
                </w:p>
              </w:tc>
              <w:tc>
                <w:tcPr>
                  <w:tcW w:w="587" w:type="dxa"/>
                  <w:vAlign w:val="center"/>
                </w:tcPr>
                <w:p w14:paraId="59580F64" w14:textId="77777777" w:rsidR="00D42147" w:rsidRDefault="004E10D5">
                  <w:pPr>
                    <w:jc w:val="center"/>
                    <w:rPr>
                      <w:color w:val="000000"/>
                      <w:szCs w:val="21"/>
                      <w:lang w:val="pt-BR"/>
                    </w:rPr>
                  </w:pPr>
                  <w:r>
                    <w:rPr>
                      <w:color w:val="000000"/>
                      <w:szCs w:val="21"/>
                      <w:lang w:val="pt-BR"/>
                    </w:rPr>
                    <w:t>主体工程</w:t>
                  </w:r>
                </w:p>
              </w:tc>
              <w:tc>
                <w:tcPr>
                  <w:tcW w:w="483" w:type="dxa"/>
                  <w:vAlign w:val="center"/>
                </w:tcPr>
                <w:p w14:paraId="2253432D" w14:textId="77777777" w:rsidR="00D42147" w:rsidRDefault="004E10D5">
                  <w:pPr>
                    <w:contextualSpacing/>
                    <w:jc w:val="center"/>
                    <w:textAlignment w:val="baseline"/>
                    <w:rPr>
                      <w:color w:val="000000"/>
                      <w:kern w:val="0"/>
                      <w:szCs w:val="21"/>
                    </w:rPr>
                  </w:pPr>
                  <w:r>
                    <w:rPr>
                      <w:color w:val="000000"/>
                      <w:kern w:val="0"/>
                      <w:szCs w:val="21"/>
                    </w:rPr>
                    <w:t>车间</w:t>
                  </w:r>
                </w:p>
              </w:tc>
              <w:tc>
                <w:tcPr>
                  <w:tcW w:w="5812" w:type="dxa"/>
                  <w:vAlign w:val="center"/>
                </w:tcPr>
                <w:p w14:paraId="6F44D2A3" w14:textId="77777777" w:rsidR="00D42147" w:rsidRDefault="004E10D5">
                  <w:pPr>
                    <w:contextualSpacing/>
                    <w:jc w:val="center"/>
                    <w:textAlignment w:val="baseline"/>
                    <w:rPr>
                      <w:color w:val="000000" w:themeColor="text1"/>
                      <w:kern w:val="0"/>
                      <w:szCs w:val="21"/>
                    </w:rPr>
                  </w:pPr>
                  <w:r>
                    <w:rPr>
                      <w:color w:val="000000" w:themeColor="text1"/>
                      <w:kern w:val="0"/>
                      <w:szCs w:val="21"/>
                    </w:rPr>
                    <w:t>1</w:t>
                  </w:r>
                  <w:r>
                    <w:rPr>
                      <w:color w:val="000000" w:themeColor="text1"/>
                      <w:kern w:val="0"/>
                      <w:szCs w:val="21"/>
                    </w:rPr>
                    <w:t>座，</w:t>
                  </w:r>
                  <w:r>
                    <w:rPr>
                      <w:color w:val="000000" w:themeColor="text1"/>
                      <w:kern w:val="0"/>
                      <w:szCs w:val="21"/>
                    </w:rPr>
                    <w:t>1</w:t>
                  </w:r>
                  <w:r>
                    <w:rPr>
                      <w:rFonts w:hint="eastAsia"/>
                      <w:color w:val="000000" w:themeColor="text1"/>
                      <w:kern w:val="0"/>
                      <w:szCs w:val="21"/>
                    </w:rPr>
                    <w:t>层</w:t>
                  </w:r>
                  <w:r>
                    <w:rPr>
                      <w:color w:val="000000" w:themeColor="text1"/>
                      <w:kern w:val="0"/>
                      <w:szCs w:val="21"/>
                    </w:rPr>
                    <w:t>，</w:t>
                  </w:r>
                  <w:r>
                    <w:rPr>
                      <w:rFonts w:hint="eastAsia"/>
                      <w:color w:val="000000" w:themeColor="text1"/>
                      <w:kern w:val="0"/>
                      <w:szCs w:val="21"/>
                    </w:rPr>
                    <w:t>占</w:t>
                  </w:r>
                  <w:r>
                    <w:rPr>
                      <w:color w:val="000000" w:themeColor="text1"/>
                      <w:kern w:val="0"/>
                      <w:szCs w:val="21"/>
                    </w:rPr>
                    <w:t>地面积</w:t>
                  </w:r>
                  <w:r>
                    <w:rPr>
                      <w:color w:val="000000" w:themeColor="text1"/>
                      <w:kern w:val="0"/>
                      <w:szCs w:val="21"/>
                    </w:rPr>
                    <w:t>2800</w:t>
                  </w:r>
                  <w:r>
                    <w:rPr>
                      <w:rFonts w:hint="eastAsia"/>
                      <w:color w:val="000000" w:themeColor="text1"/>
                      <w:kern w:val="0"/>
                      <w:szCs w:val="21"/>
                    </w:rPr>
                    <w:t xml:space="preserve"> </w:t>
                  </w:r>
                  <w:r>
                    <w:rPr>
                      <w:color w:val="000000" w:themeColor="text1"/>
                      <w:kern w:val="0"/>
                      <w:szCs w:val="21"/>
                    </w:rPr>
                    <w:t>m</w:t>
                  </w:r>
                  <w:r>
                    <w:rPr>
                      <w:color w:val="000000" w:themeColor="text1"/>
                      <w:kern w:val="0"/>
                      <w:szCs w:val="21"/>
                      <w:vertAlign w:val="superscript"/>
                    </w:rPr>
                    <w:t>2</w:t>
                  </w:r>
                  <w:r>
                    <w:rPr>
                      <w:rFonts w:hint="eastAsia"/>
                      <w:color w:val="000000" w:themeColor="text1"/>
                      <w:kern w:val="0"/>
                      <w:szCs w:val="21"/>
                    </w:rPr>
                    <w:t>；</w:t>
                  </w:r>
                </w:p>
                <w:p w14:paraId="3E51A762" w14:textId="77777777" w:rsidR="00D42147" w:rsidRDefault="004E10D5">
                  <w:pPr>
                    <w:contextualSpacing/>
                    <w:jc w:val="center"/>
                    <w:textAlignment w:val="baseline"/>
                    <w:rPr>
                      <w:color w:val="000000"/>
                      <w:kern w:val="0"/>
                      <w:szCs w:val="21"/>
                    </w:rPr>
                  </w:pPr>
                  <w:r>
                    <w:rPr>
                      <w:rFonts w:hint="eastAsia"/>
                      <w:color w:val="000000" w:themeColor="text1"/>
                      <w:kern w:val="0"/>
                      <w:szCs w:val="21"/>
                    </w:rPr>
                    <w:t>其中：生产区</w:t>
                  </w:r>
                  <w:r>
                    <w:rPr>
                      <w:color w:val="000000" w:themeColor="text1"/>
                      <w:kern w:val="0"/>
                      <w:szCs w:val="21"/>
                    </w:rPr>
                    <w:t>1848m</w:t>
                  </w:r>
                  <w:r>
                    <w:rPr>
                      <w:color w:val="000000" w:themeColor="text1"/>
                      <w:kern w:val="0"/>
                      <w:szCs w:val="21"/>
                      <w:vertAlign w:val="superscript"/>
                    </w:rPr>
                    <w:t>2</w:t>
                  </w:r>
                  <w:r>
                    <w:rPr>
                      <w:rFonts w:hint="eastAsia"/>
                      <w:color w:val="000000" w:themeColor="text1"/>
                      <w:kern w:val="0"/>
                      <w:szCs w:val="21"/>
                    </w:rPr>
                    <w:t>、仓库区</w:t>
                  </w:r>
                  <w:r>
                    <w:rPr>
                      <w:rFonts w:hint="eastAsia"/>
                      <w:color w:val="000000" w:themeColor="text1"/>
                      <w:kern w:val="0"/>
                      <w:szCs w:val="21"/>
                    </w:rPr>
                    <w:t>1</w:t>
                  </w:r>
                  <w:r>
                    <w:rPr>
                      <w:color w:val="000000" w:themeColor="text1"/>
                      <w:kern w:val="0"/>
                      <w:szCs w:val="21"/>
                    </w:rPr>
                    <w:t>000m</w:t>
                  </w:r>
                  <w:r>
                    <w:rPr>
                      <w:color w:val="000000" w:themeColor="text1"/>
                      <w:kern w:val="0"/>
                      <w:szCs w:val="21"/>
                      <w:vertAlign w:val="superscript"/>
                    </w:rPr>
                    <w:t>2</w:t>
                  </w:r>
                </w:p>
              </w:tc>
              <w:tc>
                <w:tcPr>
                  <w:tcW w:w="526" w:type="dxa"/>
                  <w:vMerge w:val="restart"/>
                  <w:vAlign w:val="center"/>
                </w:tcPr>
                <w:p w14:paraId="5D8F314B" w14:textId="77777777" w:rsidR="00D42147" w:rsidRDefault="004E10D5">
                  <w:pPr>
                    <w:jc w:val="center"/>
                    <w:rPr>
                      <w:color w:val="000000"/>
                      <w:szCs w:val="21"/>
                    </w:rPr>
                  </w:pPr>
                  <w:r>
                    <w:rPr>
                      <w:rFonts w:hint="eastAsia"/>
                      <w:color w:val="000000"/>
                      <w:szCs w:val="21"/>
                    </w:rPr>
                    <w:t>租赁现有</w:t>
                  </w:r>
                </w:p>
              </w:tc>
            </w:tr>
            <w:tr w:rsidR="00D42147" w14:paraId="38CBFAE8" w14:textId="77777777">
              <w:trPr>
                <w:trHeight w:val="397"/>
                <w:jc w:val="center"/>
              </w:trPr>
              <w:tc>
                <w:tcPr>
                  <w:tcW w:w="537" w:type="dxa"/>
                  <w:vAlign w:val="center"/>
                </w:tcPr>
                <w:p w14:paraId="42BDC730" w14:textId="77777777" w:rsidR="00D42147" w:rsidRDefault="004E10D5">
                  <w:pPr>
                    <w:jc w:val="center"/>
                    <w:rPr>
                      <w:color w:val="000000"/>
                      <w:szCs w:val="21"/>
                      <w:lang w:val="pt-BR"/>
                    </w:rPr>
                  </w:pPr>
                  <w:r>
                    <w:rPr>
                      <w:rFonts w:hint="eastAsia"/>
                      <w:color w:val="000000"/>
                      <w:szCs w:val="21"/>
                      <w:lang w:val="pt-BR"/>
                    </w:rPr>
                    <w:t>2</w:t>
                  </w:r>
                </w:p>
              </w:tc>
              <w:tc>
                <w:tcPr>
                  <w:tcW w:w="587" w:type="dxa"/>
                  <w:vAlign w:val="center"/>
                </w:tcPr>
                <w:p w14:paraId="058F614B" w14:textId="77777777" w:rsidR="00D42147" w:rsidRDefault="004E10D5">
                  <w:pPr>
                    <w:jc w:val="center"/>
                    <w:rPr>
                      <w:color w:val="000000"/>
                      <w:szCs w:val="21"/>
                      <w:lang w:val="pt-BR"/>
                    </w:rPr>
                  </w:pPr>
                  <w:r>
                    <w:rPr>
                      <w:color w:val="000000"/>
                      <w:szCs w:val="21"/>
                      <w:lang w:val="pt-BR"/>
                    </w:rPr>
                    <w:t>辅助工程</w:t>
                  </w:r>
                </w:p>
              </w:tc>
              <w:tc>
                <w:tcPr>
                  <w:tcW w:w="483" w:type="dxa"/>
                  <w:vAlign w:val="center"/>
                </w:tcPr>
                <w:p w14:paraId="68944074" w14:textId="77777777" w:rsidR="00D42147" w:rsidRDefault="004E10D5">
                  <w:pPr>
                    <w:contextualSpacing/>
                    <w:jc w:val="center"/>
                    <w:textAlignment w:val="baseline"/>
                    <w:rPr>
                      <w:color w:val="000000"/>
                      <w:kern w:val="0"/>
                      <w:szCs w:val="21"/>
                    </w:rPr>
                  </w:pPr>
                  <w:r>
                    <w:rPr>
                      <w:color w:val="000000"/>
                      <w:kern w:val="0"/>
                      <w:szCs w:val="21"/>
                    </w:rPr>
                    <w:t>办公</w:t>
                  </w:r>
                  <w:r>
                    <w:rPr>
                      <w:rFonts w:hint="eastAsia"/>
                      <w:color w:val="000000"/>
                      <w:kern w:val="0"/>
                      <w:szCs w:val="21"/>
                    </w:rPr>
                    <w:t>楼</w:t>
                  </w:r>
                </w:p>
              </w:tc>
              <w:tc>
                <w:tcPr>
                  <w:tcW w:w="5812" w:type="dxa"/>
                  <w:vAlign w:val="center"/>
                </w:tcPr>
                <w:p w14:paraId="1A79838D" w14:textId="77777777" w:rsidR="00D42147" w:rsidRDefault="004E10D5">
                  <w:pPr>
                    <w:contextualSpacing/>
                    <w:jc w:val="center"/>
                    <w:textAlignment w:val="baseline"/>
                    <w:rPr>
                      <w:color w:val="000000"/>
                      <w:kern w:val="0"/>
                      <w:szCs w:val="21"/>
                    </w:rPr>
                  </w:pPr>
                  <w:r>
                    <w:rPr>
                      <w:color w:val="000000"/>
                      <w:kern w:val="0"/>
                      <w:szCs w:val="21"/>
                    </w:rPr>
                    <w:t>1</w:t>
                  </w:r>
                  <w:r>
                    <w:rPr>
                      <w:color w:val="000000"/>
                      <w:kern w:val="0"/>
                      <w:szCs w:val="21"/>
                    </w:rPr>
                    <w:t>座，</w:t>
                  </w:r>
                  <w:r>
                    <w:rPr>
                      <w:color w:val="000000"/>
                      <w:kern w:val="0"/>
                      <w:szCs w:val="21"/>
                    </w:rPr>
                    <w:t>1F</w:t>
                  </w:r>
                  <w:r>
                    <w:rPr>
                      <w:color w:val="000000"/>
                      <w:kern w:val="0"/>
                      <w:szCs w:val="21"/>
                    </w:rPr>
                    <w:t>，</w:t>
                  </w:r>
                  <w:r>
                    <w:rPr>
                      <w:rFonts w:hint="eastAsia"/>
                      <w:color w:val="000000"/>
                      <w:kern w:val="0"/>
                      <w:szCs w:val="21"/>
                    </w:rPr>
                    <w:t>占</w:t>
                  </w:r>
                  <w:r>
                    <w:rPr>
                      <w:color w:val="000000"/>
                      <w:kern w:val="0"/>
                      <w:szCs w:val="21"/>
                    </w:rPr>
                    <w:t>地面积</w:t>
                  </w:r>
                  <w:r>
                    <w:rPr>
                      <w:color w:val="000000"/>
                      <w:kern w:val="0"/>
                      <w:szCs w:val="21"/>
                    </w:rPr>
                    <w:t>449.13</w:t>
                  </w:r>
                  <w:r>
                    <w:rPr>
                      <w:rFonts w:hint="eastAsia"/>
                      <w:color w:val="000000"/>
                      <w:kern w:val="0"/>
                      <w:szCs w:val="21"/>
                    </w:rPr>
                    <w:t xml:space="preserve"> </w:t>
                  </w:r>
                  <w:r>
                    <w:rPr>
                      <w:color w:val="000000"/>
                      <w:kern w:val="0"/>
                      <w:szCs w:val="21"/>
                    </w:rPr>
                    <w:t>m</w:t>
                  </w:r>
                  <w:r>
                    <w:rPr>
                      <w:color w:val="000000"/>
                      <w:kern w:val="0"/>
                      <w:szCs w:val="21"/>
                      <w:vertAlign w:val="superscript"/>
                    </w:rPr>
                    <w:t>2</w:t>
                  </w:r>
                </w:p>
              </w:tc>
              <w:tc>
                <w:tcPr>
                  <w:tcW w:w="526" w:type="dxa"/>
                  <w:vMerge/>
                  <w:vAlign w:val="center"/>
                </w:tcPr>
                <w:p w14:paraId="42B870CB" w14:textId="77777777" w:rsidR="00D42147" w:rsidRDefault="00D42147">
                  <w:pPr>
                    <w:jc w:val="center"/>
                    <w:rPr>
                      <w:color w:val="000000"/>
                      <w:szCs w:val="21"/>
                    </w:rPr>
                  </w:pPr>
                </w:p>
              </w:tc>
            </w:tr>
            <w:tr w:rsidR="00D42147" w14:paraId="30F72EF0" w14:textId="77777777">
              <w:trPr>
                <w:trHeight w:val="397"/>
                <w:jc w:val="center"/>
              </w:trPr>
              <w:tc>
                <w:tcPr>
                  <w:tcW w:w="537" w:type="dxa"/>
                  <w:vMerge w:val="restart"/>
                  <w:vAlign w:val="center"/>
                </w:tcPr>
                <w:p w14:paraId="046563FC" w14:textId="77777777" w:rsidR="00D42147" w:rsidRDefault="004E10D5">
                  <w:pPr>
                    <w:jc w:val="center"/>
                    <w:rPr>
                      <w:color w:val="000000"/>
                      <w:szCs w:val="21"/>
                      <w:lang w:val="pt-BR"/>
                    </w:rPr>
                  </w:pPr>
                  <w:r>
                    <w:rPr>
                      <w:rFonts w:hint="eastAsia"/>
                      <w:color w:val="000000"/>
                      <w:szCs w:val="21"/>
                      <w:lang w:val="pt-BR"/>
                    </w:rPr>
                    <w:t>3</w:t>
                  </w:r>
                </w:p>
              </w:tc>
              <w:tc>
                <w:tcPr>
                  <w:tcW w:w="587" w:type="dxa"/>
                  <w:vMerge w:val="restart"/>
                  <w:vAlign w:val="center"/>
                </w:tcPr>
                <w:p w14:paraId="40B97BE2" w14:textId="77777777" w:rsidR="00D42147" w:rsidRDefault="004E10D5">
                  <w:pPr>
                    <w:jc w:val="center"/>
                    <w:rPr>
                      <w:color w:val="000000"/>
                      <w:szCs w:val="21"/>
                      <w:lang w:val="pt-BR"/>
                    </w:rPr>
                  </w:pPr>
                  <w:r>
                    <w:rPr>
                      <w:color w:val="000000"/>
                      <w:szCs w:val="21"/>
                      <w:lang w:val="pt-BR"/>
                    </w:rPr>
                    <w:t>环保工程</w:t>
                  </w:r>
                </w:p>
              </w:tc>
              <w:tc>
                <w:tcPr>
                  <w:tcW w:w="483" w:type="dxa"/>
                  <w:vMerge w:val="restart"/>
                  <w:vAlign w:val="center"/>
                </w:tcPr>
                <w:p w14:paraId="26D275EE" w14:textId="77777777" w:rsidR="00D42147" w:rsidRDefault="004E10D5">
                  <w:pPr>
                    <w:jc w:val="center"/>
                    <w:rPr>
                      <w:color w:val="000000"/>
                      <w:szCs w:val="21"/>
                      <w:lang w:val="pt-BR"/>
                    </w:rPr>
                  </w:pPr>
                  <w:r>
                    <w:rPr>
                      <w:color w:val="000000"/>
                      <w:szCs w:val="21"/>
                      <w:lang w:val="pt-BR"/>
                    </w:rPr>
                    <w:t>废水</w:t>
                  </w:r>
                </w:p>
              </w:tc>
              <w:tc>
                <w:tcPr>
                  <w:tcW w:w="5812" w:type="dxa"/>
                  <w:vAlign w:val="center"/>
                </w:tcPr>
                <w:p w14:paraId="7302E35B" w14:textId="77777777" w:rsidR="00D42147" w:rsidRDefault="004E10D5">
                  <w:pPr>
                    <w:contextualSpacing/>
                    <w:jc w:val="center"/>
                    <w:textAlignment w:val="baseline"/>
                    <w:rPr>
                      <w:bCs/>
                      <w:highlight w:val="yellow"/>
                    </w:rPr>
                  </w:pPr>
                  <w:r>
                    <w:rPr>
                      <w:rFonts w:hint="eastAsia"/>
                      <w:color w:val="000000"/>
                      <w:szCs w:val="21"/>
                    </w:rPr>
                    <w:t>生活污水：</w:t>
                  </w:r>
                  <w:r>
                    <w:rPr>
                      <w:color w:val="000000"/>
                      <w:kern w:val="0"/>
                      <w:szCs w:val="21"/>
                    </w:rPr>
                    <w:t>化粪池</w:t>
                  </w:r>
                  <w:r>
                    <w:rPr>
                      <w:rFonts w:hint="eastAsia"/>
                      <w:color w:val="000000"/>
                      <w:kern w:val="0"/>
                      <w:szCs w:val="21"/>
                    </w:rPr>
                    <w:t>1</w:t>
                  </w:r>
                  <w:r>
                    <w:rPr>
                      <w:rFonts w:hint="eastAsia"/>
                      <w:color w:val="000000"/>
                      <w:kern w:val="0"/>
                      <w:szCs w:val="21"/>
                    </w:rPr>
                    <w:t>座</w:t>
                  </w:r>
                </w:p>
              </w:tc>
              <w:tc>
                <w:tcPr>
                  <w:tcW w:w="526" w:type="dxa"/>
                  <w:vMerge/>
                  <w:vAlign w:val="center"/>
                </w:tcPr>
                <w:p w14:paraId="50D9073A" w14:textId="77777777" w:rsidR="00D42147" w:rsidRDefault="00D42147">
                  <w:pPr>
                    <w:jc w:val="center"/>
                    <w:rPr>
                      <w:color w:val="000000"/>
                      <w:szCs w:val="21"/>
                      <w:highlight w:val="yellow"/>
                    </w:rPr>
                  </w:pPr>
                </w:p>
              </w:tc>
            </w:tr>
            <w:tr w:rsidR="00D42147" w14:paraId="356E035F" w14:textId="77777777">
              <w:trPr>
                <w:trHeight w:val="397"/>
                <w:jc w:val="center"/>
              </w:trPr>
              <w:tc>
                <w:tcPr>
                  <w:tcW w:w="537" w:type="dxa"/>
                  <w:vMerge/>
                  <w:vAlign w:val="center"/>
                </w:tcPr>
                <w:p w14:paraId="15D07220" w14:textId="77777777" w:rsidR="00D42147" w:rsidRDefault="00D42147">
                  <w:pPr>
                    <w:jc w:val="center"/>
                    <w:rPr>
                      <w:color w:val="000000"/>
                      <w:szCs w:val="21"/>
                      <w:lang w:val="pt-BR"/>
                    </w:rPr>
                  </w:pPr>
                </w:p>
              </w:tc>
              <w:tc>
                <w:tcPr>
                  <w:tcW w:w="587" w:type="dxa"/>
                  <w:vMerge/>
                  <w:vAlign w:val="center"/>
                </w:tcPr>
                <w:p w14:paraId="78B6ED4B" w14:textId="77777777" w:rsidR="00D42147" w:rsidRDefault="00D42147">
                  <w:pPr>
                    <w:jc w:val="center"/>
                    <w:rPr>
                      <w:color w:val="000000"/>
                      <w:szCs w:val="21"/>
                      <w:lang w:val="pt-BR"/>
                    </w:rPr>
                  </w:pPr>
                </w:p>
              </w:tc>
              <w:tc>
                <w:tcPr>
                  <w:tcW w:w="483" w:type="dxa"/>
                  <w:vMerge/>
                  <w:vAlign w:val="center"/>
                </w:tcPr>
                <w:p w14:paraId="1CBA54E1" w14:textId="77777777" w:rsidR="00D42147" w:rsidRDefault="00D42147">
                  <w:pPr>
                    <w:jc w:val="center"/>
                    <w:rPr>
                      <w:color w:val="000000"/>
                      <w:szCs w:val="21"/>
                      <w:lang w:val="pt-BR"/>
                    </w:rPr>
                  </w:pPr>
                </w:p>
              </w:tc>
              <w:tc>
                <w:tcPr>
                  <w:tcW w:w="5812" w:type="dxa"/>
                  <w:shd w:val="clear" w:color="auto" w:fill="auto"/>
                  <w:vAlign w:val="center"/>
                </w:tcPr>
                <w:p w14:paraId="3356EE51" w14:textId="77777777" w:rsidR="00D42147" w:rsidRDefault="004E10D5">
                  <w:pPr>
                    <w:contextualSpacing/>
                    <w:jc w:val="center"/>
                    <w:textAlignment w:val="baseline"/>
                    <w:rPr>
                      <w:color w:val="000000"/>
                      <w:szCs w:val="21"/>
                    </w:rPr>
                  </w:pPr>
                  <w:r>
                    <w:rPr>
                      <w:rFonts w:hint="eastAsia"/>
                      <w:color w:val="000000"/>
                      <w:szCs w:val="21"/>
                    </w:rPr>
                    <w:t>生产废水：污水处理站</w:t>
                  </w:r>
                  <w:r>
                    <w:rPr>
                      <w:rFonts w:hint="eastAsia"/>
                      <w:color w:val="000000"/>
                      <w:szCs w:val="21"/>
                    </w:rPr>
                    <w:t>1</w:t>
                  </w:r>
                  <w:r>
                    <w:rPr>
                      <w:rFonts w:hint="eastAsia"/>
                      <w:color w:val="000000"/>
                      <w:szCs w:val="21"/>
                    </w:rPr>
                    <w:t>座（工艺：“格栅</w:t>
                  </w:r>
                  <w:r>
                    <w:rPr>
                      <w:rFonts w:hint="eastAsia"/>
                      <w:color w:val="000000"/>
                      <w:szCs w:val="21"/>
                    </w:rPr>
                    <w:t>+</w:t>
                  </w:r>
                  <w:r>
                    <w:rPr>
                      <w:rFonts w:hint="eastAsia"/>
                      <w:color w:val="000000"/>
                      <w:szCs w:val="21"/>
                    </w:rPr>
                    <w:t>调节沉淀池</w:t>
                  </w:r>
                  <w:r>
                    <w:rPr>
                      <w:rFonts w:hint="eastAsia"/>
                      <w:color w:val="000000"/>
                      <w:szCs w:val="21"/>
                    </w:rPr>
                    <w:t>+</w:t>
                  </w:r>
                  <w:r>
                    <w:rPr>
                      <w:rFonts w:hint="eastAsia"/>
                      <w:color w:val="000000"/>
                      <w:szCs w:val="21"/>
                    </w:rPr>
                    <w:t>混凝沉淀池</w:t>
                  </w:r>
                  <w:r>
                    <w:rPr>
                      <w:rFonts w:hint="eastAsia"/>
                      <w:color w:val="000000"/>
                      <w:szCs w:val="21"/>
                    </w:rPr>
                    <w:t>+</w:t>
                  </w:r>
                  <w:r>
                    <w:rPr>
                      <w:rFonts w:hint="eastAsia"/>
                      <w:color w:val="000000"/>
                      <w:szCs w:val="21"/>
                    </w:rPr>
                    <w:t>砂滤</w:t>
                  </w:r>
                  <w:r>
                    <w:rPr>
                      <w:rFonts w:hint="eastAsia"/>
                      <w:color w:val="000000"/>
                      <w:szCs w:val="21"/>
                    </w:rPr>
                    <w:t>+</w:t>
                  </w:r>
                  <w:r>
                    <w:rPr>
                      <w:rFonts w:hint="eastAsia"/>
                      <w:color w:val="000000"/>
                      <w:szCs w:val="21"/>
                    </w:rPr>
                    <w:t>回用水池”）（规模：</w:t>
                  </w:r>
                  <w:r>
                    <w:rPr>
                      <w:rFonts w:hint="eastAsia"/>
                      <w:color w:val="000000"/>
                      <w:szCs w:val="21"/>
                    </w:rPr>
                    <w:t>2</w:t>
                  </w:r>
                  <w:r>
                    <w:rPr>
                      <w:color w:val="000000"/>
                      <w:szCs w:val="21"/>
                    </w:rPr>
                    <w:t>80</w:t>
                  </w:r>
                  <w:r>
                    <w:rPr>
                      <w:rFonts w:hint="eastAsia"/>
                      <w:color w:val="000000"/>
                      <w:szCs w:val="21"/>
                    </w:rPr>
                    <w:t>m</w:t>
                  </w:r>
                  <w:r>
                    <w:rPr>
                      <w:color w:val="000000"/>
                      <w:szCs w:val="21"/>
                      <w:vertAlign w:val="superscript"/>
                    </w:rPr>
                    <w:t>3</w:t>
                  </w:r>
                  <w:r>
                    <w:rPr>
                      <w:color w:val="000000"/>
                      <w:szCs w:val="21"/>
                    </w:rPr>
                    <w:t>/d</w:t>
                  </w:r>
                  <w:r>
                    <w:rPr>
                      <w:rFonts w:hint="eastAsia"/>
                      <w:color w:val="000000"/>
                      <w:szCs w:val="21"/>
                    </w:rPr>
                    <w:t>）</w:t>
                  </w:r>
                </w:p>
              </w:tc>
              <w:tc>
                <w:tcPr>
                  <w:tcW w:w="526" w:type="dxa"/>
                  <w:vAlign w:val="center"/>
                </w:tcPr>
                <w:p w14:paraId="29016435" w14:textId="77777777" w:rsidR="00D42147" w:rsidRDefault="004E10D5">
                  <w:pPr>
                    <w:jc w:val="center"/>
                    <w:rPr>
                      <w:color w:val="000000"/>
                      <w:szCs w:val="21"/>
                      <w:highlight w:val="yellow"/>
                    </w:rPr>
                  </w:pPr>
                  <w:r>
                    <w:rPr>
                      <w:rFonts w:hint="eastAsia"/>
                      <w:color w:val="000000"/>
                      <w:szCs w:val="21"/>
                      <w:lang w:val="pt-BR"/>
                    </w:rPr>
                    <w:t>新建</w:t>
                  </w:r>
                </w:p>
              </w:tc>
            </w:tr>
            <w:tr w:rsidR="00D42147" w14:paraId="4051D871" w14:textId="77777777">
              <w:trPr>
                <w:trHeight w:val="397"/>
                <w:jc w:val="center"/>
              </w:trPr>
              <w:tc>
                <w:tcPr>
                  <w:tcW w:w="537" w:type="dxa"/>
                  <w:vMerge/>
                  <w:vAlign w:val="center"/>
                </w:tcPr>
                <w:p w14:paraId="58841D3D" w14:textId="77777777" w:rsidR="00D42147" w:rsidRDefault="00D42147">
                  <w:pPr>
                    <w:jc w:val="center"/>
                    <w:rPr>
                      <w:color w:val="000000"/>
                      <w:szCs w:val="21"/>
                      <w:lang w:val="pt-BR"/>
                    </w:rPr>
                  </w:pPr>
                </w:p>
              </w:tc>
              <w:tc>
                <w:tcPr>
                  <w:tcW w:w="587" w:type="dxa"/>
                  <w:vMerge/>
                  <w:vAlign w:val="center"/>
                </w:tcPr>
                <w:p w14:paraId="5F62A32C" w14:textId="77777777" w:rsidR="00D42147" w:rsidRDefault="00D42147">
                  <w:pPr>
                    <w:jc w:val="center"/>
                    <w:rPr>
                      <w:color w:val="000000"/>
                      <w:szCs w:val="21"/>
                      <w:lang w:val="pt-BR"/>
                    </w:rPr>
                  </w:pPr>
                </w:p>
              </w:tc>
              <w:tc>
                <w:tcPr>
                  <w:tcW w:w="483" w:type="dxa"/>
                  <w:vMerge w:val="restart"/>
                  <w:vAlign w:val="center"/>
                </w:tcPr>
                <w:p w14:paraId="661AAC0B" w14:textId="77777777" w:rsidR="00D42147" w:rsidRDefault="004E10D5">
                  <w:pPr>
                    <w:jc w:val="center"/>
                    <w:rPr>
                      <w:color w:val="000000"/>
                      <w:szCs w:val="21"/>
                      <w:lang w:val="pt-BR"/>
                    </w:rPr>
                  </w:pPr>
                  <w:r>
                    <w:rPr>
                      <w:color w:val="000000"/>
                      <w:szCs w:val="21"/>
                      <w:lang w:val="pt-BR"/>
                    </w:rPr>
                    <w:t>废气</w:t>
                  </w:r>
                </w:p>
              </w:tc>
              <w:tc>
                <w:tcPr>
                  <w:tcW w:w="5812" w:type="dxa"/>
                  <w:shd w:val="clear" w:color="auto" w:fill="auto"/>
                  <w:vAlign w:val="center"/>
                </w:tcPr>
                <w:p w14:paraId="284712C4" w14:textId="77777777" w:rsidR="00D42147" w:rsidRDefault="004E10D5">
                  <w:pPr>
                    <w:contextualSpacing/>
                    <w:jc w:val="center"/>
                    <w:textAlignment w:val="baseline"/>
                    <w:rPr>
                      <w:bCs/>
                    </w:rPr>
                  </w:pPr>
                  <w:r>
                    <w:rPr>
                      <w:rFonts w:hint="eastAsia"/>
                      <w:color w:val="000000"/>
                      <w:szCs w:val="21"/>
                    </w:rPr>
                    <w:t>粉碎废气：</w:t>
                  </w:r>
                  <w:r>
                    <w:rPr>
                      <w:rFonts w:hint="eastAsia"/>
                      <w:bCs/>
                    </w:rPr>
                    <w:t>集气罩（</w:t>
                  </w:r>
                  <w:r>
                    <w:rPr>
                      <w:rFonts w:hint="eastAsia"/>
                      <w:bCs/>
                    </w:rPr>
                    <w:t>5</w:t>
                  </w:r>
                  <w:r>
                    <w:rPr>
                      <w:rFonts w:hint="eastAsia"/>
                      <w:bCs/>
                    </w:rPr>
                    <w:t>套）</w:t>
                  </w:r>
                  <w:r>
                    <w:rPr>
                      <w:rFonts w:hint="eastAsia"/>
                      <w:bCs/>
                    </w:rPr>
                    <w:t>+</w:t>
                  </w:r>
                  <w:r>
                    <w:rPr>
                      <w:rFonts w:hint="eastAsia"/>
                      <w:bCs/>
                    </w:rPr>
                    <w:t>密闭负压间（</w:t>
                  </w:r>
                  <w:r>
                    <w:rPr>
                      <w:rFonts w:hint="eastAsia"/>
                      <w:bCs/>
                    </w:rPr>
                    <w:t>1</w:t>
                  </w:r>
                  <w:r>
                    <w:rPr>
                      <w:rFonts w:hint="eastAsia"/>
                      <w:bCs/>
                    </w:rPr>
                    <w:t>间）</w:t>
                  </w:r>
                  <w:r>
                    <w:rPr>
                      <w:rFonts w:hint="eastAsia"/>
                    </w:rPr>
                    <w:t>+</w:t>
                  </w:r>
                  <w:r>
                    <w:rPr>
                      <w:rFonts w:hint="eastAsia"/>
                    </w:rPr>
                    <w:t>覆膜袋式除尘器（</w:t>
                  </w:r>
                  <w:r>
                    <w:rPr>
                      <w:rFonts w:hint="eastAsia"/>
                    </w:rPr>
                    <w:t>1</w:t>
                  </w:r>
                  <w:r>
                    <w:rPr>
                      <w:rFonts w:hint="eastAsia"/>
                    </w:rPr>
                    <w:t>套）</w:t>
                  </w:r>
                  <w:r>
                    <w:rPr>
                      <w:rFonts w:hint="eastAsia"/>
                    </w:rPr>
                    <w:t>+</w:t>
                  </w:r>
                  <w:r>
                    <w:t>15</w:t>
                  </w:r>
                  <w:r>
                    <w:rPr>
                      <w:rFonts w:hint="eastAsia"/>
                    </w:rPr>
                    <w:t>m</w:t>
                  </w:r>
                  <w:r>
                    <w:rPr>
                      <w:rFonts w:hint="eastAsia"/>
                    </w:rPr>
                    <w:t>高排气筒</w:t>
                  </w:r>
                  <w:r>
                    <w:rPr>
                      <w:rFonts w:hint="eastAsia"/>
                    </w:rPr>
                    <w:t>P</w:t>
                  </w:r>
                  <w:r>
                    <w:t>1</w:t>
                  </w:r>
                </w:p>
              </w:tc>
              <w:tc>
                <w:tcPr>
                  <w:tcW w:w="526" w:type="dxa"/>
                  <w:vAlign w:val="center"/>
                </w:tcPr>
                <w:p w14:paraId="49A7AAD7" w14:textId="77777777" w:rsidR="00D42147" w:rsidRDefault="004E10D5">
                  <w:pPr>
                    <w:jc w:val="center"/>
                    <w:rPr>
                      <w:color w:val="000000"/>
                      <w:szCs w:val="21"/>
                    </w:rPr>
                  </w:pPr>
                  <w:r>
                    <w:rPr>
                      <w:rFonts w:hint="eastAsia"/>
                      <w:color w:val="000000"/>
                      <w:szCs w:val="21"/>
                      <w:lang w:val="pt-BR"/>
                    </w:rPr>
                    <w:t>新建</w:t>
                  </w:r>
                </w:p>
              </w:tc>
            </w:tr>
            <w:tr w:rsidR="00D42147" w14:paraId="3D9C6425" w14:textId="77777777">
              <w:trPr>
                <w:trHeight w:val="397"/>
                <w:jc w:val="center"/>
              </w:trPr>
              <w:tc>
                <w:tcPr>
                  <w:tcW w:w="537" w:type="dxa"/>
                  <w:vMerge/>
                  <w:vAlign w:val="center"/>
                </w:tcPr>
                <w:p w14:paraId="1EE934D4" w14:textId="77777777" w:rsidR="00D42147" w:rsidRDefault="00D42147">
                  <w:pPr>
                    <w:jc w:val="center"/>
                    <w:rPr>
                      <w:color w:val="000000"/>
                      <w:szCs w:val="21"/>
                      <w:lang w:val="pt-BR"/>
                    </w:rPr>
                  </w:pPr>
                </w:p>
              </w:tc>
              <w:tc>
                <w:tcPr>
                  <w:tcW w:w="587" w:type="dxa"/>
                  <w:vMerge/>
                  <w:vAlign w:val="center"/>
                </w:tcPr>
                <w:p w14:paraId="739C7152" w14:textId="77777777" w:rsidR="00D42147" w:rsidRDefault="00D42147">
                  <w:pPr>
                    <w:jc w:val="center"/>
                    <w:rPr>
                      <w:color w:val="000000"/>
                      <w:szCs w:val="21"/>
                      <w:lang w:val="pt-BR"/>
                    </w:rPr>
                  </w:pPr>
                </w:p>
              </w:tc>
              <w:tc>
                <w:tcPr>
                  <w:tcW w:w="483" w:type="dxa"/>
                  <w:vMerge/>
                  <w:vAlign w:val="center"/>
                </w:tcPr>
                <w:p w14:paraId="53B43B7E" w14:textId="77777777" w:rsidR="00D42147" w:rsidRDefault="00D42147">
                  <w:pPr>
                    <w:jc w:val="center"/>
                    <w:rPr>
                      <w:color w:val="000000"/>
                      <w:szCs w:val="21"/>
                      <w:lang w:val="pt-BR"/>
                    </w:rPr>
                  </w:pPr>
                </w:p>
              </w:tc>
              <w:tc>
                <w:tcPr>
                  <w:tcW w:w="5812" w:type="dxa"/>
                  <w:shd w:val="clear" w:color="auto" w:fill="auto"/>
                  <w:vAlign w:val="center"/>
                </w:tcPr>
                <w:p w14:paraId="445B2F68" w14:textId="77777777" w:rsidR="00D42147" w:rsidRDefault="004E10D5">
                  <w:pPr>
                    <w:contextualSpacing/>
                    <w:jc w:val="center"/>
                    <w:textAlignment w:val="baseline"/>
                    <w:rPr>
                      <w:color w:val="000000"/>
                      <w:szCs w:val="21"/>
                    </w:rPr>
                  </w:pPr>
                  <w:r>
                    <w:rPr>
                      <w:rFonts w:hint="eastAsia"/>
                      <w:color w:val="000000"/>
                      <w:szCs w:val="21"/>
                    </w:rPr>
                    <w:t>熔融造粒废气：</w:t>
                  </w:r>
                  <w:r>
                    <w:rPr>
                      <w:rFonts w:hint="eastAsia"/>
                      <w:bCs/>
                    </w:rPr>
                    <w:t>集气罩（</w:t>
                  </w:r>
                  <w:r>
                    <w:rPr>
                      <w:bCs/>
                    </w:rPr>
                    <w:t>10</w:t>
                  </w:r>
                  <w:r>
                    <w:rPr>
                      <w:rFonts w:hint="eastAsia"/>
                      <w:bCs/>
                    </w:rPr>
                    <w:t>套）</w:t>
                  </w:r>
                  <w:r>
                    <w:rPr>
                      <w:rFonts w:hint="eastAsia"/>
                      <w:bCs/>
                    </w:rPr>
                    <w:t>+</w:t>
                  </w:r>
                  <w:r>
                    <w:rPr>
                      <w:rFonts w:hint="eastAsia"/>
                      <w:bCs/>
                    </w:rPr>
                    <w:t>“工业高压静电油烟净化装置</w:t>
                  </w:r>
                  <w:r>
                    <w:rPr>
                      <w:rFonts w:hint="eastAsia"/>
                      <w:bCs/>
                    </w:rPr>
                    <w:t>+</w:t>
                  </w:r>
                  <w:r>
                    <w:rPr>
                      <w:rFonts w:hint="eastAsia"/>
                      <w:bCs/>
                    </w:rPr>
                    <w:t>活性炭吸附</w:t>
                  </w:r>
                  <w:r>
                    <w:rPr>
                      <w:rFonts w:hint="eastAsia"/>
                      <w:bCs/>
                    </w:rPr>
                    <w:t>/</w:t>
                  </w:r>
                  <w:r>
                    <w:rPr>
                      <w:rFonts w:hint="eastAsia"/>
                      <w:bCs/>
                    </w:rPr>
                    <w:t>脱附</w:t>
                  </w:r>
                  <w:r>
                    <w:rPr>
                      <w:rFonts w:hint="eastAsia"/>
                      <w:bCs/>
                    </w:rPr>
                    <w:t>-</w:t>
                  </w:r>
                  <w:r>
                    <w:rPr>
                      <w:rFonts w:hint="eastAsia"/>
                      <w:bCs/>
                    </w:rPr>
                    <w:t>催化燃烧装置”</w:t>
                  </w:r>
                  <w:r>
                    <w:rPr>
                      <w:rFonts w:hint="eastAsia"/>
                    </w:rPr>
                    <w:t>（</w:t>
                  </w:r>
                  <w:r>
                    <w:rPr>
                      <w:rFonts w:hint="eastAsia"/>
                    </w:rPr>
                    <w:t>1</w:t>
                  </w:r>
                  <w:r>
                    <w:rPr>
                      <w:rFonts w:hint="eastAsia"/>
                    </w:rPr>
                    <w:t>套）</w:t>
                  </w:r>
                  <w:r>
                    <w:rPr>
                      <w:rFonts w:hint="eastAsia"/>
                    </w:rPr>
                    <w:t>+</w:t>
                  </w:r>
                  <w:r>
                    <w:t>15</w:t>
                  </w:r>
                  <w:r>
                    <w:rPr>
                      <w:rFonts w:hint="eastAsia"/>
                    </w:rPr>
                    <w:t>m</w:t>
                  </w:r>
                  <w:r>
                    <w:rPr>
                      <w:rFonts w:hint="eastAsia"/>
                    </w:rPr>
                    <w:t>高排气筒</w:t>
                  </w:r>
                  <w:r>
                    <w:rPr>
                      <w:rFonts w:hint="eastAsia"/>
                    </w:rPr>
                    <w:t>P</w:t>
                  </w:r>
                  <w:r>
                    <w:t>2</w:t>
                  </w:r>
                </w:p>
              </w:tc>
              <w:tc>
                <w:tcPr>
                  <w:tcW w:w="526" w:type="dxa"/>
                  <w:vAlign w:val="center"/>
                </w:tcPr>
                <w:p w14:paraId="7936926D" w14:textId="77777777" w:rsidR="00D42147" w:rsidRDefault="004E10D5">
                  <w:pPr>
                    <w:jc w:val="center"/>
                    <w:rPr>
                      <w:color w:val="000000"/>
                      <w:szCs w:val="21"/>
                      <w:lang w:val="pt-BR"/>
                    </w:rPr>
                  </w:pPr>
                  <w:r>
                    <w:rPr>
                      <w:rFonts w:hint="eastAsia"/>
                      <w:color w:val="000000"/>
                      <w:szCs w:val="21"/>
                      <w:lang w:val="pt-BR"/>
                    </w:rPr>
                    <w:t>新建</w:t>
                  </w:r>
                </w:p>
              </w:tc>
            </w:tr>
            <w:tr w:rsidR="00D42147" w14:paraId="0A8F7EF3" w14:textId="77777777">
              <w:trPr>
                <w:trHeight w:val="397"/>
                <w:jc w:val="center"/>
              </w:trPr>
              <w:tc>
                <w:tcPr>
                  <w:tcW w:w="537" w:type="dxa"/>
                  <w:vMerge/>
                  <w:vAlign w:val="center"/>
                </w:tcPr>
                <w:p w14:paraId="33BAC5B8" w14:textId="77777777" w:rsidR="00D42147" w:rsidRDefault="00D42147">
                  <w:pPr>
                    <w:jc w:val="center"/>
                    <w:rPr>
                      <w:color w:val="000000"/>
                      <w:szCs w:val="21"/>
                      <w:highlight w:val="yellow"/>
                      <w:lang w:val="pt-BR"/>
                    </w:rPr>
                  </w:pPr>
                </w:p>
              </w:tc>
              <w:tc>
                <w:tcPr>
                  <w:tcW w:w="587" w:type="dxa"/>
                  <w:vMerge/>
                  <w:vAlign w:val="center"/>
                </w:tcPr>
                <w:p w14:paraId="1F3FFB5D" w14:textId="77777777" w:rsidR="00D42147" w:rsidRDefault="00D42147">
                  <w:pPr>
                    <w:jc w:val="center"/>
                    <w:rPr>
                      <w:color w:val="000000"/>
                      <w:szCs w:val="21"/>
                      <w:highlight w:val="yellow"/>
                      <w:lang w:val="pt-BR"/>
                    </w:rPr>
                  </w:pPr>
                </w:p>
              </w:tc>
              <w:tc>
                <w:tcPr>
                  <w:tcW w:w="483" w:type="dxa"/>
                  <w:vAlign w:val="center"/>
                </w:tcPr>
                <w:p w14:paraId="749AD841" w14:textId="77777777" w:rsidR="00D42147" w:rsidRDefault="004E10D5">
                  <w:pPr>
                    <w:jc w:val="center"/>
                    <w:rPr>
                      <w:color w:val="000000"/>
                      <w:szCs w:val="21"/>
                      <w:lang w:val="pt-BR"/>
                    </w:rPr>
                  </w:pPr>
                  <w:r>
                    <w:rPr>
                      <w:color w:val="000000"/>
                      <w:szCs w:val="21"/>
                      <w:lang w:val="pt-BR"/>
                    </w:rPr>
                    <w:t>噪声</w:t>
                  </w:r>
                </w:p>
              </w:tc>
              <w:tc>
                <w:tcPr>
                  <w:tcW w:w="5812" w:type="dxa"/>
                  <w:vAlign w:val="center"/>
                </w:tcPr>
                <w:p w14:paraId="73671BAA" w14:textId="77777777" w:rsidR="00D42147" w:rsidRDefault="004E10D5">
                  <w:pPr>
                    <w:jc w:val="center"/>
                    <w:rPr>
                      <w:color w:val="000000"/>
                      <w:szCs w:val="21"/>
                    </w:rPr>
                  </w:pPr>
                  <w:r>
                    <w:rPr>
                      <w:color w:val="000000"/>
                      <w:szCs w:val="21"/>
                    </w:rPr>
                    <w:t>基础减振、厂房隔声</w:t>
                  </w:r>
                </w:p>
              </w:tc>
              <w:tc>
                <w:tcPr>
                  <w:tcW w:w="526" w:type="dxa"/>
                  <w:vAlign w:val="center"/>
                </w:tcPr>
                <w:p w14:paraId="559D31E2" w14:textId="77777777" w:rsidR="00D42147" w:rsidRDefault="004E10D5">
                  <w:pPr>
                    <w:jc w:val="center"/>
                    <w:rPr>
                      <w:color w:val="000000"/>
                      <w:szCs w:val="21"/>
                    </w:rPr>
                  </w:pPr>
                  <w:r>
                    <w:rPr>
                      <w:rFonts w:hint="eastAsia"/>
                      <w:color w:val="000000"/>
                      <w:szCs w:val="21"/>
                      <w:lang w:val="pt-BR"/>
                    </w:rPr>
                    <w:t>新建</w:t>
                  </w:r>
                </w:p>
              </w:tc>
            </w:tr>
            <w:tr w:rsidR="00D42147" w14:paraId="7693D2EC" w14:textId="77777777">
              <w:trPr>
                <w:trHeight w:val="397"/>
                <w:jc w:val="center"/>
              </w:trPr>
              <w:tc>
                <w:tcPr>
                  <w:tcW w:w="537" w:type="dxa"/>
                  <w:vMerge/>
                  <w:vAlign w:val="center"/>
                </w:tcPr>
                <w:p w14:paraId="3E05ED92" w14:textId="77777777" w:rsidR="00D42147" w:rsidRDefault="00D42147">
                  <w:pPr>
                    <w:jc w:val="center"/>
                    <w:rPr>
                      <w:color w:val="000000"/>
                      <w:szCs w:val="21"/>
                      <w:highlight w:val="yellow"/>
                      <w:lang w:val="pt-BR"/>
                    </w:rPr>
                  </w:pPr>
                </w:p>
              </w:tc>
              <w:tc>
                <w:tcPr>
                  <w:tcW w:w="587" w:type="dxa"/>
                  <w:vMerge/>
                  <w:vAlign w:val="center"/>
                </w:tcPr>
                <w:p w14:paraId="0477C3D9" w14:textId="77777777" w:rsidR="00D42147" w:rsidRDefault="00D42147">
                  <w:pPr>
                    <w:jc w:val="center"/>
                    <w:rPr>
                      <w:color w:val="000000"/>
                      <w:szCs w:val="21"/>
                      <w:highlight w:val="yellow"/>
                      <w:lang w:val="pt-BR"/>
                    </w:rPr>
                  </w:pPr>
                </w:p>
              </w:tc>
              <w:tc>
                <w:tcPr>
                  <w:tcW w:w="483" w:type="dxa"/>
                  <w:vMerge w:val="restart"/>
                  <w:vAlign w:val="center"/>
                </w:tcPr>
                <w:p w14:paraId="01A10C17" w14:textId="77777777" w:rsidR="00D42147" w:rsidRDefault="004E10D5">
                  <w:pPr>
                    <w:jc w:val="center"/>
                    <w:rPr>
                      <w:color w:val="000000"/>
                      <w:szCs w:val="21"/>
                      <w:lang w:val="pt-BR"/>
                    </w:rPr>
                  </w:pPr>
                  <w:r>
                    <w:rPr>
                      <w:color w:val="000000"/>
                      <w:szCs w:val="21"/>
                      <w:lang w:val="pt-BR"/>
                    </w:rPr>
                    <w:t>固废</w:t>
                  </w:r>
                </w:p>
              </w:tc>
              <w:tc>
                <w:tcPr>
                  <w:tcW w:w="5812" w:type="dxa"/>
                  <w:vAlign w:val="center"/>
                </w:tcPr>
                <w:p w14:paraId="1A5980EF" w14:textId="77777777" w:rsidR="00D42147" w:rsidRDefault="004E10D5">
                  <w:pPr>
                    <w:jc w:val="center"/>
                    <w:rPr>
                      <w:color w:val="000000"/>
                      <w:szCs w:val="21"/>
                      <w:lang w:val="pt-BR"/>
                    </w:rPr>
                  </w:pPr>
                  <w:r>
                    <w:rPr>
                      <w:color w:val="000000"/>
                      <w:szCs w:val="21"/>
                    </w:rPr>
                    <w:t>一般固废</w:t>
                  </w:r>
                  <w:r>
                    <w:rPr>
                      <w:rFonts w:hint="eastAsia"/>
                      <w:color w:val="000000"/>
                      <w:szCs w:val="21"/>
                    </w:rPr>
                    <w:t>暂存间</w:t>
                  </w:r>
                  <w:r>
                    <w:rPr>
                      <w:color w:val="000000"/>
                      <w:szCs w:val="21"/>
                    </w:rPr>
                    <w:t>1</w:t>
                  </w:r>
                  <w:r>
                    <w:rPr>
                      <w:color w:val="000000"/>
                      <w:szCs w:val="21"/>
                    </w:rPr>
                    <w:t>座</w:t>
                  </w:r>
                  <w:r>
                    <w:rPr>
                      <w:rFonts w:hint="eastAsia"/>
                      <w:color w:val="000000"/>
                      <w:szCs w:val="21"/>
                    </w:rPr>
                    <w:t>（</w:t>
                  </w:r>
                  <w:r>
                    <w:rPr>
                      <w:color w:val="000000"/>
                      <w:szCs w:val="21"/>
                    </w:rPr>
                    <w:t>15</w:t>
                  </w:r>
                  <w:r>
                    <w:rPr>
                      <w:rFonts w:hint="eastAsia"/>
                      <w:color w:val="000000"/>
                      <w:szCs w:val="21"/>
                    </w:rPr>
                    <w:t xml:space="preserve"> m</w:t>
                  </w:r>
                  <w:r>
                    <w:rPr>
                      <w:rFonts w:hint="eastAsia"/>
                      <w:color w:val="000000"/>
                      <w:szCs w:val="21"/>
                      <w:vertAlign w:val="superscript"/>
                    </w:rPr>
                    <w:t>2</w:t>
                  </w:r>
                  <w:r>
                    <w:rPr>
                      <w:rFonts w:hint="eastAsia"/>
                      <w:color w:val="000000"/>
                      <w:szCs w:val="21"/>
                    </w:rPr>
                    <w:t>）</w:t>
                  </w:r>
                </w:p>
              </w:tc>
              <w:tc>
                <w:tcPr>
                  <w:tcW w:w="526" w:type="dxa"/>
                  <w:vAlign w:val="center"/>
                </w:tcPr>
                <w:p w14:paraId="76B41B9A" w14:textId="77777777" w:rsidR="00D42147" w:rsidRDefault="004E10D5">
                  <w:pPr>
                    <w:jc w:val="center"/>
                    <w:rPr>
                      <w:color w:val="000000"/>
                      <w:szCs w:val="21"/>
                      <w:lang w:val="pt-BR"/>
                    </w:rPr>
                  </w:pPr>
                  <w:r>
                    <w:rPr>
                      <w:rFonts w:hint="eastAsia"/>
                      <w:color w:val="000000"/>
                      <w:szCs w:val="21"/>
                      <w:lang w:val="pt-BR"/>
                    </w:rPr>
                    <w:t>新建</w:t>
                  </w:r>
                </w:p>
              </w:tc>
            </w:tr>
            <w:tr w:rsidR="00D42147" w14:paraId="0FBED140" w14:textId="77777777">
              <w:trPr>
                <w:trHeight w:val="397"/>
                <w:jc w:val="center"/>
              </w:trPr>
              <w:tc>
                <w:tcPr>
                  <w:tcW w:w="537" w:type="dxa"/>
                  <w:vMerge/>
                  <w:vAlign w:val="center"/>
                </w:tcPr>
                <w:p w14:paraId="200FA697" w14:textId="77777777" w:rsidR="00D42147" w:rsidRDefault="00D42147">
                  <w:pPr>
                    <w:jc w:val="center"/>
                    <w:rPr>
                      <w:color w:val="000000"/>
                      <w:szCs w:val="21"/>
                      <w:highlight w:val="yellow"/>
                      <w:lang w:val="pt-BR"/>
                    </w:rPr>
                  </w:pPr>
                </w:p>
              </w:tc>
              <w:tc>
                <w:tcPr>
                  <w:tcW w:w="587" w:type="dxa"/>
                  <w:vMerge/>
                  <w:vAlign w:val="center"/>
                </w:tcPr>
                <w:p w14:paraId="1376B644" w14:textId="77777777" w:rsidR="00D42147" w:rsidRDefault="00D42147">
                  <w:pPr>
                    <w:jc w:val="center"/>
                    <w:rPr>
                      <w:color w:val="000000"/>
                      <w:szCs w:val="21"/>
                      <w:highlight w:val="yellow"/>
                      <w:lang w:val="pt-BR"/>
                    </w:rPr>
                  </w:pPr>
                </w:p>
              </w:tc>
              <w:tc>
                <w:tcPr>
                  <w:tcW w:w="483" w:type="dxa"/>
                  <w:vMerge/>
                  <w:vAlign w:val="center"/>
                </w:tcPr>
                <w:p w14:paraId="4C3B0626" w14:textId="77777777" w:rsidR="00D42147" w:rsidRDefault="00D42147">
                  <w:pPr>
                    <w:jc w:val="center"/>
                    <w:rPr>
                      <w:color w:val="000000"/>
                      <w:szCs w:val="21"/>
                      <w:highlight w:val="yellow"/>
                      <w:lang w:val="pt-BR"/>
                    </w:rPr>
                  </w:pPr>
                </w:p>
              </w:tc>
              <w:tc>
                <w:tcPr>
                  <w:tcW w:w="5812" w:type="dxa"/>
                  <w:vAlign w:val="center"/>
                </w:tcPr>
                <w:p w14:paraId="0F67C988" w14:textId="77777777" w:rsidR="00D42147" w:rsidRDefault="004E10D5">
                  <w:pPr>
                    <w:jc w:val="center"/>
                    <w:rPr>
                      <w:color w:val="000000"/>
                      <w:szCs w:val="21"/>
                    </w:rPr>
                  </w:pPr>
                  <w:r>
                    <w:rPr>
                      <w:color w:val="000000"/>
                      <w:szCs w:val="21"/>
                    </w:rPr>
                    <w:t>危废暂存间</w:t>
                  </w:r>
                  <w:r>
                    <w:rPr>
                      <w:rFonts w:hint="eastAsia"/>
                      <w:color w:val="000000"/>
                      <w:szCs w:val="21"/>
                    </w:rPr>
                    <w:t>1</w:t>
                  </w:r>
                  <w:r>
                    <w:rPr>
                      <w:rFonts w:hint="eastAsia"/>
                      <w:color w:val="000000"/>
                      <w:szCs w:val="21"/>
                    </w:rPr>
                    <w:t>座（</w:t>
                  </w:r>
                  <w:r>
                    <w:rPr>
                      <w:color w:val="000000"/>
                      <w:szCs w:val="21"/>
                    </w:rPr>
                    <w:t>10</w:t>
                  </w:r>
                  <w:r>
                    <w:rPr>
                      <w:rFonts w:hint="eastAsia"/>
                      <w:color w:val="000000"/>
                      <w:szCs w:val="21"/>
                    </w:rPr>
                    <w:t xml:space="preserve"> m</w:t>
                  </w:r>
                  <w:r>
                    <w:rPr>
                      <w:rFonts w:hint="eastAsia"/>
                      <w:color w:val="000000"/>
                      <w:szCs w:val="21"/>
                      <w:vertAlign w:val="superscript"/>
                    </w:rPr>
                    <w:t>2</w:t>
                  </w:r>
                  <w:r>
                    <w:rPr>
                      <w:rFonts w:hint="eastAsia"/>
                      <w:color w:val="000000"/>
                      <w:szCs w:val="21"/>
                    </w:rPr>
                    <w:t>）</w:t>
                  </w:r>
                </w:p>
              </w:tc>
              <w:tc>
                <w:tcPr>
                  <w:tcW w:w="526" w:type="dxa"/>
                  <w:vAlign w:val="center"/>
                </w:tcPr>
                <w:p w14:paraId="1BAB2533" w14:textId="77777777" w:rsidR="00D42147" w:rsidRDefault="004E10D5">
                  <w:pPr>
                    <w:jc w:val="center"/>
                    <w:rPr>
                      <w:color w:val="000000"/>
                      <w:szCs w:val="21"/>
                    </w:rPr>
                  </w:pPr>
                  <w:r>
                    <w:rPr>
                      <w:rFonts w:hint="eastAsia"/>
                      <w:color w:val="000000"/>
                      <w:szCs w:val="21"/>
                      <w:lang w:val="pt-BR"/>
                    </w:rPr>
                    <w:t>新建</w:t>
                  </w:r>
                </w:p>
              </w:tc>
            </w:tr>
            <w:tr w:rsidR="00D42147" w14:paraId="31C1DE1E" w14:textId="77777777">
              <w:trPr>
                <w:trHeight w:val="397"/>
                <w:jc w:val="center"/>
              </w:trPr>
              <w:tc>
                <w:tcPr>
                  <w:tcW w:w="537" w:type="dxa"/>
                  <w:vMerge w:val="restart"/>
                  <w:vAlign w:val="center"/>
                </w:tcPr>
                <w:p w14:paraId="266E2ED0" w14:textId="77777777" w:rsidR="00D42147" w:rsidRDefault="004E10D5">
                  <w:pPr>
                    <w:jc w:val="center"/>
                    <w:rPr>
                      <w:color w:val="000000"/>
                      <w:szCs w:val="21"/>
                      <w:lang w:val="pt-BR"/>
                    </w:rPr>
                  </w:pPr>
                  <w:r>
                    <w:rPr>
                      <w:color w:val="000000"/>
                      <w:szCs w:val="21"/>
                      <w:lang w:val="pt-BR"/>
                    </w:rPr>
                    <w:t>4</w:t>
                  </w:r>
                </w:p>
              </w:tc>
              <w:tc>
                <w:tcPr>
                  <w:tcW w:w="587" w:type="dxa"/>
                  <w:vMerge w:val="restart"/>
                  <w:vAlign w:val="center"/>
                </w:tcPr>
                <w:p w14:paraId="6C069BA1" w14:textId="77777777" w:rsidR="00D42147" w:rsidRDefault="004E10D5">
                  <w:pPr>
                    <w:jc w:val="center"/>
                    <w:rPr>
                      <w:color w:val="000000"/>
                      <w:szCs w:val="21"/>
                      <w:lang w:val="pt-BR"/>
                    </w:rPr>
                  </w:pPr>
                  <w:r>
                    <w:rPr>
                      <w:color w:val="000000"/>
                      <w:szCs w:val="21"/>
                      <w:lang w:val="pt-BR"/>
                    </w:rPr>
                    <w:t>公用工程</w:t>
                  </w:r>
                </w:p>
              </w:tc>
              <w:tc>
                <w:tcPr>
                  <w:tcW w:w="483" w:type="dxa"/>
                  <w:vAlign w:val="center"/>
                </w:tcPr>
                <w:p w14:paraId="548D66EC" w14:textId="77777777" w:rsidR="00D42147" w:rsidRDefault="004E10D5">
                  <w:pPr>
                    <w:jc w:val="center"/>
                    <w:rPr>
                      <w:color w:val="000000"/>
                      <w:szCs w:val="21"/>
                      <w:lang w:val="pt-BR"/>
                    </w:rPr>
                  </w:pPr>
                  <w:r>
                    <w:rPr>
                      <w:color w:val="000000"/>
                      <w:szCs w:val="21"/>
                      <w:lang w:val="pt-BR"/>
                    </w:rPr>
                    <w:t>水</w:t>
                  </w:r>
                </w:p>
              </w:tc>
              <w:tc>
                <w:tcPr>
                  <w:tcW w:w="5812" w:type="dxa"/>
                  <w:vAlign w:val="center"/>
                </w:tcPr>
                <w:p w14:paraId="4FB25A41" w14:textId="77777777" w:rsidR="00D42147" w:rsidRDefault="004E10D5">
                  <w:pPr>
                    <w:jc w:val="center"/>
                    <w:rPr>
                      <w:color w:val="000000"/>
                      <w:szCs w:val="21"/>
                      <w:lang w:val="pt-BR"/>
                    </w:rPr>
                  </w:pPr>
                  <w:r>
                    <w:rPr>
                      <w:rFonts w:hint="eastAsia"/>
                      <w:color w:val="000000"/>
                      <w:szCs w:val="21"/>
                      <w:lang w:val="pt-BR"/>
                    </w:rPr>
                    <w:t>集聚区统一供水</w:t>
                  </w:r>
                </w:p>
              </w:tc>
              <w:tc>
                <w:tcPr>
                  <w:tcW w:w="526" w:type="dxa"/>
                  <w:vAlign w:val="center"/>
                </w:tcPr>
                <w:p w14:paraId="083D4662" w14:textId="77777777" w:rsidR="00D42147" w:rsidRDefault="004E10D5">
                  <w:pPr>
                    <w:jc w:val="center"/>
                    <w:rPr>
                      <w:color w:val="000000"/>
                      <w:szCs w:val="21"/>
                      <w:lang w:val="pt-BR"/>
                    </w:rPr>
                  </w:pPr>
                  <w:r>
                    <w:rPr>
                      <w:rFonts w:hint="eastAsia"/>
                      <w:color w:val="000000"/>
                      <w:szCs w:val="21"/>
                      <w:lang w:val="pt-BR"/>
                    </w:rPr>
                    <w:t>/</w:t>
                  </w:r>
                </w:p>
              </w:tc>
            </w:tr>
            <w:tr w:rsidR="00D42147" w14:paraId="3C6B9E47" w14:textId="77777777">
              <w:trPr>
                <w:trHeight w:val="397"/>
                <w:jc w:val="center"/>
              </w:trPr>
              <w:tc>
                <w:tcPr>
                  <w:tcW w:w="537" w:type="dxa"/>
                  <w:vMerge/>
                  <w:vAlign w:val="center"/>
                </w:tcPr>
                <w:p w14:paraId="7572E76F" w14:textId="77777777" w:rsidR="00D42147" w:rsidRDefault="00D42147">
                  <w:pPr>
                    <w:jc w:val="center"/>
                    <w:rPr>
                      <w:color w:val="000000"/>
                      <w:szCs w:val="21"/>
                      <w:lang w:val="pt-BR"/>
                    </w:rPr>
                  </w:pPr>
                </w:p>
              </w:tc>
              <w:tc>
                <w:tcPr>
                  <w:tcW w:w="587" w:type="dxa"/>
                  <w:vMerge/>
                  <w:vAlign w:val="center"/>
                </w:tcPr>
                <w:p w14:paraId="5425728D" w14:textId="77777777" w:rsidR="00D42147" w:rsidRDefault="00D42147">
                  <w:pPr>
                    <w:jc w:val="center"/>
                    <w:rPr>
                      <w:color w:val="000000"/>
                      <w:szCs w:val="21"/>
                      <w:lang w:val="pt-BR"/>
                    </w:rPr>
                  </w:pPr>
                </w:p>
              </w:tc>
              <w:tc>
                <w:tcPr>
                  <w:tcW w:w="483" w:type="dxa"/>
                  <w:vAlign w:val="center"/>
                </w:tcPr>
                <w:p w14:paraId="3BA87459" w14:textId="77777777" w:rsidR="00D42147" w:rsidRDefault="004E10D5">
                  <w:pPr>
                    <w:jc w:val="center"/>
                    <w:rPr>
                      <w:color w:val="000000"/>
                      <w:szCs w:val="21"/>
                      <w:lang w:val="pt-BR"/>
                    </w:rPr>
                  </w:pPr>
                  <w:r>
                    <w:rPr>
                      <w:color w:val="000000"/>
                      <w:szCs w:val="21"/>
                      <w:lang w:val="pt-BR"/>
                    </w:rPr>
                    <w:t>电</w:t>
                  </w:r>
                </w:p>
              </w:tc>
              <w:tc>
                <w:tcPr>
                  <w:tcW w:w="5812" w:type="dxa"/>
                  <w:vAlign w:val="center"/>
                </w:tcPr>
                <w:p w14:paraId="48844E1A" w14:textId="77777777" w:rsidR="00D42147" w:rsidRDefault="004E10D5">
                  <w:pPr>
                    <w:jc w:val="center"/>
                    <w:rPr>
                      <w:color w:val="000000"/>
                      <w:szCs w:val="21"/>
                      <w:lang w:val="pt-BR"/>
                    </w:rPr>
                  </w:pPr>
                  <w:r>
                    <w:rPr>
                      <w:rFonts w:hint="eastAsia"/>
                      <w:color w:val="000000"/>
                      <w:szCs w:val="21"/>
                      <w:lang w:val="pt-BR"/>
                    </w:rPr>
                    <w:t>集聚区统一供电</w:t>
                  </w:r>
                </w:p>
              </w:tc>
              <w:tc>
                <w:tcPr>
                  <w:tcW w:w="526" w:type="dxa"/>
                  <w:vAlign w:val="center"/>
                </w:tcPr>
                <w:p w14:paraId="16B51822" w14:textId="77777777" w:rsidR="00D42147" w:rsidRDefault="004E10D5">
                  <w:pPr>
                    <w:jc w:val="center"/>
                    <w:rPr>
                      <w:color w:val="000000"/>
                      <w:szCs w:val="21"/>
                      <w:lang w:val="pt-BR"/>
                    </w:rPr>
                  </w:pPr>
                  <w:r>
                    <w:rPr>
                      <w:rFonts w:hint="eastAsia"/>
                      <w:color w:val="000000"/>
                      <w:szCs w:val="21"/>
                      <w:lang w:val="pt-BR"/>
                    </w:rPr>
                    <w:t>/</w:t>
                  </w:r>
                </w:p>
              </w:tc>
            </w:tr>
          </w:tbl>
          <w:p w14:paraId="07A3E00A" w14:textId="77777777" w:rsidR="00D42147" w:rsidRDefault="004E10D5">
            <w:pPr>
              <w:tabs>
                <w:tab w:val="right" w:pos="9734"/>
              </w:tabs>
              <w:adjustRightInd w:val="0"/>
              <w:snapToGrid w:val="0"/>
              <w:spacing w:line="460" w:lineRule="exact"/>
              <w:ind w:firstLineChars="200" w:firstLine="482"/>
              <w:rPr>
                <w:b/>
                <w:color w:val="000000"/>
                <w:sz w:val="24"/>
                <w:highlight w:val="yellow"/>
              </w:rPr>
            </w:pPr>
            <w:r>
              <w:rPr>
                <w:rFonts w:hint="eastAsia"/>
                <w:b/>
                <w:color w:val="000000"/>
                <w:sz w:val="24"/>
              </w:rPr>
              <w:t>3</w:t>
            </w:r>
            <w:r>
              <w:rPr>
                <w:rFonts w:hint="eastAsia"/>
                <w:b/>
                <w:color w:val="000000"/>
                <w:sz w:val="24"/>
              </w:rPr>
              <w:t>、产品方案</w:t>
            </w:r>
          </w:p>
          <w:p w14:paraId="34D695BB" w14:textId="77777777" w:rsidR="00D42147" w:rsidRDefault="004E10D5">
            <w:pPr>
              <w:adjustRightInd w:val="0"/>
              <w:snapToGrid w:val="0"/>
              <w:spacing w:line="460" w:lineRule="exact"/>
              <w:ind w:firstLineChars="200" w:firstLine="480"/>
              <w:rPr>
                <w:color w:val="000000"/>
                <w:sz w:val="24"/>
              </w:rPr>
            </w:pPr>
            <w:r>
              <w:rPr>
                <w:rFonts w:hint="eastAsia"/>
                <w:color w:val="000000"/>
                <w:sz w:val="24"/>
              </w:rPr>
              <w:t>本项目产品为</w:t>
            </w:r>
            <w:r>
              <w:rPr>
                <w:bCs/>
                <w:color w:val="000000"/>
                <w:sz w:val="24"/>
              </w:rPr>
              <w:t>PE</w:t>
            </w:r>
            <w:r>
              <w:rPr>
                <w:rFonts w:hint="eastAsia"/>
                <w:bCs/>
                <w:color w:val="000000"/>
                <w:sz w:val="24"/>
              </w:rPr>
              <w:t>塑料颗粒</w:t>
            </w:r>
            <w:r>
              <w:rPr>
                <w:rFonts w:hint="eastAsia"/>
                <w:color w:val="000000"/>
                <w:sz w:val="24"/>
              </w:rPr>
              <w:t>，项目产品方案及产量详见下表。</w:t>
            </w:r>
          </w:p>
          <w:p w14:paraId="273B0652" w14:textId="77777777" w:rsidR="00D42147" w:rsidRDefault="004E10D5">
            <w:pPr>
              <w:adjustRightInd w:val="0"/>
              <w:snapToGrid w:val="0"/>
              <w:spacing w:line="460" w:lineRule="exact"/>
              <w:ind w:firstLineChars="200" w:firstLine="480"/>
              <w:rPr>
                <w:rFonts w:eastAsia="黑体"/>
                <w:color w:val="000000"/>
                <w:sz w:val="24"/>
              </w:rPr>
            </w:pPr>
            <w:r>
              <w:rPr>
                <w:rFonts w:eastAsia="黑体"/>
                <w:color w:val="000000"/>
                <w:sz w:val="24"/>
              </w:rPr>
              <w:t>表</w:t>
            </w:r>
            <w:r>
              <w:rPr>
                <w:rFonts w:eastAsia="黑体"/>
                <w:bCs/>
                <w:color w:val="000000"/>
                <w:sz w:val="24"/>
              </w:rPr>
              <w:t>11</w:t>
            </w:r>
            <w:r>
              <w:rPr>
                <w:rFonts w:eastAsia="黑体"/>
                <w:color w:val="000000"/>
                <w:sz w:val="24"/>
              </w:rPr>
              <w:t xml:space="preserve">               </w:t>
            </w:r>
            <w:r>
              <w:rPr>
                <w:rFonts w:eastAsia="黑体" w:hint="eastAsia"/>
                <w:color w:val="000000"/>
                <w:sz w:val="24"/>
              </w:rPr>
              <w:t xml:space="preserve">   </w:t>
            </w:r>
            <w:r>
              <w:rPr>
                <w:rFonts w:eastAsia="黑体"/>
                <w:color w:val="000000"/>
                <w:sz w:val="24"/>
              </w:rPr>
              <w:t>项目产品及产量一览表</w:t>
            </w:r>
          </w:p>
          <w:tbl>
            <w:tblPr>
              <w:tblW w:w="5000" w:type="pct"/>
              <w:jc w:val="center"/>
              <w:tblBorders>
                <w:top w:val="single" w:sz="8" w:space="0" w:color="000000"/>
                <w:bottom w:val="single" w:sz="8" w:space="0" w:color="000000"/>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14"/>
              <w:gridCol w:w="3599"/>
              <w:gridCol w:w="3032"/>
            </w:tblGrid>
            <w:tr w:rsidR="00D42147" w14:paraId="5B0DDBA7" w14:textId="77777777">
              <w:trPr>
                <w:trHeight w:val="397"/>
                <w:jc w:val="center"/>
              </w:trPr>
              <w:tc>
                <w:tcPr>
                  <w:tcW w:w="827" w:type="pct"/>
                  <w:vAlign w:val="center"/>
                </w:tcPr>
                <w:p w14:paraId="1E6E3409" w14:textId="77777777" w:rsidR="00D42147" w:rsidRDefault="004E10D5">
                  <w:pPr>
                    <w:jc w:val="center"/>
                    <w:rPr>
                      <w:rFonts w:cs="宋体"/>
                      <w:b/>
                      <w:color w:val="000000"/>
                      <w:szCs w:val="20"/>
                    </w:rPr>
                  </w:pPr>
                  <w:r>
                    <w:rPr>
                      <w:rFonts w:cs="宋体" w:hint="eastAsia"/>
                      <w:b/>
                      <w:color w:val="000000"/>
                      <w:szCs w:val="20"/>
                    </w:rPr>
                    <w:t>序号</w:t>
                  </w:r>
                </w:p>
              </w:tc>
              <w:tc>
                <w:tcPr>
                  <w:tcW w:w="2265" w:type="pct"/>
                  <w:vAlign w:val="center"/>
                </w:tcPr>
                <w:p w14:paraId="04CEF23F" w14:textId="77777777" w:rsidR="00D42147" w:rsidRDefault="004E10D5">
                  <w:pPr>
                    <w:jc w:val="center"/>
                    <w:rPr>
                      <w:rFonts w:cs="宋体"/>
                      <w:b/>
                      <w:color w:val="000000"/>
                      <w:szCs w:val="20"/>
                    </w:rPr>
                  </w:pPr>
                  <w:r>
                    <w:rPr>
                      <w:rFonts w:cs="宋体" w:hint="eastAsia"/>
                      <w:b/>
                      <w:color w:val="000000"/>
                      <w:szCs w:val="20"/>
                    </w:rPr>
                    <w:t>产品名称</w:t>
                  </w:r>
                </w:p>
              </w:tc>
              <w:tc>
                <w:tcPr>
                  <w:tcW w:w="1908" w:type="pct"/>
                  <w:vAlign w:val="center"/>
                </w:tcPr>
                <w:p w14:paraId="12301E7A" w14:textId="77777777" w:rsidR="00D42147" w:rsidRDefault="004E10D5">
                  <w:pPr>
                    <w:jc w:val="center"/>
                    <w:rPr>
                      <w:rFonts w:cs="宋体"/>
                      <w:b/>
                      <w:color w:val="000000"/>
                      <w:szCs w:val="20"/>
                    </w:rPr>
                  </w:pPr>
                  <w:r>
                    <w:rPr>
                      <w:rFonts w:cs="宋体" w:hint="eastAsia"/>
                      <w:b/>
                      <w:color w:val="000000"/>
                      <w:szCs w:val="20"/>
                    </w:rPr>
                    <w:t>产量</w:t>
                  </w:r>
                </w:p>
              </w:tc>
            </w:tr>
            <w:tr w:rsidR="00D42147" w14:paraId="2C7DBDFD" w14:textId="77777777">
              <w:trPr>
                <w:trHeight w:val="397"/>
                <w:jc w:val="center"/>
              </w:trPr>
              <w:tc>
                <w:tcPr>
                  <w:tcW w:w="827" w:type="pct"/>
                  <w:vAlign w:val="center"/>
                </w:tcPr>
                <w:p w14:paraId="3DB06B63" w14:textId="77777777" w:rsidR="00D42147" w:rsidRDefault="004E10D5">
                  <w:pPr>
                    <w:contextualSpacing/>
                    <w:jc w:val="center"/>
                    <w:textAlignment w:val="baseline"/>
                    <w:rPr>
                      <w:kern w:val="0"/>
                      <w:szCs w:val="21"/>
                      <w:highlight w:val="yellow"/>
                    </w:rPr>
                  </w:pPr>
                  <w:r>
                    <w:rPr>
                      <w:kern w:val="0"/>
                      <w:szCs w:val="21"/>
                    </w:rPr>
                    <w:t>1</w:t>
                  </w:r>
                </w:p>
              </w:tc>
              <w:tc>
                <w:tcPr>
                  <w:tcW w:w="2265" w:type="pct"/>
                  <w:vAlign w:val="center"/>
                </w:tcPr>
                <w:p w14:paraId="34148703" w14:textId="77777777" w:rsidR="00D42147" w:rsidRDefault="004E10D5">
                  <w:pPr>
                    <w:contextualSpacing/>
                    <w:jc w:val="center"/>
                    <w:textAlignment w:val="baseline"/>
                    <w:rPr>
                      <w:kern w:val="0"/>
                      <w:szCs w:val="21"/>
                      <w:highlight w:val="yellow"/>
                    </w:rPr>
                  </w:pPr>
                  <w:r>
                    <w:rPr>
                      <w:rFonts w:hint="eastAsia"/>
                      <w:bCs/>
                      <w:color w:val="000000"/>
                      <w:szCs w:val="21"/>
                    </w:rPr>
                    <w:t>PE</w:t>
                  </w:r>
                  <w:r>
                    <w:rPr>
                      <w:rFonts w:hint="eastAsia"/>
                      <w:bCs/>
                      <w:color w:val="000000"/>
                      <w:szCs w:val="21"/>
                    </w:rPr>
                    <w:t>塑料颗粒</w:t>
                  </w:r>
                </w:p>
              </w:tc>
              <w:tc>
                <w:tcPr>
                  <w:tcW w:w="1908" w:type="pct"/>
                  <w:vAlign w:val="center"/>
                </w:tcPr>
                <w:p w14:paraId="128C53F6" w14:textId="77777777" w:rsidR="00D42147" w:rsidRDefault="004E10D5">
                  <w:pPr>
                    <w:contextualSpacing/>
                    <w:jc w:val="center"/>
                    <w:textAlignment w:val="baseline"/>
                    <w:rPr>
                      <w:kern w:val="0"/>
                      <w:szCs w:val="21"/>
                    </w:rPr>
                  </w:pPr>
                  <w:r>
                    <w:rPr>
                      <w:rFonts w:hint="eastAsia"/>
                      <w:kern w:val="0"/>
                      <w:szCs w:val="21"/>
                    </w:rPr>
                    <w:t>9</w:t>
                  </w:r>
                  <w:r>
                    <w:rPr>
                      <w:kern w:val="0"/>
                      <w:szCs w:val="21"/>
                    </w:rPr>
                    <w:t>600 t/a</w:t>
                  </w:r>
                </w:p>
              </w:tc>
            </w:tr>
          </w:tbl>
          <w:p w14:paraId="6EEE6089" w14:textId="77777777" w:rsidR="00D42147" w:rsidRDefault="004E10D5">
            <w:pPr>
              <w:adjustRightInd w:val="0"/>
              <w:snapToGrid w:val="0"/>
              <w:spacing w:line="460" w:lineRule="exact"/>
              <w:ind w:firstLineChars="200" w:firstLine="482"/>
              <w:rPr>
                <w:b/>
                <w:color w:val="000000"/>
                <w:sz w:val="24"/>
              </w:rPr>
            </w:pPr>
            <w:r>
              <w:rPr>
                <w:rFonts w:hint="eastAsia"/>
                <w:b/>
                <w:color w:val="000000"/>
                <w:sz w:val="24"/>
              </w:rPr>
              <w:t>4</w:t>
            </w:r>
            <w:r>
              <w:rPr>
                <w:b/>
                <w:color w:val="000000"/>
                <w:sz w:val="24"/>
              </w:rPr>
              <w:t>、主要生产设备</w:t>
            </w:r>
          </w:p>
          <w:p w14:paraId="49FA4880" w14:textId="77777777" w:rsidR="00D42147" w:rsidRDefault="004E10D5">
            <w:pPr>
              <w:adjustRightInd w:val="0"/>
              <w:snapToGrid w:val="0"/>
              <w:spacing w:line="460" w:lineRule="exact"/>
              <w:ind w:firstLineChars="200" w:firstLine="480"/>
              <w:rPr>
                <w:color w:val="000000"/>
                <w:sz w:val="24"/>
              </w:rPr>
            </w:pPr>
            <w:r>
              <w:rPr>
                <w:color w:val="000000"/>
                <w:sz w:val="24"/>
              </w:rPr>
              <w:t>本项目主要设备见下表。</w:t>
            </w:r>
          </w:p>
          <w:p w14:paraId="21BC4386" w14:textId="77777777" w:rsidR="00D42147" w:rsidRDefault="004E10D5">
            <w:pPr>
              <w:adjustRightInd w:val="0"/>
              <w:snapToGrid w:val="0"/>
              <w:spacing w:line="460" w:lineRule="exact"/>
              <w:ind w:firstLineChars="200" w:firstLine="480"/>
              <w:rPr>
                <w:rFonts w:eastAsia="黑体"/>
                <w:color w:val="000000"/>
                <w:sz w:val="24"/>
                <w:highlight w:val="yellow"/>
              </w:rPr>
            </w:pPr>
            <w:r>
              <w:rPr>
                <w:rFonts w:eastAsia="黑体"/>
                <w:color w:val="000000"/>
                <w:sz w:val="24"/>
                <w:lang w:val="pt-BR"/>
              </w:rPr>
              <w:t>表</w:t>
            </w:r>
            <w:r>
              <w:rPr>
                <w:rFonts w:eastAsia="黑体"/>
                <w:color w:val="000000"/>
                <w:sz w:val="24"/>
              </w:rPr>
              <w:t>12</w:t>
            </w:r>
            <w:r>
              <w:rPr>
                <w:rFonts w:eastAsia="黑体"/>
                <w:color w:val="000000"/>
                <w:sz w:val="24"/>
                <w:lang w:val="pt-BR"/>
              </w:rPr>
              <w:t xml:space="preserve">               </w:t>
            </w:r>
            <w:r>
              <w:rPr>
                <w:rFonts w:eastAsia="黑体" w:hint="eastAsia"/>
                <w:color w:val="000000"/>
                <w:sz w:val="24"/>
                <w:lang w:val="pt-BR"/>
              </w:rPr>
              <w:t xml:space="preserve"> </w:t>
            </w:r>
            <w:r>
              <w:rPr>
                <w:rFonts w:eastAsia="黑体"/>
                <w:color w:val="000000"/>
                <w:sz w:val="24"/>
              </w:rPr>
              <w:t>本项目</w:t>
            </w:r>
            <w:r>
              <w:rPr>
                <w:rFonts w:eastAsia="黑体"/>
                <w:color w:val="000000"/>
                <w:sz w:val="24"/>
                <w:lang w:val="pt-BR"/>
              </w:rPr>
              <w:t>主要生产设备一览表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5"/>
              <w:gridCol w:w="2409"/>
              <w:gridCol w:w="1560"/>
              <w:gridCol w:w="1275"/>
              <w:gridCol w:w="1418"/>
              <w:gridCol w:w="668"/>
            </w:tblGrid>
            <w:tr w:rsidR="00D42147" w14:paraId="5B77E9DB" w14:textId="77777777">
              <w:trPr>
                <w:trHeight w:val="397"/>
                <w:jc w:val="center"/>
              </w:trPr>
              <w:tc>
                <w:tcPr>
                  <w:tcW w:w="615" w:type="dxa"/>
                  <w:vAlign w:val="center"/>
                </w:tcPr>
                <w:p w14:paraId="4E772A2B" w14:textId="77777777" w:rsidR="00D42147" w:rsidRDefault="004E10D5">
                  <w:pPr>
                    <w:jc w:val="center"/>
                    <w:rPr>
                      <w:b/>
                      <w:color w:val="000000"/>
                      <w:szCs w:val="21"/>
                      <w:lang w:val="pt-BR"/>
                    </w:rPr>
                  </w:pPr>
                  <w:r>
                    <w:rPr>
                      <w:b/>
                      <w:color w:val="000000"/>
                      <w:szCs w:val="21"/>
                      <w:lang w:val="pt-BR"/>
                    </w:rPr>
                    <w:t>序号</w:t>
                  </w:r>
                </w:p>
              </w:tc>
              <w:tc>
                <w:tcPr>
                  <w:tcW w:w="2409" w:type="dxa"/>
                  <w:vAlign w:val="center"/>
                </w:tcPr>
                <w:p w14:paraId="4C99A031" w14:textId="77777777" w:rsidR="00D42147" w:rsidRDefault="004E10D5">
                  <w:pPr>
                    <w:jc w:val="center"/>
                    <w:rPr>
                      <w:b/>
                      <w:color w:val="000000"/>
                      <w:szCs w:val="21"/>
                      <w:lang w:val="pt-BR"/>
                    </w:rPr>
                  </w:pPr>
                  <w:r>
                    <w:rPr>
                      <w:b/>
                      <w:color w:val="000000"/>
                      <w:szCs w:val="21"/>
                      <w:lang w:val="pt-BR"/>
                    </w:rPr>
                    <w:t>设备名称</w:t>
                  </w:r>
                </w:p>
              </w:tc>
              <w:tc>
                <w:tcPr>
                  <w:tcW w:w="1560" w:type="dxa"/>
                  <w:vAlign w:val="center"/>
                </w:tcPr>
                <w:p w14:paraId="3CA35935" w14:textId="77777777" w:rsidR="00D42147" w:rsidRDefault="004E10D5">
                  <w:pPr>
                    <w:jc w:val="center"/>
                    <w:rPr>
                      <w:b/>
                      <w:color w:val="000000"/>
                      <w:szCs w:val="21"/>
                      <w:lang w:val="pt-BR"/>
                    </w:rPr>
                  </w:pPr>
                  <w:r>
                    <w:rPr>
                      <w:b/>
                      <w:color w:val="000000"/>
                      <w:szCs w:val="21"/>
                      <w:lang w:val="pt-BR"/>
                    </w:rPr>
                    <w:t>型号</w:t>
                  </w:r>
                </w:p>
              </w:tc>
              <w:tc>
                <w:tcPr>
                  <w:tcW w:w="1275" w:type="dxa"/>
                  <w:vAlign w:val="center"/>
                </w:tcPr>
                <w:p w14:paraId="61A22530" w14:textId="77777777" w:rsidR="00D42147" w:rsidRDefault="004E10D5">
                  <w:pPr>
                    <w:jc w:val="center"/>
                    <w:rPr>
                      <w:b/>
                      <w:color w:val="000000"/>
                      <w:szCs w:val="21"/>
                      <w:lang w:val="pt-BR"/>
                    </w:rPr>
                  </w:pPr>
                  <w:r>
                    <w:rPr>
                      <w:b/>
                      <w:color w:val="000000"/>
                      <w:szCs w:val="21"/>
                      <w:lang w:val="pt-BR"/>
                    </w:rPr>
                    <w:t>数</w:t>
                  </w:r>
                  <w:r>
                    <w:rPr>
                      <w:rFonts w:hint="eastAsia"/>
                      <w:b/>
                      <w:color w:val="000000"/>
                      <w:szCs w:val="21"/>
                      <w:lang w:val="pt-BR"/>
                    </w:rPr>
                    <w:t>量</w:t>
                  </w:r>
                </w:p>
              </w:tc>
              <w:tc>
                <w:tcPr>
                  <w:tcW w:w="1418" w:type="dxa"/>
                  <w:vAlign w:val="center"/>
                </w:tcPr>
                <w:p w14:paraId="24798199" w14:textId="77777777" w:rsidR="00D42147" w:rsidRDefault="004E10D5">
                  <w:pPr>
                    <w:jc w:val="center"/>
                    <w:rPr>
                      <w:b/>
                      <w:color w:val="000000"/>
                      <w:szCs w:val="21"/>
                      <w:lang w:val="pt-BR"/>
                    </w:rPr>
                  </w:pPr>
                  <w:r>
                    <w:rPr>
                      <w:rFonts w:hint="eastAsia"/>
                      <w:b/>
                      <w:color w:val="000000"/>
                      <w:szCs w:val="21"/>
                      <w:lang w:val="pt-BR"/>
                    </w:rPr>
                    <w:t>使用工序</w:t>
                  </w:r>
                </w:p>
              </w:tc>
              <w:tc>
                <w:tcPr>
                  <w:tcW w:w="668" w:type="dxa"/>
                  <w:vAlign w:val="center"/>
                </w:tcPr>
                <w:p w14:paraId="646D9848" w14:textId="77777777" w:rsidR="00D42147" w:rsidRDefault="004E10D5">
                  <w:pPr>
                    <w:jc w:val="center"/>
                    <w:rPr>
                      <w:b/>
                      <w:color w:val="000000"/>
                      <w:szCs w:val="21"/>
                      <w:lang w:val="pt-BR"/>
                    </w:rPr>
                  </w:pPr>
                  <w:r>
                    <w:rPr>
                      <w:b/>
                      <w:color w:val="000000"/>
                      <w:szCs w:val="21"/>
                      <w:lang w:val="pt-BR"/>
                    </w:rPr>
                    <w:t>备注</w:t>
                  </w:r>
                </w:p>
              </w:tc>
            </w:tr>
            <w:tr w:rsidR="00D42147" w14:paraId="5E0F9B31" w14:textId="77777777">
              <w:trPr>
                <w:trHeight w:val="397"/>
                <w:jc w:val="center"/>
              </w:trPr>
              <w:tc>
                <w:tcPr>
                  <w:tcW w:w="615" w:type="dxa"/>
                  <w:vAlign w:val="center"/>
                </w:tcPr>
                <w:p w14:paraId="22535F63" w14:textId="77777777" w:rsidR="00D42147" w:rsidRDefault="004E10D5">
                  <w:pPr>
                    <w:widowControl/>
                    <w:jc w:val="center"/>
                    <w:rPr>
                      <w:color w:val="000000"/>
                      <w:kern w:val="0"/>
                      <w:szCs w:val="21"/>
                    </w:rPr>
                  </w:pPr>
                  <w:r>
                    <w:rPr>
                      <w:color w:val="000000"/>
                      <w:kern w:val="0"/>
                      <w:szCs w:val="21"/>
                    </w:rPr>
                    <w:t>1</w:t>
                  </w:r>
                </w:p>
              </w:tc>
              <w:tc>
                <w:tcPr>
                  <w:tcW w:w="2409" w:type="dxa"/>
                  <w:vAlign w:val="center"/>
                </w:tcPr>
                <w:p w14:paraId="737F10DC" w14:textId="77777777" w:rsidR="00D42147" w:rsidRDefault="004E10D5">
                  <w:pPr>
                    <w:jc w:val="center"/>
                  </w:pPr>
                  <w:r>
                    <w:rPr>
                      <w:rFonts w:hint="eastAsia"/>
                    </w:rPr>
                    <w:t>粉碎机</w:t>
                  </w:r>
                </w:p>
              </w:tc>
              <w:tc>
                <w:tcPr>
                  <w:tcW w:w="1560" w:type="dxa"/>
                  <w:vAlign w:val="center"/>
                </w:tcPr>
                <w:p w14:paraId="6CB6B517" w14:textId="77777777" w:rsidR="00D42147" w:rsidRDefault="004E10D5">
                  <w:pPr>
                    <w:jc w:val="center"/>
                  </w:pPr>
                  <w:r>
                    <w:rPr>
                      <w:rFonts w:cs="Calibri" w:hint="eastAsia"/>
                      <w:szCs w:val="21"/>
                    </w:rPr>
                    <w:t>FS-1200</w:t>
                  </w:r>
                </w:p>
              </w:tc>
              <w:tc>
                <w:tcPr>
                  <w:tcW w:w="1275" w:type="dxa"/>
                  <w:vAlign w:val="center"/>
                </w:tcPr>
                <w:p w14:paraId="384E2639" w14:textId="77777777" w:rsidR="00D42147" w:rsidRDefault="004E10D5">
                  <w:pPr>
                    <w:jc w:val="center"/>
                    <w:rPr>
                      <w:color w:val="000000"/>
                      <w:szCs w:val="21"/>
                      <w:lang w:val="pt-BR"/>
                    </w:rPr>
                  </w:pPr>
                  <w:r>
                    <w:rPr>
                      <w:rFonts w:hint="eastAsia"/>
                      <w:color w:val="000000"/>
                      <w:szCs w:val="21"/>
                      <w:lang w:val="pt-BR"/>
                    </w:rPr>
                    <w:t>5</w:t>
                  </w:r>
                </w:p>
              </w:tc>
              <w:tc>
                <w:tcPr>
                  <w:tcW w:w="1418" w:type="dxa"/>
                  <w:vAlign w:val="center"/>
                </w:tcPr>
                <w:p w14:paraId="291D1DB8" w14:textId="77777777" w:rsidR="00D42147" w:rsidRDefault="004E10D5">
                  <w:pPr>
                    <w:jc w:val="center"/>
                    <w:rPr>
                      <w:bCs/>
                      <w:color w:val="000000"/>
                      <w:szCs w:val="21"/>
                      <w:lang w:val="pt-BR"/>
                    </w:rPr>
                  </w:pPr>
                  <w:r>
                    <w:rPr>
                      <w:rFonts w:hint="eastAsia"/>
                      <w:bCs/>
                      <w:color w:val="000000"/>
                      <w:szCs w:val="21"/>
                      <w:lang w:val="pt-BR"/>
                    </w:rPr>
                    <w:t>粉碎</w:t>
                  </w:r>
                </w:p>
              </w:tc>
              <w:tc>
                <w:tcPr>
                  <w:tcW w:w="668" w:type="dxa"/>
                  <w:vAlign w:val="center"/>
                </w:tcPr>
                <w:p w14:paraId="5D09DA7B" w14:textId="77777777" w:rsidR="00D42147" w:rsidRDefault="004E10D5">
                  <w:pPr>
                    <w:jc w:val="center"/>
                    <w:rPr>
                      <w:bCs/>
                      <w:color w:val="000000"/>
                      <w:szCs w:val="21"/>
                      <w:lang w:val="pt-BR"/>
                    </w:rPr>
                  </w:pPr>
                  <w:r>
                    <w:rPr>
                      <w:rFonts w:hint="eastAsia"/>
                      <w:bCs/>
                      <w:color w:val="000000"/>
                      <w:szCs w:val="21"/>
                      <w:lang w:val="pt-BR"/>
                    </w:rPr>
                    <w:t>新建</w:t>
                  </w:r>
                </w:p>
              </w:tc>
            </w:tr>
            <w:tr w:rsidR="00D42147" w14:paraId="67B716F2" w14:textId="77777777">
              <w:trPr>
                <w:trHeight w:val="397"/>
                <w:jc w:val="center"/>
              </w:trPr>
              <w:tc>
                <w:tcPr>
                  <w:tcW w:w="615" w:type="dxa"/>
                  <w:vAlign w:val="center"/>
                </w:tcPr>
                <w:p w14:paraId="17C17FF8" w14:textId="77777777" w:rsidR="00D42147" w:rsidRDefault="004E10D5">
                  <w:pPr>
                    <w:widowControl/>
                    <w:jc w:val="center"/>
                    <w:rPr>
                      <w:color w:val="000000"/>
                      <w:kern w:val="0"/>
                      <w:szCs w:val="21"/>
                    </w:rPr>
                  </w:pPr>
                  <w:r>
                    <w:rPr>
                      <w:rFonts w:hint="eastAsia"/>
                      <w:color w:val="000000"/>
                      <w:kern w:val="0"/>
                      <w:szCs w:val="21"/>
                    </w:rPr>
                    <w:t>2</w:t>
                  </w:r>
                </w:p>
              </w:tc>
              <w:tc>
                <w:tcPr>
                  <w:tcW w:w="2409" w:type="dxa"/>
                  <w:vAlign w:val="center"/>
                </w:tcPr>
                <w:p w14:paraId="75570669" w14:textId="77777777" w:rsidR="00D42147" w:rsidRDefault="004E10D5">
                  <w:pPr>
                    <w:jc w:val="center"/>
                  </w:pPr>
                  <w:r>
                    <w:rPr>
                      <w:rFonts w:hint="eastAsia"/>
                    </w:rPr>
                    <w:t>高速摩擦清洗机</w:t>
                  </w:r>
                </w:p>
              </w:tc>
              <w:tc>
                <w:tcPr>
                  <w:tcW w:w="1560" w:type="dxa"/>
                  <w:vAlign w:val="center"/>
                </w:tcPr>
                <w:p w14:paraId="269DE8A0" w14:textId="77777777" w:rsidR="00D42147" w:rsidRDefault="004E10D5">
                  <w:pPr>
                    <w:jc w:val="center"/>
                  </w:pPr>
                  <w:r>
                    <w:rPr>
                      <w:rFonts w:cs="Calibri" w:hint="eastAsia"/>
                      <w:szCs w:val="21"/>
                    </w:rPr>
                    <w:t>MC-400</w:t>
                  </w:r>
                </w:p>
              </w:tc>
              <w:tc>
                <w:tcPr>
                  <w:tcW w:w="1275" w:type="dxa"/>
                  <w:vAlign w:val="center"/>
                </w:tcPr>
                <w:p w14:paraId="12F20CFB" w14:textId="77777777" w:rsidR="00D42147" w:rsidRDefault="004E10D5">
                  <w:pPr>
                    <w:jc w:val="center"/>
                    <w:rPr>
                      <w:color w:val="000000"/>
                      <w:szCs w:val="21"/>
                      <w:lang w:val="pt-BR"/>
                    </w:rPr>
                  </w:pPr>
                  <w:r>
                    <w:rPr>
                      <w:rFonts w:hint="eastAsia"/>
                      <w:color w:val="000000"/>
                      <w:szCs w:val="21"/>
                      <w:lang w:val="pt-BR"/>
                    </w:rPr>
                    <w:t>5</w:t>
                  </w:r>
                </w:p>
              </w:tc>
              <w:tc>
                <w:tcPr>
                  <w:tcW w:w="1418" w:type="dxa"/>
                  <w:vAlign w:val="center"/>
                </w:tcPr>
                <w:p w14:paraId="6AE8BE44" w14:textId="77777777" w:rsidR="00D42147" w:rsidRDefault="004E10D5">
                  <w:pPr>
                    <w:jc w:val="center"/>
                    <w:rPr>
                      <w:bCs/>
                      <w:color w:val="000000"/>
                      <w:szCs w:val="21"/>
                      <w:lang w:val="pt-BR"/>
                    </w:rPr>
                  </w:pPr>
                  <w:r>
                    <w:rPr>
                      <w:rFonts w:hint="eastAsia"/>
                      <w:bCs/>
                      <w:color w:val="000000"/>
                      <w:szCs w:val="21"/>
                      <w:lang w:val="pt-BR"/>
                    </w:rPr>
                    <w:t>清洗</w:t>
                  </w:r>
                </w:p>
              </w:tc>
              <w:tc>
                <w:tcPr>
                  <w:tcW w:w="668" w:type="dxa"/>
                  <w:vAlign w:val="center"/>
                </w:tcPr>
                <w:p w14:paraId="7DD822AC" w14:textId="77777777" w:rsidR="00D42147" w:rsidRDefault="004E10D5">
                  <w:pPr>
                    <w:jc w:val="center"/>
                    <w:rPr>
                      <w:bCs/>
                      <w:color w:val="000000"/>
                      <w:szCs w:val="21"/>
                      <w:lang w:val="pt-BR"/>
                    </w:rPr>
                  </w:pPr>
                  <w:r>
                    <w:rPr>
                      <w:rFonts w:hint="eastAsia"/>
                      <w:bCs/>
                      <w:color w:val="000000"/>
                      <w:szCs w:val="21"/>
                      <w:lang w:val="pt-BR"/>
                    </w:rPr>
                    <w:t>新建</w:t>
                  </w:r>
                </w:p>
              </w:tc>
            </w:tr>
            <w:tr w:rsidR="00D42147" w14:paraId="442B1BFF" w14:textId="77777777">
              <w:trPr>
                <w:trHeight w:val="397"/>
                <w:jc w:val="center"/>
              </w:trPr>
              <w:tc>
                <w:tcPr>
                  <w:tcW w:w="615" w:type="dxa"/>
                  <w:vAlign w:val="center"/>
                </w:tcPr>
                <w:p w14:paraId="75F8227E" w14:textId="77777777" w:rsidR="00D42147" w:rsidRDefault="004E10D5">
                  <w:pPr>
                    <w:jc w:val="center"/>
                    <w:rPr>
                      <w:color w:val="000000"/>
                      <w:kern w:val="0"/>
                      <w:szCs w:val="21"/>
                    </w:rPr>
                  </w:pPr>
                  <w:r>
                    <w:rPr>
                      <w:color w:val="000000"/>
                      <w:kern w:val="0"/>
                      <w:szCs w:val="21"/>
                    </w:rPr>
                    <w:t>3</w:t>
                  </w:r>
                </w:p>
              </w:tc>
              <w:tc>
                <w:tcPr>
                  <w:tcW w:w="2409" w:type="dxa"/>
                  <w:vAlign w:val="center"/>
                </w:tcPr>
                <w:p w14:paraId="4B504125" w14:textId="77777777" w:rsidR="00D42147" w:rsidRDefault="004E10D5">
                  <w:pPr>
                    <w:jc w:val="center"/>
                  </w:pPr>
                  <w:r>
                    <w:rPr>
                      <w:rFonts w:hint="eastAsia"/>
                    </w:rPr>
                    <w:t>漂洗水槽</w:t>
                  </w:r>
                </w:p>
              </w:tc>
              <w:tc>
                <w:tcPr>
                  <w:tcW w:w="1560" w:type="dxa"/>
                  <w:vAlign w:val="center"/>
                </w:tcPr>
                <w:p w14:paraId="60E00E91" w14:textId="77777777" w:rsidR="00D42147" w:rsidRDefault="004E10D5">
                  <w:pPr>
                    <w:jc w:val="center"/>
                    <w:rPr>
                      <w:szCs w:val="21"/>
                    </w:rPr>
                  </w:pPr>
                  <w:r>
                    <w:rPr>
                      <w:rFonts w:cs="Calibri" w:hint="eastAsia"/>
                      <w:szCs w:val="21"/>
                    </w:rPr>
                    <w:t>PX-1209</w:t>
                  </w:r>
                </w:p>
              </w:tc>
              <w:tc>
                <w:tcPr>
                  <w:tcW w:w="1275" w:type="dxa"/>
                  <w:vAlign w:val="center"/>
                </w:tcPr>
                <w:p w14:paraId="0E9BC09F" w14:textId="77777777" w:rsidR="00D42147" w:rsidRDefault="004E10D5">
                  <w:pPr>
                    <w:jc w:val="center"/>
                    <w:rPr>
                      <w:bCs/>
                      <w:color w:val="000000"/>
                      <w:szCs w:val="21"/>
                      <w:lang w:val="pt-BR"/>
                    </w:rPr>
                  </w:pPr>
                  <w:r>
                    <w:rPr>
                      <w:bCs/>
                      <w:color w:val="000000"/>
                      <w:szCs w:val="21"/>
                      <w:lang w:val="pt-BR"/>
                    </w:rPr>
                    <w:t>15</w:t>
                  </w:r>
                </w:p>
              </w:tc>
              <w:tc>
                <w:tcPr>
                  <w:tcW w:w="1418" w:type="dxa"/>
                  <w:vAlign w:val="center"/>
                </w:tcPr>
                <w:p w14:paraId="0839557A" w14:textId="77777777" w:rsidR="00D42147" w:rsidRDefault="004E10D5">
                  <w:pPr>
                    <w:jc w:val="center"/>
                    <w:rPr>
                      <w:bCs/>
                      <w:color w:val="000000"/>
                      <w:szCs w:val="21"/>
                      <w:lang w:val="pt-BR"/>
                    </w:rPr>
                  </w:pPr>
                  <w:r>
                    <w:rPr>
                      <w:rFonts w:hint="eastAsia"/>
                      <w:bCs/>
                      <w:color w:val="000000"/>
                      <w:szCs w:val="21"/>
                      <w:lang w:val="pt-BR"/>
                    </w:rPr>
                    <w:t>清洗</w:t>
                  </w:r>
                </w:p>
              </w:tc>
              <w:tc>
                <w:tcPr>
                  <w:tcW w:w="668" w:type="dxa"/>
                  <w:vAlign w:val="center"/>
                </w:tcPr>
                <w:p w14:paraId="1A90E843" w14:textId="77777777" w:rsidR="00D42147" w:rsidRDefault="004E10D5">
                  <w:pPr>
                    <w:jc w:val="center"/>
                    <w:rPr>
                      <w:bCs/>
                      <w:color w:val="000000"/>
                      <w:szCs w:val="21"/>
                      <w:lang w:val="pt-BR"/>
                    </w:rPr>
                  </w:pPr>
                  <w:r>
                    <w:rPr>
                      <w:rFonts w:hint="eastAsia"/>
                      <w:bCs/>
                      <w:color w:val="000000"/>
                      <w:szCs w:val="21"/>
                      <w:lang w:val="pt-BR"/>
                    </w:rPr>
                    <w:t>新建</w:t>
                  </w:r>
                </w:p>
              </w:tc>
            </w:tr>
            <w:tr w:rsidR="00D42147" w14:paraId="63E8D787" w14:textId="77777777">
              <w:trPr>
                <w:trHeight w:val="397"/>
                <w:jc w:val="center"/>
              </w:trPr>
              <w:tc>
                <w:tcPr>
                  <w:tcW w:w="615" w:type="dxa"/>
                  <w:vAlign w:val="center"/>
                </w:tcPr>
                <w:p w14:paraId="44DDCE51" w14:textId="77777777" w:rsidR="00D42147" w:rsidRDefault="004E10D5">
                  <w:pPr>
                    <w:widowControl/>
                    <w:jc w:val="center"/>
                    <w:rPr>
                      <w:color w:val="000000"/>
                      <w:kern w:val="0"/>
                      <w:szCs w:val="21"/>
                    </w:rPr>
                  </w:pPr>
                  <w:r>
                    <w:rPr>
                      <w:color w:val="000000"/>
                      <w:kern w:val="0"/>
                      <w:szCs w:val="21"/>
                    </w:rPr>
                    <w:t>4</w:t>
                  </w:r>
                </w:p>
              </w:tc>
              <w:tc>
                <w:tcPr>
                  <w:tcW w:w="2409" w:type="dxa"/>
                  <w:vAlign w:val="center"/>
                </w:tcPr>
                <w:p w14:paraId="0C40DA9C" w14:textId="77777777" w:rsidR="00D42147" w:rsidRDefault="004E10D5">
                  <w:pPr>
                    <w:jc w:val="center"/>
                  </w:pPr>
                  <w:r>
                    <w:rPr>
                      <w:rFonts w:hint="eastAsia"/>
                    </w:rPr>
                    <w:t>提料机</w:t>
                  </w:r>
                </w:p>
              </w:tc>
              <w:tc>
                <w:tcPr>
                  <w:tcW w:w="1560" w:type="dxa"/>
                  <w:vAlign w:val="center"/>
                </w:tcPr>
                <w:p w14:paraId="2F0F5CB4" w14:textId="77777777" w:rsidR="00D42147" w:rsidRDefault="004E10D5">
                  <w:pPr>
                    <w:jc w:val="center"/>
                    <w:rPr>
                      <w:szCs w:val="21"/>
                    </w:rPr>
                  </w:pPr>
                  <w:r>
                    <w:rPr>
                      <w:rFonts w:cs="Calibri" w:hint="eastAsia"/>
                      <w:szCs w:val="21"/>
                    </w:rPr>
                    <w:t>TL-820</w:t>
                  </w:r>
                </w:p>
              </w:tc>
              <w:tc>
                <w:tcPr>
                  <w:tcW w:w="1275" w:type="dxa"/>
                  <w:vAlign w:val="center"/>
                </w:tcPr>
                <w:p w14:paraId="7B642A8C" w14:textId="77777777" w:rsidR="00D42147" w:rsidRDefault="004E10D5">
                  <w:pPr>
                    <w:jc w:val="center"/>
                    <w:rPr>
                      <w:bCs/>
                      <w:color w:val="000000"/>
                      <w:szCs w:val="21"/>
                      <w:lang w:val="pt-BR"/>
                    </w:rPr>
                  </w:pPr>
                  <w:r>
                    <w:rPr>
                      <w:bCs/>
                      <w:color w:val="000000"/>
                      <w:szCs w:val="21"/>
                      <w:lang w:val="pt-BR"/>
                    </w:rPr>
                    <w:t>15</w:t>
                  </w:r>
                </w:p>
              </w:tc>
              <w:tc>
                <w:tcPr>
                  <w:tcW w:w="1418" w:type="dxa"/>
                  <w:vAlign w:val="center"/>
                </w:tcPr>
                <w:p w14:paraId="4CC12FCD" w14:textId="77777777" w:rsidR="00D42147" w:rsidRDefault="004E10D5">
                  <w:pPr>
                    <w:jc w:val="center"/>
                    <w:rPr>
                      <w:bCs/>
                      <w:color w:val="000000"/>
                      <w:szCs w:val="21"/>
                      <w:lang w:val="pt-BR"/>
                    </w:rPr>
                  </w:pPr>
                  <w:r>
                    <w:rPr>
                      <w:rFonts w:hint="eastAsia"/>
                      <w:bCs/>
                      <w:color w:val="000000"/>
                      <w:szCs w:val="21"/>
                      <w:lang w:val="pt-BR"/>
                    </w:rPr>
                    <w:t>清洗</w:t>
                  </w:r>
                </w:p>
              </w:tc>
              <w:tc>
                <w:tcPr>
                  <w:tcW w:w="668" w:type="dxa"/>
                  <w:vAlign w:val="center"/>
                </w:tcPr>
                <w:p w14:paraId="2A539787" w14:textId="77777777" w:rsidR="00D42147" w:rsidRDefault="004E10D5">
                  <w:pPr>
                    <w:jc w:val="center"/>
                    <w:rPr>
                      <w:bCs/>
                      <w:color w:val="000000"/>
                      <w:szCs w:val="21"/>
                      <w:lang w:val="pt-BR"/>
                    </w:rPr>
                  </w:pPr>
                  <w:r>
                    <w:rPr>
                      <w:rFonts w:hint="eastAsia"/>
                      <w:bCs/>
                      <w:color w:val="000000"/>
                      <w:szCs w:val="21"/>
                      <w:lang w:val="pt-BR"/>
                    </w:rPr>
                    <w:t>新建</w:t>
                  </w:r>
                </w:p>
              </w:tc>
            </w:tr>
            <w:tr w:rsidR="00D42147" w14:paraId="462C10F0" w14:textId="77777777">
              <w:trPr>
                <w:trHeight w:val="397"/>
                <w:jc w:val="center"/>
              </w:trPr>
              <w:tc>
                <w:tcPr>
                  <w:tcW w:w="615" w:type="dxa"/>
                  <w:vAlign w:val="center"/>
                </w:tcPr>
                <w:p w14:paraId="76A14CCD" w14:textId="77777777" w:rsidR="00D42147" w:rsidRDefault="004E10D5">
                  <w:pPr>
                    <w:widowControl/>
                    <w:jc w:val="center"/>
                    <w:rPr>
                      <w:color w:val="000000"/>
                      <w:kern w:val="0"/>
                      <w:szCs w:val="21"/>
                    </w:rPr>
                  </w:pPr>
                  <w:r>
                    <w:rPr>
                      <w:rFonts w:hint="eastAsia"/>
                      <w:color w:val="000000"/>
                      <w:kern w:val="0"/>
                      <w:szCs w:val="21"/>
                    </w:rPr>
                    <w:t>5</w:t>
                  </w:r>
                </w:p>
              </w:tc>
              <w:tc>
                <w:tcPr>
                  <w:tcW w:w="2409" w:type="dxa"/>
                  <w:vAlign w:val="center"/>
                </w:tcPr>
                <w:p w14:paraId="250C50DB" w14:textId="77777777" w:rsidR="00D42147" w:rsidRDefault="004E10D5">
                  <w:pPr>
                    <w:jc w:val="center"/>
                  </w:pPr>
                  <w:r>
                    <w:rPr>
                      <w:rFonts w:hint="eastAsia"/>
                    </w:rPr>
                    <w:t>甩干机</w:t>
                  </w:r>
                </w:p>
              </w:tc>
              <w:tc>
                <w:tcPr>
                  <w:tcW w:w="1560" w:type="dxa"/>
                  <w:vAlign w:val="center"/>
                </w:tcPr>
                <w:p w14:paraId="6486A91D" w14:textId="77777777" w:rsidR="00D42147" w:rsidRDefault="004E10D5">
                  <w:pPr>
                    <w:jc w:val="center"/>
                    <w:rPr>
                      <w:rFonts w:cs="Calibri"/>
                      <w:szCs w:val="21"/>
                    </w:rPr>
                  </w:pPr>
                  <w:r>
                    <w:rPr>
                      <w:rFonts w:cs="Calibri" w:hint="eastAsia"/>
                      <w:szCs w:val="21"/>
                    </w:rPr>
                    <w:t>/</w:t>
                  </w:r>
                </w:p>
              </w:tc>
              <w:tc>
                <w:tcPr>
                  <w:tcW w:w="1275" w:type="dxa"/>
                  <w:vAlign w:val="center"/>
                </w:tcPr>
                <w:p w14:paraId="1D12A949" w14:textId="77777777" w:rsidR="00D42147" w:rsidRDefault="004E10D5">
                  <w:pPr>
                    <w:jc w:val="center"/>
                    <w:rPr>
                      <w:bCs/>
                      <w:color w:val="000000"/>
                      <w:szCs w:val="21"/>
                      <w:lang w:val="pt-BR"/>
                    </w:rPr>
                  </w:pPr>
                  <w:r>
                    <w:rPr>
                      <w:rFonts w:hint="eastAsia"/>
                      <w:bCs/>
                      <w:color w:val="000000"/>
                      <w:szCs w:val="21"/>
                      <w:lang w:val="pt-BR"/>
                    </w:rPr>
                    <w:t>5</w:t>
                  </w:r>
                </w:p>
              </w:tc>
              <w:tc>
                <w:tcPr>
                  <w:tcW w:w="1418" w:type="dxa"/>
                  <w:vAlign w:val="center"/>
                </w:tcPr>
                <w:p w14:paraId="6FF510A3" w14:textId="77777777" w:rsidR="00D42147" w:rsidRDefault="004E10D5">
                  <w:pPr>
                    <w:jc w:val="center"/>
                    <w:rPr>
                      <w:bCs/>
                      <w:color w:val="000000"/>
                      <w:szCs w:val="21"/>
                      <w:lang w:val="pt-BR"/>
                    </w:rPr>
                  </w:pPr>
                  <w:r>
                    <w:rPr>
                      <w:rFonts w:hint="eastAsia"/>
                      <w:bCs/>
                      <w:color w:val="000000"/>
                      <w:szCs w:val="21"/>
                      <w:lang w:val="pt-BR"/>
                    </w:rPr>
                    <w:t>甩干</w:t>
                  </w:r>
                </w:p>
              </w:tc>
              <w:tc>
                <w:tcPr>
                  <w:tcW w:w="668" w:type="dxa"/>
                  <w:vAlign w:val="center"/>
                </w:tcPr>
                <w:p w14:paraId="278C231E" w14:textId="77777777" w:rsidR="00D42147" w:rsidRDefault="004E10D5">
                  <w:pPr>
                    <w:jc w:val="center"/>
                    <w:rPr>
                      <w:bCs/>
                      <w:color w:val="000000"/>
                      <w:szCs w:val="21"/>
                      <w:lang w:val="pt-BR"/>
                    </w:rPr>
                  </w:pPr>
                  <w:r>
                    <w:rPr>
                      <w:rFonts w:hint="eastAsia"/>
                      <w:bCs/>
                      <w:color w:val="000000"/>
                      <w:szCs w:val="21"/>
                      <w:lang w:val="pt-BR"/>
                    </w:rPr>
                    <w:t>新建</w:t>
                  </w:r>
                </w:p>
              </w:tc>
            </w:tr>
            <w:tr w:rsidR="00D42147" w14:paraId="08E399AF" w14:textId="77777777">
              <w:trPr>
                <w:trHeight w:val="397"/>
                <w:jc w:val="center"/>
              </w:trPr>
              <w:tc>
                <w:tcPr>
                  <w:tcW w:w="615" w:type="dxa"/>
                  <w:vAlign w:val="center"/>
                </w:tcPr>
                <w:p w14:paraId="23929544" w14:textId="77777777" w:rsidR="00D42147" w:rsidRDefault="004E10D5">
                  <w:pPr>
                    <w:widowControl/>
                    <w:jc w:val="center"/>
                    <w:rPr>
                      <w:color w:val="000000"/>
                      <w:kern w:val="0"/>
                      <w:szCs w:val="21"/>
                    </w:rPr>
                  </w:pPr>
                  <w:r>
                    <w:rPr>
                      <w:rFonts w:hint="eastAsia"/>
                      <w:color w:val="000000"/>
                      <w:kern w:val="0"/>
                      <w:szCs w:val="21"/>
                    </w:rPr>
                    <w:t>6</w:t>
                  </w:r>
                </w:p>
              </w:tc>
              <w:tc>
                <w:tcPr>
                  <w:tcW w:w="2409" w:type="dxa"/>
                  <w:vAlign w:val="center"/>
                </w:tcPr>
                <w:p w14:paraId="49750F85" w14:textId="77777777" w:rsidR="00D42147" w:rsidRDefault="004E10D5">
                  <w:pPr>
                    <w:jc w:val="center"/>
                  </w:pPr>
                  <w:r>
                    <w:rPr>
                      <w:rFonts w:hint="eastAsia"/>
                    </w:rPr>
                    <w:t>移动料仓</w:t>
                  </w:r>
                </w:p>
              </w:tc>
              <w:tc>
                <w:tcPr>
                  <w:tcW w:w="1560" w:type="dxa"/>
                  <w:vAlign w:val="center"/>
                </w:tcPr>
                <w:p w14:paraId="2AE1358A" w14:textId="77777777" w:rsidR="00D42147" w:rsidRDefault="004E10D5">
                  <w:pPr>
                    <w:jc w:val="center"/>
                    <w:rPr>
                      <w:szCs w:val="21"/>
                    </w:rPr>
                  </w:pPr>
                  <w:r>
                    <w:rPr>
                      <w:rFonts w:cs="Calibri" w:hint="eastAsia"/>
                      <w:szCs w:val="21"/>
                    </w:rPr>
                    <w:t>YDLC-8020</w:t>
                  </w:r>
                </w:p>
              </w:tc>
              <w:tc>
                <w:tcPr>
                  <w:tcW w:w="1275" w:type="dxa"/>
                  <w:vAlign w:val="center"/>
                </w:tcPr>
                <w:p w14:paraId="1CCFA8E8" w14:textId="77777777" w:rsidR="00D42147" w:rsidRDefault="004E10D5">
                  <w:pPr>
                    <w:jc w:val="center"/>
                    <w:rPr>
                      <w:bCs/>
                      <w:color w:val="000000"/>
                      <w:szCs w:val="21"/>
                      <w:lang w:val="pt-BR"/>
                    </w:rPr>
                  </w:pPr>
                  <w:r>
                    <w:rPr>
                      <w:rFonts w:hint="eastAsia"/>
                      <w:bCs/>
                      <w:color w:val="000000"/>
                      <w:szCs w:val="21"/>
                      <w:lang w:val="pt-BR"/>
                    </w:rPr>
                    <w:t>5</w:t>
                  </w:r>
                </w:p>
              </w:tc>
              <w:tc>
                <w:tcPr>
                  <w:tcW w:w="1418" w:type="dxa"/>
                  <w:vAlign w:val="center"/>
                </w:tcPr>
                <w:p w14:paraId="658F817A" w14:textId="77777777" w:rsidR="00D42147" w:rsidRDefault="004E10D5">
                  <w:pPr>
                    <w:jc w:val="center"/>
                    <w:rPr>
                      <w:bCs/>
                      <w:color w:val="000000"/>
                      <w:szCs w:val="21"/>
                      <w:lang w:val="pt-BR"/>
                    </w:rPr>
                  </w:pPr>
                  <w:r>
                    <w:rPr>
                      <w:rFonts w:hint="eastAsia"/>
                      <w:bCs/>
                      <w:color w:val="000000"/>
                      <w:szCs w:val="21"/>
                      <w:lang w:val="pt-BR"/>
                    </w:rPr>
                    <w:t>甩干</w:t>
                  </w:r>
                </w:p>
              </w:tc>
              <w:tc>
                <w:tcPr>
                  <w:tcW w:w="668" w:type="dxa"/>
                  <w:vAlign w:val="center"/>
                </w:tcPr>
                <w:p w14:paraId="4D67242C" w14:textId="77777777" w:rsidR="00D42147" w:rsidRDefault="004E10D5">
                  <w:pPr>
                    <w:jc w:val="center"/>
                    <w:rPr>
                      <w:bCs/>
                      <w:color w:val="000000"/>
                      <w:szCs w:val="21"/>
                      <w:lang w:val="pt-BR"/>
                    </w:rPr>
                  </w:pPr>
                  <w:r>
                    <w:rPr>
                      <w:rFonts w:hint="eastAsia"/>
                      <w:bCs/>
                      <w:color w:val="000000"/>
                      <w:szCs w:val="21"/>
                      <w:lang w:val="pt-BR"/>
                    </w:rPr>
                    <w:t>新建</w:t>
                  </w:r>
                </w:p>
              </w:tc>
            </w:tr>
            <w:tr w:rsidR="00D42147" w14:paraId="32A04557" w14:textId="77777777">
              <w:trPr>
                <w:trHeight w:val="397"/>
                <w:jc w:val="center"/>
              </w:trPr>
              <w:tc>
                <w:tcPr>
                  <w:tcW w:w="615" w:type="dxa"/>
                  <w:vAlign w:val="center"/>
                </w:tcPr>
                <w:p w14:paraId="1E8B7F0E" w14:textId="77777777" w:rsidR="00D42147" w:rsidRDefault="004E10D5">
                  <w:pPr>
                    <w:widowControl/>
                    <w:jc w:val="center"/>
                    <w:rPr>
                      <w:color w:val="000000"/>
                      <w:kern w:val="0"/>
                      <w:szCs w:val="21"/>
                    </w:rPr>
                  </w:pPr>
                  <w:r>
                    <w:rPr>
                      <w:rFonts w:hint="eastAsia"/>
                      <w:color w:val="000000"/>
                      <w:kern w:val="0"/>
                      <w:szCs w:val="21"/>
                    </w:rPr>
                    <w:t>7</w:t>
                  </w:r>
                </w:p>
              </w:tc>
              <w:tc>
                <w:tcPr>
                  <w:tcW w:w="2409" w:type="dxa"/>
                  <w:vAlign w:val="center"/>
                </w:tcPr>
                <w:p w14:paraId="68960391" w14:textId="77777777" w:rsidR="00D42147" w:rsidRDefault="004E10D5">
                  <w:pPr>
                    <w:jc w:val="center"/>
                  </w:pPr>
                  <w:r>
                    <w:rPr>
                      <w:rFonts w:hint="eastAsia"/>
                    </w:rPr>
                    <w:t>造粒机</w:t>
                  </w:r>
                </w:p>
              </w:tc>
              <w:tc>
                <w:tcPr>
                  <w:tcW w:w="1560" w:type="dxa"/>
                  <w:vAlign w:val="center"/>
                </w:tcPr>
                <w:p w14:paraId="5E13B674" w14:textId="77777777" w:rsidR="00D42147" w:rsidRDefault="004E10D5">
                  <w:pPr>
                    <w:jc w:val="center"/>
                    <w:rPr>
                      <w:szCs w:val="21"/>
                    </w:rPr>
                  </w:pPr>
                  <w:r>
                    <w:rPr>
                      <w:rFonts w:cs="Calibri" w:hint="eastAsia"/>
                      <w:szCs w:val="21"/>
                    </w:rPr>
                    <w:t>ZL-2100</w:t>
                  </w:r>
                </w:p>
              </w:tc>
              <w:tc>
                <w:tcPr>
                  <w:tcW w:w="1275" w:type="dxa"/>
                  <w:vAlign w:val="center"/>
                </w:tcPr>
                <w:p w14:paraId="354B65BF" w14:textId="77777777" w:rsidR="00D42147" w:rsidRDefault="004E10D5">
                  <w:pPr>
                    <w:jc w:val="center"/>
                    <w:rPr>
                      <w:bCs/>
                      <w:color w:val="000000"/>
                      <w:szCs w:val="21"/>
                      <w:lang w:val="pt-BR"/>
                    </w:rPr>
                  </w:pPr>
                  <w:r>
                    <w:rPr>
                      <w:rFonts w:hint="eastAsia"/>
                      <w:bCs/>
                      <w:color w:val="000000"/>
                      <w:szCs w:val="21"/>
                      <w:lang w:val="pt-BR"/>
                    </w:rPr>
                    <w:t>1</w:t>
                  </w:r>
                  <w:r>
                    <w:rPr>
                      <w:bCs/>
                      <w:color w:val="000000"/>
                      <w:szCs w:val="21"/>
                      <w:lang w:val="pt-BR"/>
                    </w:rPr>
                    <w:t>0</w:t>
                  </w:r>
                </w:p>
              </w:tc>
              <w:tc>
                <w:tcPr>
                  <w:tcW w:w="1418" w:type="dxa"/>
                  <w:vAlign w:val="center"/>
                </w:tcPr>
                <w:p w14:paraId="288B0F8E" w14:textId="77777777" w:rsidR="00D42147" w:rsidRDefault="004E10D5">
                  <w:pPr>
                    <w:jc w:val="center"/>
                    <w:rPr>
                      <w:bCs/>
                      <w:color w:val="000000"/>
                      <w:szCs w:val="21"/>
                      <w:lang w:val="pt-BR"/>
                    </w:rPr>
                  </w:pPr>
                  <w:r>
                    <w:rPr>
                      <w:rFonts w:hint="eastAsia"/>
                      <w:bCs/>
                      <w:color w:val="000000"/>
                      <w:szCs w:val="21"/>
                      <w:lang w:val="pt-BR"/>
                    </w:rPr>
                    <w:t>熔融造粒</w:t>
                  </w:r>
                </w:p>
              </w:tc>
              <w:tc>
                <w:tcPr>
                  <w:tcW w:w="668" w:type="dxa"/>
                  <w:vAlign w:val="center"/>
                </w:tcPr>
                <w:p w14:paraId="79E072C7" w14:textId="77777777" w:rsidR="00D42147" w:rsidRDefault="004E10D5">
                  <w:pPr>
                    <w:jc w:val="center"/>
                    <w:rPr>
                      <w:bCs/>
                      <w:color w:val="000000"/>
                      <w:szCs w:val="21"/>
                      <w:lang w:val="pt-BR"/>
                    </w:rPr>
                  </w:pPr>
                  <w:r>
                    <w:rPr>
                      <w:rFonts w:hint="eastAsia"/>
                      <w:bCs/>
                      <w:color w:val="000000"/>
                      <w:szCs w:val="21"/>
                      <w:lang w:val="pt-BR"/>
                    </w:rPr>
                    <w:t>新建</w:t>
                  </w:r>
                </w:p>
              </w:tc>
            </w:tr>
            <w:tr w:rsidR="00D42147" w14:paraId="1E8EC9E8" w14:textId="77777777">
              <w:trPr>
                <w:trHeight w:val="397"/>
                <w:jc w:val="center"/>
              </w:trPr>
              <w:tc>
                <w:tcPr>
                  <w:tcW w:w="615" w:type="dxa"/>
                  <w:vAlign w:val="center"/>
                </w:tcPr>
                <w:p w14:paraId="4990D69F" w14:textId="77777777" w:rsidR="00D42147" w:rsidRDefault="004E10D5">
                  <w:pPr>
                    <w:widowControl/>
                    <w:jc w:val="center"/>
                    <w:rPr>
                      <w:color w:val="000000"/>
                      <w:kern w:val="0"/>
                      <w:szCs w:val="21"/>
                    </w:rPr>
                  </w:pPr>
                  <w:r>
                    <w:rPr>
                      <w:color w:val="000000"/>
                      <w:kern w:val="0"/>
                      <w:szCs w:val="21"/>
                    </w:rPr>
                    <w:t>8</w:t>
                  </w:r>
                </w:p>
              </w:tc>
              <w:tc>
                <w:tcPr>
                  <w:tcW w:w="2409" w:type="dxa"/>
                  <w:vAlign w:val="center"/>
                </w:tcPr>
                <w:p w14:paraId="54867E8F" w14:textId="77777777" w:rsidR="00D42147" w:rsidRDefault="004E10D5">
                  <w:pPr>
                    <w:jc w:val="center"/>
                  </w:pPr>
                  <w:r>
                    <w:rPr>
                      <w:rFonts w:hint="eastAsia"/>
                    </w:rPr>
                    <w:t>切粒机</w:t>
                  </w:r>
                </w:p>
              </w:tc>
              <w:tc>
                <w:tcPr>
                  <w:tcW w:w="1560" w:type="dxa"/>
                  <w:vAlign w:val="center"/>
                </w:tcPr>
                <w:p w14:paraId="46B203E6" w14:textId="77777777" w:rsidR="00D42147" w:rsidRDefault="004E10D5">
                  <w:pPr>
                    <w:jc w:val="center"/>
                    <w:rPr>
                      <w:szCs w:val="21"/>
                    </w:rPr>
                  </w:pPr>
                  <w:r>
                    <w:rPr>
                      <w:rFonts w:cs="Calibri" w:hint="eastAsia"/>
                      <w:szCs w:val="21"/>
                    </w:rPr>
                    <w:t>QL-1000</w:t>
                  </w:r>
                </w:p>
              </w:tc>
              <w:tc>
                <w:tcPr>
                  <w:tcW w:w="1275" w:type="dxa"/>
                  <w:vAlign w:val="center"/>
                </w:tcPr>
                <w:p w14:paraId="364C6120" w14:textId="77777777" w:rsidR="00D42147" w:rsidRDefault="004E10D5">
                  <w:pPr>
                    <w:jc w:val="center"/>
                    <w:rPr>
                      <w:bCs/>
                      <w:color w:val="000000"/>
                      <w:szCs w:val="21"/>
                      <w:lang w:val="pt-BR"/>
                    </w:rPr>
                  </w:pPr>
                  <w:r>
                    <w:rPr>
                      <w:rFonts w:hint="eastAsia"/>
                      <w:bCs/>
                      <w:color w:val="000000"/>
                      <w:szCs w:val="21"/>
                      <w:lang w:val="pt-BR"/>
                    </w:rPr>
                    <w:t>1</w:t>
                  </w:r>
                  <w:r>
                    <w:rPr>
                      <w:bCs/>
                      <w:color w:val="000000"/>
                      <w:szCs w:val="21"/>
                      <w:lang w:val="pt-BR"/>
                    </w:rPr>
                    <w:t>0</w:t>
                  </w:r>
                </w:p>
              </w:tc>
              <w:tc>
                <w:tcPr>
                  <w:tcW w:w="1418" w:type="dxa"/>
                  <w:vAlign w:val="center"/>
                </w:tcPr>
                <w:p w14:paraId="2B36E8E9" w14:textId="77777777" w:rsidR="00D42147" w:rsidRDefault="004E10D5">
                  <w:pPr>
                    <w:jc w:val="center"/>
                    <w:rPr>
                      <w:bCs/>
                      <w:color w:val="000000"/>
                      <w:szCs w:val="21"/>
                      <w:lang w:val="pt-BR"/>
                    </w:rPr>
                  </w:pPr>
                  <w:r>
                    <w:rPr>
                      <w:rFonts w:hint="eastAsia"/>
                      <w:bCs/>
                      <w:color w:val="000000"/>
                      <w:szCs w:val="21"/>
                      <w:lang w:val="pt-BR"/>
                    </w:rPr>
                    <w:t>切粒</w:t>
                  </w:r>
                </w:p>
              </w:tc>
              <w:tc>
                <w:tcPr>
                  <w:tcW w:w="668" w:type="dxa"/>
                  <w:vAlign w:val="center"/>
                </w:tcPr>
                <w:p w14:paraId="7491F5C7" w14:textId="77777777" w:rsidR="00D42147" w:rsidRDefault="004E10D5">
                  <w:pPr>
                    <w:jc w:val="center"/>
                    <w:rPr>
                      <w:bCs/>
                      <w:color w:val="000000"/>
                      <w:szCs w:val="21"/>
                      <w:lang w:val="pt-BR"/>
                    </w:rPr>
                  </w:pPr>
                  <w:r>
                    <w:rPr>
                      <w:rFonts w:hint="eastAsia"/>
                      <w:bCs/>
                      <w:color w:val="000000"/>
                      <w:szCs w:val="21"/>
                      <w:lang w:val="pt-BR"/>
                    </w:rPr>
                    <w:t>新建</w:t>
                  </w:r>
                </w:p>
              </w:tc>
            </w:tr>
            <w:tr w:rsidR="00D42147" w14:paraId="78AA01D1" w14:textId="77777777">
              <w:trPr>
                <w:trHeight w:val="397"/>
                <w:jc w:val="center"/>
              </w:trPr>
              <w:tc>
                <w:tcPr>
                  <w:tcW w:w="615" w:type="dxa"/>
                  <w:vAlign w:val="center"/>
                </w:tcPr>
                <w:p w14:paraId="66E4916F" w14:textId="77777777" w:rsidR="00D42147" w:rsidRDefault="004E10D5">
                  <w:pPr>
                    <w:widowControl/>
                    <w:jc w:val="center"/>
                    <w:rPr>
                      <w:color w:val="000000"/>
                      <w:kern w:val="0"/>
                      <w:szCs w:val="21"/>
                    </w:rPr>
                  </w:pPr>
                  <w:r>
                    <w:rPr>
                      <w:color w:val="000000"/>
                      <w:kern w:val="0"/>
                      <w:szCs w:val="21"/>
                    </w:rPr>
                    <w:t>9</w:t>
                  </w:r>
                </w:p>
              </w:tc>
              <w:tc>
                <w:tcPr>
                  <w:tcW w:w="2409" w:type="dxa"/>
                  <w:vAlign w:val="center"/>
                </w:tcPr>
                <w:p w14:paraId="69AC4C74" w14:textId="77777777" w:rsidR="00D42147" w:rsidRDefault="004E10D5">
                  <w:pPr>
                    <w:jc w:val="center"/>
                  </w:pPr>
                  <w:r>
                    <w:rPr>
                      <w:rFonts w:hint="eastAsia"/>
                    </w:rPr>
                    <w:t>成品储料罐</w:t>
                  </w:r>
                </w:p>
              </w:tc>
              <w:tc>
                <w:tcPr>
                  <w:tcW w:w="1560" w:type="dxa"/>
                  <w:vAlign w:val="center"/>
                </w:tcPr>
                <w:p w14:paraId="11FDE505" w14:textId="77777777" w:rsidR="00D42147" w:rsidRDefault="004E10D5">
                  <w:pPr>
                    <w:jc w:val="center"/>
                    <w:rPr>
                      <w:szCs w:val="21"/>
                    </w:rPr>
                  </w:pPr>
                  <w:r>
                    <w:rPr>
                      <w:rFonts w:cs="Calibri" w:hint="eastAsia"/>
                      <w:szCs w:val="21"/>
                    </w:rPr>
                    <w:t>CPCL-1000</w:t>
                  </w:r>
                </w:p>
              </w:tc>
              <w:tc>
                <w:tcPr>
                  <w:tcW w:w="1275" w:type="dxa"/>
                  <w:vAlign w:val="center"/>
                </w:tcPr>
                <w:p w14:paraId="5447B35A" w14:textId="77777777" w:rsidR="00D42147" w:rsidRDefault="004E10D5">
                  <w:pPr>
                    <w:jc w:val="center"/>
                    <w:rPr>
                      <w:bCs/>
                      <w:color w:val="000000"/>
                      <w:szCs w:val="21"/>
                      <w:lang w:val="pt-BR"/>
                    </w:rPr>
                  </w:pPr>
                  <w:r>
                    <w:rPr>
                      <w:rFonts w:hint="eastAsia"/>
                      <w:bCs/>
                      <w:color w:val="000000"/>
                      <w:szCs w:val="21"/>
                      <w:lang w:val="pt-BR"/>
                    </w:rPr>
                    <w:t>1</w:t>
                  </w:r>
                  <w:r>
                    <w:rPr>
                      <w:bCs/>
                      <w:color w:val="000000"/>
                      <w:szCs w:val="21"/>
                      <w:lang w:val="pt-BR"/>
                    </w:rPr>
                    <w:t>0</w:t>
                  </w:r>
                </w:p>
              </w:tc>
              <w:tc>
                <w:tcPr>
                  <w:tcW w:w="1418" w:type="dxa"/>
                  <w:vAlign w:val="center"/>
                </w:tcPr>
                <w:p w14:paraId="5DB868EC" w14:textId="77777777" w:rsidR="00D42147" w:rsidRDefault="004E10D5">
                  <w:pPr>
                    <w:jc w:val="center"/>
                    <w:rPr>
                      <w:bCs/>
                      <w:color w:val="000000"/>
                      <w:szCs w:val="21"/>
                      <w:lang w:val="pt-BR"/>
                    </w:rPr>
                  </w:pPr>
                  <w:r>
                    <w:rPr>
                      <w:rFonts w:hint="eastAsia"/>
                      <w:bCs/>
                      <w:color w:val="000000"/>
                      <w:szCs w:val="21"/>
                      <w:lang w:val="pt-BR"/>
                    </w:rPr>
                    <w:t>包装</w:t>
                  </w:r>
                </w:p>
              </w:tc>
              <w:tc>
                <w:tcPr>
                  <w:tcW w:w="668" w:type="dxa"/>
                  <w:vAlign w:val="center"/>
                </w:tcPr>
                <w:p w14:paraId="069E0ECA" w14:textId="77777777" w:rsidR="00D42147" w:rsidRDefault="004E10D5">
                  <w:pPr>
                    <w:jc w:val="center"/>
                    <w:rPr>
                      <w:bCs/>
                      <w:color w:val="000000"/>
                      <w:szCs w:val="21"/>
                      <w:lang w:val="pt-BR"/>
                    </w:rPr>
                  </w:pPr>
                  <w:r>
                    <w:rPr>
                      <w:rFonts w:hint="eastAsia"/>
                      <w:bCs/>
                      <w:color w:val="000000"/>
                      <w:szCs w:val="21"/>
                      <w:lang w:val="pt-BR"/>
                    </w:rPr>
                    <w:t>新建</w:t>
                  </w:r>
                </w:p>
              </w:tc>
            </w:tr>
          </w:tbl>
          <w:p w14:paraId="2D14B619" w14:textId="77777777" w:rsidR="00D42147" w:rsidRDefault="004E10D5">
            <w:pPr>
              <w:adjustRightInd w:val="0"/>
              <w:snapToGrid w:val="0"/>
              <w:spacing w:line="460" w:lineRule="exact"/>
              <w:ind w:firstLineChars="200" w:firstLine="482"/>
              <w:rPr>
                <w:b/>
                <w:color w:val="000000"/>
                <w:sz w:val="24"/>
              </w:rPr>
            </w:pPr>
            <w:r>
              <w:rPr>
                <w:rFonts w:hint="eastAsia"/>
                <w:b/>
                <w:color w:val="000000"/>
                <w:sz w:val="24"/>
              </w:rPr>
              <w:t>5</w:t>
            </w:r>
            <w:r>
              <w:rPr>
                <w:b/>
                <w:color w:val="000000"/>
                <w:sz w:val="24"/>
              </w:rPr>
              <w:t>、原辅材料及资源能源消耗量</w:t>
            </w:r>
          </w:p>
          <w:p w14:paraId="0E9AAAA3" w14:textId="77777777" w:rsidR="00D42147" w:rsidRDefault="004E10D5">
            <w:pPr>
              <w:adjustRightInd w:val="0"/>
              <w:snapToGrid w:val="0"/>
              <w:spacing w:line="460" w:lineRule="exact"/>
              <w:ind w:firstLineChars="200" w:firstLine="480"/>
              <w:rPr>
                <w:color w:val="000000"/>
                <w:sz w:val="24"/>
              </w:rPr>
            </w:pPr>
            <w:r>
              <w:rPr>
                <w:color w:val="000000"/>
                <w:sz w:val="24"/>
              </w:rPr>
              <w:t>本项目原辅材料消耗量见</w:t>
            </w:r>
            <w:r>
              <w:rPr>
                <w:rFonts w:hint="eastAsia"/>
                <w:color w:val="000000"/>
                <w:sz w:val="24"/>
              </w:rPr>
              <w:t>下表</w:t>
            </w:r>
            <w:r>
              <w:rPr>
                <w:color w:val="000000"/>
                <w:sz w:val="24"/>
              </w:rPr>
              <w:t>。</w:t>
            </w:r>
          </w:p>
          <w:p w14:paraId="5E90E29D" w14:textId="77777777" w:rsidR="00D42147" w:rsidRDefault="004E10D5">
            <w:pPr>
              <w:adjustRightInd w:val="0"/>
              <w:snapToGrid w:val="0"/>
              <w:spacing w:line="460" w:lineRule="exact"/>
              <w:ind w:firstLineChars="200" w:firstLine="480"/>
              <w:rPr>
                <w:rFonts w:eastAsia="黑体"/>
                <w:color w:val="000000"/>
                <w:sz w:val="24"/>
                <w:lang w:val="pt-BR"/>
              </w:rPr>
            </w:pPr>
            <w:r>
              <w:rPr>
                <w:rFonts w:eastAsia="黑体"/>
                <w:color w:val="000000"/>
                <w:sz w:val="24"/>
                <w:lang w:val="pt-BR"/>
              </w:rPr>
              <w:t>表</w:t>
            </w:r>
            <w:r>
              <w:rPr>
                <w:rFonts w:eastAsia="黑体"/>
                <w:bCs/>
                <w:color w:val="000000"/>
                <w:sz w:val="24"/>
              </w:rPr>
              <w:t>13</w:t>
            </w:r>
            <w:r>
              <w:rPr>
                <w:rFonts w:eastAsia="黑体"/>
                <w:color w:val="000000"/>
                <w:sz w:val="24"/>
                <w:lang w:val="pt-BR"/>
              </w:rPr>
              <w:t xml:space="preserve">            </w:t>
            </w:r>
            <w:r>
              <w:rPr>
                <w:rFonts w:eastAsia="黑体"/>
                <w:color w:val="000000"/>
                <w:sz w:val="24"/>
                <w:lang w:val="pt-BR"/>
              </w:rPr>
              <w:t>本项目原辅材料</w:t>
            </w:r>
            <w:r>
              <w:rPr>
                <w:rFonts w:eastAsia="黑体"/>
                <w:color w:val="000000"/>
                <w:sz w:val="24"/>
              </w:rPr>
              <w:t>及资源能源</w:t>
            </w:r>
            <w:r>
              <w:rPr>
                <w:rFonts w:eastAsia="黑体"/>
                <w:color w:val="000000"/>
                <w:sz w:val="24"/>
                <w:lang w:val="pt-BR"/>
              </w:rPr>
              <w:t>消耗量</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5"/>
              <w:gridCol w:w="1274"/>
              <w:gridCol w:w="1700"/>
              <w:gridCol w:w="2209"/>
              <w:gridCol w:w="2147"/>
            </w:tblGrid>
            <w:tr w:rsidR="00D42147" w14:paraId="770946D6" w14:textId="77777777">
              <w:trPr>
                <w:trHeight w:val="397"/>
                <w:tblHeader/>
                <w:jc w:val="center"/>
              </w:trPr>
              <w:tc>
                <w:tcPr>
                  <w:tcW w:w="387" w:type="pct"/>
                  <w:vAlign w:val="center"/>
                </w:tcPr>
                <w:p w14:paraId="77529219" w14:textId="77777777" w:rsidR="00D42147" w:rsidRDefault="004E10D5">
                  <w:pPr>
                    <w:jc w:val="center"/>
                    <w:rPr>
                      <w:rFonts w:cs="宋体"/>
                      <w:b/>
                      <w:color w:val="000000"/>
                      <w:szCs w:val="20"/>
                    </w:rPr>
                  </w:pPr>
                  <w:r>
                    <w:rPr>
                      <w:b/>
                      <w:color w:val="000000"/>
                      <w:szCs w:val="21"/>
                      <w:lang w:val="pt-BR"/>
                    </w:rPr>
                    <w:t>序号</w:t>
                  </w:r>
                </w:p>
              </w:tc>
              <w:tc>
                <w:tcPr>
                  <w:tcW w:w="802" w:type="pct"/>
                  <w:vAlign w:val="center"/>
                </w:tcPr>
                <w:p w14:paraId="35BBCCF5" w14:textId="77777777" w:rsidR="00D42147" w:rsidRDefault="004E10D5">
                  <w:pPr>
                    <w:jc w:val="center"/>
                    <w:rPr>
                      <w:rFonts w:cs="宋体"/>
                      <w:b/>
                      <w:color w:val="000000"/>
                      <w:szCs w:val="20"/>
                    </w:rPr>
                  </w:pPr>
                  <w:r>
                    <w:rPr>
                      <w:rFonts w:cs="宋体" w:hint="eastAsia"/>
                      <w:b/>
                      <w:color w:val="000000"/>
                      <w:szCs w:val="20"/>
                    </w:rPr>
                    <w:t>原料名称</w:t>
                  </w:r>
                </w:p>
              </w:tc>
              <w:tc>
                <w:tcPr>
                  <w:tcW w:w="1070" w:type="pct"/>
                  <w:vAlign w:val="center"/>
                </w:tcPr>
                <w:p w14:paraId="00B2A0DC" w14:textId="77777777" w:rsidR="00D42147" w:rsidRDefault="004E10D5">
                  <w:pPr>
                    <w:jc w:val="center"/>
                    <w:rPr>
                      <w:rFonts w:cs="宋体"/>
                      <w:b/>
                      <w:color w:val="000000"/>
                      <w:szCs w:val="20"/>
                    </w:rPr>
                  </w:pPr>
                  <w:r>
                    <w:rPr>
                      <w:rFonts w:cs="宋体" w:hint="eastAsia"/>
                      <w:b/>
                      <w:color w:val="000000"/>
                      <w:szCs w:val="20"/>
                    </w:rPr>
                    <w:t>用量</w:t>
                  </w:r>
                </w:p>
              </w:tc>
              <w:tc>
                <w:tcPr>
                  <w:tcW w:w="1390" w:type="pct"/>
                  <w:vAlign w:val="center"/>
                </w:tcPr>
                <w:p w14:paraId="5FD1C0D5" w14:textId="77777777" w:rsidR="00D42147" w:rsidRDefault="004E10D5">
                  <w:pPr>
                    <w:jc w:val="center"/>
                    <w:rPr>
                      <w:rFonts w:cs="宋体"/>
                      <w:b/>
                      <w:color w:val="000000"/>
                      <w:szCs w:val="20"/>
                    </w:rPr>
                  </w:pPr>
                  <w:r>
                    <w:rPr>
                      <w:rFonts w:cs="宋体" w:hint="eastAsia"/>
                      <w:b/>
                      <w:color w:val="000000"/>
                      <w:szCs w:val="20"/>
                    </w:rPr>
                    <w:t>包装规格</w:t>
                  </w:r>
                  <w:r>
                    <w:rPr>
                      <w:rFonts w:cs="宋体" w:hint="eastAsia"/>
                      <w:b/>
                      <w:color w:val="000000"/>
                      <w:szCs w:val="20"/>
                    </w:rPr>
                    <w:t>/</w:t>
                  </w:r>
                  <w:r>
                    <w:rPr>
                      <w:rFonts w:cs="宋体" w:hint="eastAsia"/>
                      <w:b/>
                      <w:color w:val="000000"/>
                      <w:szCs w:val="20"/>
                    </w:rPr>
                    <w:t>储存方式</w:t>
                  </w:r>
                </w:p>
              </w:tc>
              <w:tc>
                <w:tcPr>
                  <w:tcW w:w="1351" w:type="pct"/>
                  <w:vAlign w:val="center"/>
                </w:tcPr>
                <w:p w14:paraId="0CDF8BF7" w14:textId="77777777" w:rsidR="00D42147" w:rsidRDefault="004E10D5">
                  <w:pPr>
                    <w:jc w:val="center"/>
                    <w:rPr>
                      <w:rFonts w:cs="宋体"/>
                      <w:b/>
                      <w:color w:val="000000"/>
                      <w:szCs w:val="20"/>
                    </w:rPr>
                  </w:pPr>
                  <w:r>
                    <w:rPr>
                      <w:rFonts w:cs="宋体" w:hint="eastAsia"/>
                      <w:b/>
                      <w:color w:val="000000"/>
                      <w:szCs w:val="20"/>
                    </w:rPr>
                    <w:t>备注</w:t>
                  </w:r>
                </w:p>
              </w:tc>
            </w:tr>
            <w:tr w:rsidR="00D42147" w14:paraId="694C05B5" w14:textId="77777777">
              <w:trPr>
                <w:trHeight w:val="397"/>
                <w:jc w:val="center"/>
              </w:trPr>
              <w:tc>
                <w:tcPr>
                  <w:tcW w:w="387" w:type="pct"/>
                  <w:vAlign w:val="center"/>
                </w:tcPr>
                <w:p w14:paraId="39EF8437" w14:textId="77777777" w:rsidR="00D42147" w:rsidRDefault="004E10D5">
                  <w:pPr>
                    <w:contextualSpacing/>
                    <w:jc w:val="center"/>
                    <w:textAlignment w:val="baseline"/>
                    <w:rPr>
                      <w:kern w:val="0"/>
                      <w:szCs w:val="21"/>
                    </w:rPr>
                  </w:pPr>
                  <w:r>
                    <w:rPr>
                      <w:rFonts w:hint="eastAsia"/>
                      <w:kern w:val="0"/>
                      <w:szCs w:val="21"/>
                    </w:rPr>
                    <w:t>1</w:t>
                  </w:r>
                </w:p>
              </w:tc>
              <w:tc>
                <w:tcPr>
                  <w:tcW w:w="802" w:type="pct"/>
                  <w:vAlign w:val="center"/>
                </w:tcPr>
                <w:p w14:paraId="34B01137" w14:textId="77777777" w:rsidR="00D42147" w:rsidRDefault="004E10D5">
                  <w:pPr>
                    <w:jc w:val="center"/>
                    <w:rPr>
                      <w:szCs w:val="21"/>
                    </w:rPr>
                  </w:pPr>
                  <w:r>
                    <w:rPr>
                      <w:rFonts w:hint="eastAsia"/>
                      <w:szCs w:val="21"/>
                    </w:rPr>
                    <w:t>废地膜</w:t>
                  </w:r>
                </w:p>
              </w:tc>
              <w:tc>
                <w:tcPr>
                  <w:tcW w:w="1070" w:type="pct"/>
                  <w:vAlign w:val="center"/>
                </w:tcPr>
                <w:p w14:paraId="61913FA6" w14:textId="77777777" w:rsidR="00D42147" w:rsidRDefault="004E10D5">
                  <w:pPr>
                    <w:jc w:val="center"/>
                    <w:rPr>
                      <w:szCs w:val="21"/>
                    </w:rPr>
                  </w:pPr>
                  <w:r>
                    <w:rPr>
                      <w:szCs w:val="21"/>
                    </w:rPr>
                    <w:t>3660 t/a</w:t>
                  </w:r>
                </w:p>
              </w:tc>
              <w:tc>
                <w:tcPr>
                  <w:tcW w:w="1390" w:type="pct"/>
                  <w:vAlign w:val="center"/>
                </w:tcPr>
                <w:p w14:paraId="1C43A6E3" w14:textId="77777777" w:rsidR="00D42147" w:rsidRDefault="004E10D5">
                  <w:pPr>
                    <w:jc w:val="center"/>
                    <w:rPr>
                      <w:szCs w:val="21"/>
                    </w:rPr>
                  </w:pPr>
                  <w:r>
                    <w:rPr>
                      <w:rFonts w:hint="eastAsia"/>
                      <w:color w:val="000000"/>
                      <w:szCs w:val="21"/>
                      <w:lang w:val="pt-BR"/>
                    </w:rPr>
                    <w:t>1</w:t>
                  </w:r>
                  <w:r>
                    <w:rPr>
                      <w:color w:val="000000"/>
                      <w:szCs w:val="21"/>
                      <w:lang w:val="pt-BR"/>
                    </w:rPr>
                    <w:t>t/</w:t>
                  </w:r>
                  <w:r>
                    <w:rPr>
                      <w:rFonts w:hint="eastAsia"/>
                      <w:color w:val="000000"/>
                      <w:szCs w:val="21"/>
                      <w:lang w:val="pt-BR"/>
                    </w:rPr>
                    <w:t>包，封闭原料库堆放</w:t>
                  </w:r>
                </w:p>
              </w:tc>
              <w:tc>
                <w:tcPr>
                  <w:tcW w:w="1351" w:type="pct"/>
                  <w:vAlign w:val="center"/>
                </w:tcPr>
                <w:p w14:paraId="6A66154C" w14:textId="77777777" w:rsidR="00D42147" w:rsidRDefault="004E10D5">
                  <w:pPr>
                    <w:jc w:val="center"/>
                    <w:rPr>
                      <w:szCs w:val="21"/>
                    </w:rPr>
                  </w:pPr>
                  <w:r>
                    <w:rPr>
                      <w:rFonts w:hint="eastAsia"/>
                      <w:color w:val="000000"/>
                      <w:szCs w:val="21"/>
                      <w:lang w:val="pt-BR"/>
                    </w:rPr>
                    <w:t>外购，</w:t>
                  </w:r>
                  <w:r>
                    <w:rPr>
                      <w:rFonts w:hint="eastAsia"/>
                      <w:color w:val="000000"/>
                      <w:szCs w:val="21"/>
                      <w:lang w:val="pt-BR"/>
                    </w:rPr>
                    <w:t>P</w:t>
                  </w:r>
                  <w:r>
                    <w:rPr>
                      <w:color w:val="000000"/>
                      <w:szCs w:val="21"/>
                      <w:lang w:val="pt-BR"/>
                    </w:rPr>
                    <w:t>E</w:t>
                  </w:r>
                  <w:r>
                    <w:rPr>
                      <w:rFonts w:hint="eastAsia"/>
                      <w:color w:val="000000"/>
                      <w:szCs w:val="21"/>
                      <w:lang w:val="pt-BR"/>
                    </w:rPr>
                    <w:t>塑料薄膜</w:t>
                  </w:r>
                </w:p>
              </w:tc>
            </w:tr>
            <w:tr w:rsidR="00D42147" w14:paraId="3D318290" w14:textId="77777777">
              <w:trPr>
                <w:trHeight w:val="397"/>
                <w:jc w:val="center"/>
              </w:trPr>
              <w:tc>
                <w:tcPr>
                  <w:tcW w:w="387" w:type="pct"/>
                  <w:vAlign w:val="center"/>
                </w:tcPr>
                <w:p w14:paraId="2483EFAF" w14:textId="77777777" w:rsidR="00D42147" w:rsidRDefault="004E10D5">
                  <w:pPr>
                    <w:contextualSpacing/>
                    <w:jc w:val="center"/>
                    <w:textAlignment w:val="baseline"/>
                    <w:rPr>
                      <w:kern w:val="0"/>
                      <w:szCs w:val="21"/>
                    </w:rPr>
                  </w:pPr>
                  <w:r>
                    <w:rPr>
                      <w:rFonts w:hint="eastAsia"/>
                      <w:kern w:val="0"/>
                      <w:szCs w:val="21"/>
                    </w:rPr>
                    <w:t>2</w:t>
                  </w:r>
                </w:p>
              </w:tc>
              <w:tc>
                <w:tcPr>
                  <w:tcW w:w="802" w:type="pct"/>
                  <w:vAlign w:val="center"/>
                </w:tcPr>
                <w:p w14:paraId="748EDADF" w14:textId="77777777" w:rsidR="00D42147" w:rsidRDefault="004E10D5">
                  <w:pPr>
                    <w:jc w:val="center"/>
                    <w:rPr>
                      <w:szCs w:val="21"/>
                    </w:rPr>
                  </w:pPr>
                  <w:r>
                    <w:rPr>
                      <w:rFonts w:hint="eastAsia"/>
                      <w:szCs w:val="21"/>
                    </w:rPr>
                    <w:t>废大棚膜</w:t>
                  </w:r>
                </w:p>
              </w:tc>
              <w:tc>
                <w:tcPr>
                  <w:tcW w:w="1070" w:type="pct"/>
                  <w:vAlign w:val="center"/>
                </w:tcPr>
                <w:p w14:paraId="276F9619" w14:textId="77777777" w:rsidR="00D42147" w:rsidRDefault="004E10D5">
                  <w:pPr>
                    <w:jc w:val="center"/>
                    <w:rPr>
                      <w:szCs w:val="21"/>
                    </w:rPr>
                  </w:pPr>
                  <w:r>
                    <w:rPr>
                      <w:szCs w:val="21"/>
                    </w:rPr>
                    <w:t>3000 t/a</w:t>
                  </w:r>
                </w:p>
              </w:tc>
              <w:tc>
                <w:tcPr>
                  <w:tcW w:w="1390" w:type="pct"/>
                  <w:vAlign w:val="center"/>
                </w:tcPr>
                <w:p w14:paraId="7EDE04EF" w14:textId="77777777" w:rsidR="00D42147" w:rsidRDefault="004E10D5">
                  <w:pPr>
                    <w:jc w:val="center"/>
                    <w:rPr>
                      <w:color w:val="000000"/>
                      <w:szCs w:val="21"/>
                      <w:lang w:val="pt-BR"/>
                    </w:rPr>
                  </w:pPr>
                  <w:r>
                    <w:rPr>
                      <w:rFonts w:hint="eastAsia"/>
                      <w:color w:val="000000"/>
                      <w:szCs w:val="21"/>
                      <w:lang w:val="pt-BR"/>
                    </w:rPr>
                    <w:t>1</w:t>
                  </w:r>
                  <w:r>
                    <w:rPr>
                      <w:color w:val="000000"/>
                      <w:szCs w:val="21"/>
                      <w:lang w:val="pt-BR"/>
                    </w:rPr>
                    <w:t>t/</w:t>
                  </w:r>
                  <w:r>
                    <w:rPr>
                      <w:rFonts w:hint="eastAsia"/>
                      <w:color w:val="000000"/>
                      <w:szCs w:val="21"/>
                      <w:lang w:val="pt-BR"/>
                    </w:rPr>
                    <w:t>包，封闭原料库堆放</w:t>
                  </w:r>
                </w:p>
              </w:tc>
              <w:tc>
                <w:tcPr>
                  <w:tcW w:w="1351" w:type="pct"/>
                  <w:vAlign w:val="center"/>
                </w:tcPr>
                <w:p w14:paraId="26704C72" w14:textId="77777777" w:rsidR="00D42147" w:rsidRDefault="004E10D5">
                  <w:pPr>
                    <w:jc w:val="center"/>
                    <w:rPr>
                      <w:color w:val="000000"/>
                      <w:szCs w:val="21"/>
                      <w:lang w:val="pt-BR"/>
                    </w:rPr>
                  </w:pPr>
                  <w:r>
                    <w:rPr>
                      <w:rFonts w:hint="eastAsia"/>
                      <w:color w:val="000000"/>
                      <w:szCs w:val="21"/>
                      <w:lang w:val="pt-BR"/>
                    </w:rPr>
                    <w:t>外购，</w:t>
                  </w:r>
                  <w:r>
                    <w:rPr>
                      <w:rFonts w:hint="eastAsia"/>
                      <w:color w:val="000000"/>
                      <w:szCs w:val="21"/>
                      <w:lang w:val="pt-BR"/>
                    </w:rPr>
                    <w:t>P</w:t>
                  </w:r>
                  <w:r>
                    <w:rPr>
                      <w:color w:val="000000"/>
                      <w:szCs w:val="21"/>
                      <w:lang w:val="pt-BR"/>
                    </w:rPr>
                    <w:t>E</w:t>
                  </w:r>
                  <w:r>
                    <w:rPr>
                      <w:rFonts w:hint="eastAsia"/>
                      <w:color w:val="000000"/>
                      <w:szCs w:val="21"/>
                      <w:lang w:val="pt-BR"/>
                    </w:rPr>
                    <w:t>塑料薄膜</w:t>
                  </w:r>
                </w:p>
              </w:tc>
            </w:tr>
            <w:tr w:rsidR="00D42147" w14:paraId="462C5FAD" w14:textId="77777777">
              <w:trPr>
                <w:trHeight w:val="397"/>
                <w:jc w:val="center"/>
              </w:trPr>
              <w:tc>
                <w:tcPr>
                  <w:tcW w:w="387" w:type="pct"/>
                  <w:vAlign w:val="center"/>
                </w:tcPr>
                <w:p w14:paraId="2F6A9D4A" w14:textId="77777777" w:rsidR="00D42147" w:rsidRDefault="004E10D5">
                  <w:pPr>
                    <w:contextualSpacing/>
                    <w:jc w:val="center"/>
                    <w:textAlignment w:val="baseline"/>
                    <w:rPr>
                      <w:kern w:val="0"/>
                      <w:szCs w:val="21"/>
                    </w:rPr>
                  </w:pPr>
                  <w:r>
                    <w:rPr>
                      <w:rFonts w:hint="eastAsia"/>
                      <w:kern w:val="0"/>
                      <w:szCs w:val="21"/>
                    </w:rPr>
                    <w:t>3</w:t>
                  </w:r>
                </w:p>
              </w:tc>
              <w:tc>
                <w:tcPr>
                  <w:tcW w:w="802" w:type="pct"/>
                  <w:vAlign w:val="center"/>
                </w:tcPr>
                <w:p w14:paraId="2820E498" w14:textId="77777777" w:rsidR="00D42147" w:rsidRDefault="004E10D5">
                  <w:pPr>
                    <w:jc w:val="center"/>
                    <w:rPr>
                      <w:szCs w:val="21"/>
                    </w:rPr>
                  </w:pPr>
                  <w:r>
                    <w:rPr>
                      <w:rFonts w:hint="eastAsia"/>
                      <w:szCs w:val="21"/>
                    </w:rPr>
                    <w:t>废滴灌带</w:t>
                  </w:r>
                </w:p>
              </w:tc>
              <w:tc>
                <w:tcPr>
                  <w:tcW w:w="1070" w:type="pct"/>
                  <w:vAlign w:val="center"/>
                </w:tcPr>
                <w:p w14:paraId="10EE645A" w14:textId="77777777" w:rsidR="00D42147" w:rsidRDefault="004E10D5">
                  <w:pPr>
                    <w:jc w:val="center"/>
                    <w:rPr>
                      <w:szCs w:val="21"/>
                    </w:rPr>
                  </w:pPr>
                  <w:r>
                    <w:rPr>
                      <w:szCs w:val="21"/>
                    </w:rPr>
                    <w:t>3000 t/a</w:t>
                  </w:r>
                </w:p>
              </w:tc>
              <w:tc>
                <w:tcPr>
                  <w:tcW w:w="1390" w:type="pct"/>
                  <w:vAlign w:val="center"/>
                </w:tcPr>
                <w:p w14:paraId="248C8EF6" w14:textId="77777777" w:rsidR="00D42147" w:rsidRDefault="004E10D5">
                  <w:pPr>
                    <w:jc w:val="center"/>
                    <w:rPr>
                      <w:szCs w:val="21"/>
                    </w:rPr>
                  </w:pPr>
                  <w:r>
                    <w:rPr>
                      <w:rFonts w:hint="eastAsia"/>
                      <w:color w:val="000000"/>
                      <w:szCs w:val="21"/>
                      <w:lang w:val="pt-BR"/>
                    </w:rPr>
                    <w:t>1</w:t>
                  </w:r>
                  <w:r>
                    <w:rPr>
                      <w:color w:val="000000"/>
                      <w:szCs w:val="21"/>
                      <w:lang w:val="pt-BR"/>
                    </w:rPr>
                    <w:t>t/</w:t>
                  </w:r>
                  <w:r>
                    <w:rPr>
                      <w:rFonts w:hint="eastAsia"/>
                      <w:color w:val="000000"/>
                      <w:szCs w:val="21"/>
                      <w:lang w:val="pt-BR"/>
                    </w:rPr>
                    <w:t>包，封闭原料库堆放</w:t>
                  </w:r>
                </w:p>
              </w:tc>
              <w:tc>
                <w:tcPr>
                  <w:tcW w:w="1351" w:type="pct"/>
                  <w:vAlign w:val="center"/>
                </w:tcPr>
                <w:p w14:paraId="3F554B09" w14:textId="77777777" w:rsidR="00D42147" w:rsidRDefault="004E10D5">
                  <w:pPr>
                    <w:jc w:val="center"/>
                    <w:rPr>
                      <w:szCs w:val="21"/>
                    </w:rPr>
                  </w:pPr>
                  <w:r>
                    <w:rPr>
                      <w:rFonts w:hint="eastAsia"/>
                      <w:color w:val="000000"/>
                      <w:szCs w:val="21"/>
                      <w:lang w:val="pt-BR"/>
                    </w:rPr>
                    <w:t>外购，</w:t>
                  </w:r>
                  <w:r>
                    <w:rPr>
                      <w:rFonts w:hint="eastAsia"/>
                      <w:color w:val="000000"/>
                      <w:szCs w:val="21"/>
                      <w:lang w:val="pt-BR"/>
                    </w:rPr>
                    <w:t>P</w:t>
                  </w:r>
                  <w:r>
                    <w:rPr>
                      <w:color w:val="000000"/>
                      <w:szCs w:val="21"/>
                      <w:lang w:val="pt-BR"/>
                    </w:rPr>
                    <w:t>E</w:t>
                  </w:r>
                  <w:r>
                    <w:rPr>
                      <w:rFonts w:hint="eastAsia"/>
                      <w:color w:val="000000"/>
                      <w:szCs w:val="21"/>
                      <w:lang w:val="pt-BR"/>
                    </w:rPr>
                    <w:t>塑料薄膜</w:t>
                  </w:r>
                </w:p>
              </w:tc>
            </w:tr>
            <w:tr w:rsidR="00D42147" w14:paraId="76330FC1" w14:textId="77777777">
              <w:trPr>
                <w:trHeight w:val="397"/>
                <w:jc w:val="center"/>
              </w:trPr>
              <w:tc>
                <w:tcPr>
                  <w:tcW w:w="5000" w:type="pct"/>
                  <w:gridSpan w:val="5"/>
                  <w:vAlign w:val="center"/>
                </w:tcPr>
                <w:p w14:paraId="2F5F4DA9" w14:textId="77777777" w:rsidR="00D42147" w:rsidRDefault="004E10D5">
                  <w:pPr>
                    <w:jc w:val="center"/>
                    <w:rPr>
                      <w:szCs w:val="21"/>
                    </w:rPr>
                  </w:pPr>
                  <w:r>
                    <w:rPr>
                      <w:rFonts w:hint="eastAsia"/>
                      <w:b/>
                      <w:bCs/>
                      <w:szCs w:val="21"/>
                    </w:rPr>
                    <w:t>资源能源</w:t>
                  </w:r>
                </w:p>
              </w:tc>
            </w:tr>
            <w:tr w:rsidR="00D42147" w14:paraId="43FF0482" w14:textId="77777777">
              <w:trPr>
                <w:trHeight w:val="397"/>
                <w:jc w:val="center"/>
              </w:trPr>
              <w:tc>
                <w:tcPr>
                  <w:tcW w:w="387" w:type="pct"/>
                  <w:vAlign w:val="center"/>
                </w:tcPr>
                <w:p w14:paraId="1FF04445" w14:textId="77777777" w:rsidR="00D42147" w:rsidRDefault="004E10D5">
                  <w:pPr>
                    <w:contextualSpacing/>
                    <w:jc w:val="center"/>
                    <w:textAlignment w:val="baseline"/>
                    <w:rPr>
                      <w:kern w:val="0"/>
                      <w:szCs w:val="21"/>
                    </w:rPr>
                  </w:pPr>
                  <w:r>
                    <w:rPr>
                      <w:kern w:val="0"/>
                      <w:szCs w:val="21"/>
                    </w:rPr>
                    <w:t>1</w:t>
                  </w:r>
                </w:p>
              </w:tc>
              <w:tc>
                <w:tcPr>
                  <w:tcW w:w="802" w:type="pct"/>
                  <w:vAlign w:val="center"/>
                </w:tcPr>
                <w:p w14:paraId="5F77C6EF" w14:textId="77777777" w:rsidR="00D42147" w:rsidRDefault="004E10D5">
                  <w:pPr>
                    <w:jc w:val="center"/>
                    <w:rPr>
                      <w:szCs w:val="21"/>
                    </w:rPr>
                  </w:pPr>
                  <w:r>
                    <w:rPr>
                      <w:rFonts w:hint="eastAsia"/>
                      <w:szCs w:val="21"/>
                    </w:rPr>
                    <w:t>水</w:t>
                  </w:r>
                </w:p>
              </w:tc>
              <w:tc>
                <w:tcPr>
                  <w:tcW w:w="1070" w:type="pct"/>
                  <w:shd w:val="clear" w:color="auto" w:fill="auto"/>
                  <w:vAlign w:val="center"/>
                </w:tcPr>
                <w:p w14:paraId="11179DB0" w14:textId="77777777" w:rsidR="00D42147" w:rsidRDefault="004E10D5">
                  <w:pPr>
                    <w:jc w:val="center"/>
                    <w:rPr>
                      <w:szCs w:val="21"/>
                    </w:rPr>
                  </w:pPr>
                  <w:r>
                    <w:rPr>
                      <w:szCs w:val="21"/>
                    </w:rPr>
                    <w:t>5412m</w:t>
                  </w:r>
                  <w:r>
                    <w:rPr>
                      <w:szCs w:val="21"/>
                      <w:vertAlign w:val="superscript"/>
                    </w:rPr>
                    <w:t>3</w:t>
                  </w:r>
                  <w:r>
                    <w:rPr>
                      <w:rFonts w:hint="eastAsia"/>
                      <w:szCs w:val="21"/>
                    </w:rPr>
                    <w:t>/a</w:t>
                  </w:r>
                </w:p>
              </w:tc>
              <w:tc>
                <w:tcPr>
                  <w:tcW w:w="1390" w:type="pct"/>
                  <w:vAlign w:val="center"/>
                </w:tcPr>
                <w:p w14:paraId="52091AC4" w14:textId="77777777" w:rsidR="00D42147" w:rsidRDefault="004E10D5">
                  <w:pPr>
                    <w:jc w:val="center"/>
                    <w:rPr>
                      <w:szCs w:val="21"/>
                    </w:rPr>
                  </w:pPr>
                  <w:r>
                    <w:rPr>
                      <w:rFonts w:hint="eastAsia"/>
                      <w:szCs w:val="21"/>
                    </w:rPr>
                    <w:t>/</w:t>
                  </w:r>
                </w:p>
              </w:tc>
              <w:tc>
                <w:tcPr>
                  <w:tcW w:w="1351" w:type="pct"/>
                  <w:vAlign w:val="center"/>
                </w:tcPr>
                <w:p w14:paraId="4254A306" w14:textId="77777777" w:rsidR="00D42147" w:rsidRDefault="004E10D5">
                  <w:pPr>
                    <w:jc w:val="center"/>
                    <w:rPr>
                      <w:szCs w:val="21"/>
                    </w:rPr>
                  </w:pPr>
                  <w:r>
                    <w:rPr>
                      <w:rFonts w:hint="eastAsia"/>
                      <w:color w:val="000000"/>
                      <w:szCs w:val="21"/>
                      <w:lang w:val="pt-BR"/>
                    </w:rPr>
                    <w:t>集聚区统一供水</w:t>
                  </w:r>
                </w:p>
              </w:tc>
            </w:tr>
            <w:tr w:rsidR="00D42147" w14:paraId="549D6A8A" w14:textId="77777777">
              <w:trPr>
                <w:trHeight w:val="397"/>
                <w:jc w:val="center"/>
              </w:trPr>
              <w:tc>
                <w:tcPr>
                  <w:tcW w:w="387" w:type="pct"/>
                  <w:vAlign w:val="center"/>
                </w:tcPr>
                <w:p w14:paraId="295CB536" w14:textId="77777777" w:rsidR="00D42147" w:rsidRDefault="004E10D5">
                  <w:pPr>
                    <w:contextualSpacing/>
                    <w:jc w:val="center"/>
                    <w:textAlignment w:val="baseline"/>
                    <w:rPr>
                      <w:kern w:val="0"/>
                      <w:szCs w:val="21"/>
                    </w:rPr>
                  </w:pPr>
                  <w:r>
                    <w:rPr>
                      <w:kern w:val="0"/>
                      <w:szCs w:val="21"/>
                    </w:rPr>
                    <w:t>2</w:t>
                  </w:r>
                </w:p>
              </w:tc>
              <w:tc>
                <w:tcPr>
                  <w:tcW w:w="802" w:type="pct"/>
                  <w:vAlign w:val="center"/>
                </w:tcPr>
                <w:p w14:paraId="64A0A51E" w14:textId="77777777" w:rsidR="00D42147" w:rsidRDefault="004E10D5">
                  <w:pPr>
                    <w:jc w:val="center"/>
                    <w:rPr>
                      <w:szCs w:val="21"/>
                    </w:rPr>
                  </w:pPr>
                  <w:r>
                    <w:rPr>
                      <w:rFonts w:hint="eastAsia"/>
                      <w:szCs w:val="21"/>
                    </w:rPr>
                    <w:t>电</w:t>
                  </w:r>
                </w:p>
              </w:tc>
              <w:tc>
                <w:tcPr>
                  <w:tcW w:w="1070" w:type="pct"/>
                  <w:shd w:val="clear" w:color="auto" w:fill="auto"/>
                  <w:vAlign w:val="center"/>
                </w:tcPr>
                <w:p w14:paraId="01EB5B33" w14:textId="77777777" w:rsidR="00D42147" w:rsidRDefault="004E10D5">
                  <w:pPr>
                    <w:jc w:val="center"/>
                    <w:rPr>
                      <w:szCs w:val="21"/>
                    </w:rPr>
                  </w:pPr>
                  <w:r>
                    <w:rPr>
                      <w:szCs w:val="21"/>
                    </w:rPr>
                    <w:t>480</w:t>
                  </w:r>
                  <w:r>
                    <w:rPr>
                      <w:rFonts w:hint="eastAsia"/>
                      <w:szCs w:val="21"/>
                    </w:rPr>
                    <w:t>万</w:t>
                  </w:r>
                  <w:r>
                    <w:t xml:space="preserve"> </w:t>
                  </w:r>
                  <w:proofErr w:type="spellStart"/>
                  <w:r>
                    <w:t>kW·h</w:t>
                  </w:r>
                  <w:proofErr w:type="spellEnd"/>
                  <w:r>
                    <w:t>/a</w:t>
                  </w:r>
                </w:p>
              </w:tc>
              <w:tc>
                <w:tcPr>
                  <w:tcW w:w="1390" w:type="pct"/>
                  <w:vAlign w:val="center"/>
                </w:tcPr>
                <w:p w14:paraId="3D166B33" w14:textId="77777777" w:rsidR="00D42147" w:rsidRDefault="004E10D5">
                  <w:pPr>
                    <w:jc w:val="center"/>
                    <w:rPr>
                      <w:szCs w:val="21"/>
                    </w:rPr>
                  </w:pPr>
                  <w:r>
                    <w:rPr>
                      <w:rFonts w:hint="eastAsia"/>
                      <w:szCs w:val="21"/>
                    </w:rPr>
                    <w:t>/</w:t>
                  </w:r>
                </w:p>
              </w:tc>
              <w:tc>
                <w:tcPr>
                  <w:tcW w:w="1351" w:type="pct"/>
                  <w:vAlign w:val="center"/>
                </w:tcPr>
                <w:p w14:paraId="201B5BCC" w14:textId="77777777" w:rsidR="00D42147" w:rsidRDefault="004E10D5">
                  <w:pPr>
                    <w:jc w:val="center"/>
                    <w:rPr>
                      <w:szCs w:val="21"/>
                    </w:rPr>
                  </w:pPr>
                  <w:r>
                    <w:rPr>
                      <w:rFonts w:hint="eastAsia"/>
                      <w:color w:val="000000"/>
                      <w:szCs w:val="21"/>
                      <w:lang w:val="pt-BR"/>
                    </w:rPr>
                    <w:t>集聚区统一供电</w:t>
                  </w:r>
                </w:p>
              </w:tc>
            </w:tr>
          </w:tbl>
          <w:p w14:paraId="360D0A46" w14:textId="77777777" w:rsidR="00D42147" w:rsidRDefault="004E10D5">
            <w:pPr>
              <w:adjustRightInd w:val="0"/>
              <w:snapToGrid w:val="0"/>
              <w:spacing w:line="460" w:lineRule="exact"/>
              <w:ind w:firstLineChars="200" w:firstLine="480"/>
              <w:rPr>
                <w:bCs/>
                <w:color w:val="000000"/>
                <w:sz w:val="24"/>
              </w:rPr>
            </w:pPr>
            <w:r>
              <w:rPr>
                <w:rFonts w:hint="eastAsia"/>
                <w:bCs/>
                <w:color w:val="000000"/>
                <w:sz w:val="24"/>
              </w:rPr>
              <w:t>对于化学原料，应明确理化性质见下表。</w:t>
            </w:r>
          </w:p>
          <w:p w14:paraId="2D4FE69D" w14:textId="77777777" w:rsidR="00D42147" w:rsidRDefault="004E10D5">
            <w:pPr>
              <w:adjustRightInd w:val="0"/>
              <w:snapToGrid w:val="0"/>
              <w:spacing w:line="460" w:lineRule="exact"/>
              <w:ind w:firstLineChars="200" w:firstLine="480"/>
              <w:rPr>
                <w:rFonts w:eastAsia="黑体"/>
                <w:color w:val="000000"/>
                <w:sz w:val="24"/>
                <w:lang w:val="pt-BR"/>
              </w:rPr>
            </w:pPr>
            <w:r>
              <w:rPr>
                <w:rFonts w:eastAsia="黑体" w:hint="eastAsia"/>
                <w:color w:val="000000"/>
                <w:sz w:val="24"/>
                <w:lang w:val="pt-BR"/>
              </w:rPr>
              <w:t>表</w:t>
            </w:r>
            <w:r>
              <w:rPr>
                <w:rFonts w:eastAsia="黑体"/>
                <w:bCs/>
                <w:color w:val="000000"/>
                <w:sz w:val="24"/>
              </w:rPr>
              <w:t>14</w:t>
            </w:r>
            <w:r>
              <w:rPr>
                <w:rFonts w:eastAsia="黑体"/>
                <w:color w:val="000000"/>
                <w:sz w:val="24"/>
                <w:lang w:val="pt-BR"/>
              </w:rPr>
              <w:t xml:space="preserve">             </w:t>
            </w:r>
            <w:r>
              <w:rPr>
                <w:rFonts w:eastAsia="黑体" w:hint="eastAsia"/>
                <w:color w:val="000000"/>
                <w:sz w:val="24"/>
                <w:lang w:val="pt-BR"/>
              </w:rPr>
              <w:t>本项目主要原辅材料理化性质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14"/>
              <w:gridCol w:w="992"/>
              <w:gridCol w:w="6339"/>
            </w:tblGrid>
            <w:tr w:rsidR="00D42147" w14:paraId="1C981827" w14:textId="77777777">
              <w:trPr>
                <w:trHeight w:val="397"/>
                <w:tblHeader/>
                <w:jc w:val="center"/>
              </w:trPr>
              <w:tc>
                <w:tcPr>
                  <w:tcW w:w="387" w:type="pct"/>
                  <w:vAlign w:val="center"/>
                </w:tcPr>
                <w:p w14:paraId="6D4EDDF0" w14:textId="77777777" w:rsidR="00D42147" w:rsidRDefault="004E10D5">
                  <w:pPr>
                    <w:jc w:val="center"/>
                    <w:rPr>
                      <w:b/>
                      <w:color w:val="000000"/>
                      <w:szCs w:val="21"/>
                    </w:rPr>
                  </w:pPr>
                  <w:r>
                    <w:rPr>
                      <w:rFonts w:hint="eastAsia"/>
                      <w:b/>
                      <w:color w:val="000000"/>
                      <w:szCs w:val="21"/>
                      <w:lang w:val="pt-BR"/>
                    </w:rPr>
                    <w:t>序号</w:t>
                  </w:r>
                </w:p>
              </w:tc>
              <w:tc>
                <w:tcPr>
                  <w:tcW w:w="624" w:type="pct"/>
                  <w:vAlign w:val="center"/>
                </w:tcPr>
                <w:p w14:paraId="05A53647" w14:textId="77777777" w:rsidR="00D42147" w:rsidRDefault="004E10D5">
                  <w:pPr>
                    <w:jc w:val="center"/>
                    <w:rPr>
                      <w:b/>
                      <w:color w:val="000000"/>
                      <w:szCs w:val="21"/>
                    </w:rPr>
                  </w:pPr>
                  <w:r>
                    <w:rPr>
                      <w:rFonts w:hint="eastAsia"/>
                      <w:b/>
                      <w:color w:val="000000"/>
                      <w:szCs w:val="21"/>
                    </w:rPr>
                    <w:t>原料名称</w:t>
                  </w:r>
                </w:p>
              </w:tc>
              <w:tc>
                <w:tcPr>
                  <w:tcW w:w="3989" w:type="pct"/>
                  <w:vAlign w:val="center"/>
                </w:tcPr>
                <w:p w14:paraId="2E1FFF76" w14:textId="77777777" w:rsidR="00D42147" w:rsidRDefault="004E10D5">
                  <w:pPr>
                    <w:jc w:val="center"/>
                    <w:rPr>
                      <w:b/>
                      <w:color w:val="000000"/>
                      <w:szCs w:val="21"/>
                    </w:rPr>
                  </w:pPr>
                  <w:r>
                    <w:rPr>
                      <w:rFonts w:hint="eastAsia"/>
                      <w:b/>
                      <w:color w:val="000000"/>
                      <w:szCs w:val="21"/>
                    </w:rPr>
                    <w:t>理化性质</w:t>
                  </w:r>
                </w:p>
              </w:tc>
            </w:tr>
            <w:tr w:rsidR="00D42147" w14:paraId="394A3D29" w14:textId="77777777">
              <w:trPr>
                <w:trHeight w:val="397"/>
                <w:jc w:val="center"/>
              </w:trPr>
              <w:tc>
                <w:tcPr>
                  <w:tcW w:w="387" w:type="pct"/>
                  <w:vAlign w:val="center"/>
                </w:tcPr>
                <w:p w14:paraId="11E3522F" w14:textId="77777777" w:rsidR="00D42147" w:rsidRDefault="004E10D5">
                  <w:pPr>
                    <w:jc w:val="center"/>
                    <w:textAlignment w:val="baseline"/>
                    <w:rPr>
                      <w:color w:val="000000"/>
                      <w:szCs w:val="21"/>
                    </w:rPr>
                  </w:pPr>
                  <w:r>
                    <w:rPr>
                      <w:rFonts w:hint="eastAsia"/>
                      <w:color w:val="000000"/>
                      <w:szCs w:val="21"/>
                    </w:rPr>
                    <w:t>1</w:t>
                  </w:r>
                </w:p>
              </w:tc>
              <w:tc>
                <w:tcPr>
                  <w:tcW w:w="624" w:type="pct"/>
                  <w:vAlign w:val="center"/>
                </w:tcPr>
                <w:p w14:paraId="58D48986" w14:textId="77777777" w:rsidR="00D42147" w:rsidRDefault="004E10D5">
                  <w:pPr>
                    <w:jc w:val="center"/>
                    <w:rPr>
                      <w:color w:val="000000"/>
                      <w:szCs w:val="21"/>
                      <w:highlight w:val="yellow"/>
                    </w:rPr>
                  </w:pPr>
                  <w:r>
                    <w:rPr>
                      <w:rFonts w:hint="eastAsia"/>
                      <w:szCs w:val="21"/>
                    </w:rPr>
                    <w:t>聚乙烯（</w:t>
                  </w:r>
                  <w:r>
                    <w:rPr>
                      <w:rFonts w:hint="eastAsia"/>
                      <w:szCs w:val="21"/>
                    </w:rPr>
                    <w:t>PE</w:t>
                  </w:r>
                  <w:r>
                    <w:rPr>
                      <w:rFonts w:hint="eastAsia"/>
                      <w:szCs w:val="21"/>
                    </w:rPr>
                    <w:t>）</w:t>
                  </w:r>
                </w:p>
              </w:tc>
              <w:tc>
                <w:tcPr>
                  <w:tcW w:w="3989" w:type="pct"/>
                  <w:vAlign w:val="center"/>
                </w:tcPr>
                <w:p w14:paraId="6CACB936" w14:textId="77777777" w:rsidR="00D42147" w:rsidRDefault="004E10D5">
                  <w:pPr>
                    <w:adjustRightInd w:val="0"/>
                    <w:rPr>
                      <w:color w:val="000000"/>
                      <w:szCs w:val="21"/>
                      <w:lang w:val="pt-BR"/>
                    </w:rPr>
                  </w:pPr>
                  <w:r>
                    <w:rPr>
                      <w:rFonts w:hint="eastAsia"/>
                      <w:kern w:val="0"/>
                      <w:szCs w:val="21"/>
                    </w:rPr>
                    <w:t>是乙烯经聚合制得的一种热塑性树脂，化学式：</w:t>
                  </w:r>
                  <w:r>
                    <w:rPr>
                      <w:rFonts w:hint="eastAsia"/>
                      <w:kern w:val="0"/>
                      <w:szCs w:val="21"/>
                    </w:rPr>
                    <w:t>(C2H4)</w:t>
                  </w:r>
                  <w:r>
                    <w:rPr>
                      <w:rFonts w:hint="eastAsia"/>
                      <w:kern w:val="0"/>
                      <w:szCs w:val="21"/>
                      <w:vertAlign w:val="subscript"/>
                    </w:rPr>
                    <w:t>n</w:t>
                  </w:r>
                  <w:r>
                    <w:rPr>
                      <w:rFonts w:hint="eastAsia"/>
                      <w:kern w:val="0"/>
                      <w:szCs w:val="21"/>
                    </w:rPr>
                    <w:t>。无味、无臭、无毒、表面无光泽、乳白色蜡状颗粒，密度约</w:t>
                  </w:r>
                  <w:r>
                    <w:rPr>
                      <w:rFonts w:hint="eastAsia"/>
                      <w:kern w:val="0"/>
                      <w:szCs w:val="21"/>
                    </w:rPr>
                    <w:t>0.920 g/cm</w:t>
                  </w:r>
                  <w:r>
                    <w:rPr>
                      <w:rFonts w:hint="eastAsia"/>
                      <w:kern w:val="0"/>
                      <w:szCs w:val="21"/>
                      <w:vertAlign w:val="superscript"/>
                    </w:rPr>
                    <w:t>3</w:t>
                  </w:r>
                  <w:r>
                    <w:rPr>
                      <w:rFonts w:hint="eastAsia"/>
                      <w:kern w:val="0"/>
                      <w:szCs w:val="21"/>
                    </w:rPr>
                    <w:t>，熔点</w:t>
                  </w:r>
                  <w:r>
                    <w:rPr>
                      <w:rFonts w:hint="eastAsia"/>
                      <w:kern w:val="0"/>
                      <w:szCs w:val="21"/>
                    </w:rPr>
                    <w:t>130</w:t>
                  </w:r>
                  <w:r>
                    <w:rPr>
                      <w:rFonts w:hint="eastAsia"/>
                      <w:kern w:val="0"/>
                      <w:szCs w:val="21"/>
                    </w:rPr>
                    <w:t>℃～</w:t>
                  </w:r>
                  <w:r>
                    <w:rPr>
                      <w:rFonts w:hint="eastAsia"/>
                      <w:kern w:val="0"/>
                      <w:szCs w:val="21"/>
                    </w:rPr>
                    <w:t>145</w:t>
                  </w:r>
                  <w:r>
                    <w:rPr>
                      <w:rFonts w:hint="eastAsia"/>
                      <w:kern w:val="0"/>
                      <w:szCs w:val="21"/>
                    </w:rPr>
                    <w:t>℃，</w:t>
                  </w:r>
                  <w:r>
                    <w:rPr>
                      <w:color w:val="000000"/>
                      <w:szCs w:val="21"/>
                    </w:rPr>
                    <w:t>热分解温度大于</w:t>
                  </w:r>
                  <w:r>
                    <w:rPr>
                      <w:color w:val="000000"/>
                      <w:szCs w:val="21"/>
                    </w:rPr>
                    <w:t>350℃</w:t>
                  </w:r>
                  <w:r>
                    <w:rPr>
                      <w:rFonts w:hint="eastAsia"/>
                      <w:kern w:val="0"/>
                      <w:szCs w:val="21"/>
                    </w:rPr>
                    <w:t>。不溶于水，微溶于烃类、甲苯等。能耐大多数酸碱的侵蚀，吸水性小，在低温时仍能保持柔软性，电绝缘性高。</w:t>
                  </w:r>
                </w:p>
              </w:tc>
            </w:tr>
          </w:tbl>
          <w:p w14:paraId="70192123" w14:textId="77777777" w:rsidR="00D42147" w:rsidRDefault="004E10D5">
            <w:pPr>
              <w:adjustRightInd w:val="0"/>
              <w:snapToGrid w:val="0"/>
              <w:spacing w:line="460" w:lineRule="exact"/>
              <w:ind w:firstLineChars="200" w:firstLine="482"/>
              <w:rPr>
                <w:b/>
                <w:color w:val="000000"/>
                <w:sz w:val="24"/>
              </w:rPr>
            </w:pPr>
            <w:r>
              <w:rPr>
                <w:rFonts w:hint="eastAsia"/>
                <w:b/>
                <w:color w:val="000000"/>
                <w:sz w:val="24"/>
              </w:rPr>
              <w:t>6</w:t>
            </w:r>
            <w:r>
              <w:rPr>
                <w:b/>
                <w:color w:val="000000"/>
                <w:sz w:val="24"/>
              </w:rPr>
              <w:t>、</w:t>
            </w:r>
            <w:r>
              <w:rPr>
                <w:rFonts w:hint="eastAsia"/>
                <w:b/>
                <w:color w:val="000000"/>
                <w:sz w:val="24"/>
              </w:rPr>
              <w:t>项目水平衡图</w:t>
            </w:r>
          </w:p>
          <w:p w14:paraId="0F19345A" w14:textId="77777777" w:rsidR="00D42147" w:rsidRDefault="00D42147">
            <w:pPr>
              <w:adjustRightInd w:val="0"/>
              <w:snapToGrid w:val="0"/>
              <w:spacing w:line="460" w:lineRule="exact"/>
              <w:ind w:firstLineChars="200" w:firstLine="480"/>
              <w:rPr>
                <w:bCs/>
                <w:sz w:val="24"/>
              </w:rPr>
            </w:pPr>
          </w:p>
          <w:p w14:paraId="54FA2541" w14:textId="77777777" w:rsidR="00D42147" w:rsidRDefault="00D42147">
            <w:pPr>
              <w:adjustRightInd w:val="0"/>
              <w:snapToGrid w:val="0"/>
              <w:spacing w:line="460" w:lineRule="exact"/>
              <w:ind w:firstLineChars="200" w:firstLine="480"/>
              <w:rPr>
                <w:bCs/>
                <w:sz w:val="24"/>
              </w:rPr>
            </w:pPr>
          </w:p>
          <w:p w14:paraId="1B74102C" w14:textId="77777777" w:rsidR="00D42147" w:rsidRDefault="00D42147">
            <w:pPr>
              <w:adjustRightInd w:val="0"/>
              <w:snapToGrid w:val="0"/>
              <w:spacing w:line="460" w:lineRule="exact"/>
              <w:ind w:firstLineChars="200" w:firstLine="480"/>
              <w:rPr>
                <w:bCs/>
                <w:sz w:val="24"/>
              </w:rPr>
            </w:pPr>
          </w:p>
          <w:p w14:paraId="4E9D2E7E" w14:textId="77777777" w:rsidR="00D42147" w:rsidRDefault="00D42147">
            <w:pPr>
              <w:adjustRightInd w:val="0"/>
              <w:snapToGrid w:val="0"/>
              <w:spacing w:line="460" w:lineRule="exact"/>
              <w:ind w:firstLineChars="200" w:firstLine="480"/>
              <w:rPr>
                <w:bCs/>
                <w:sz w:val="24"/>
              </w:rPr>
            </w:pPr>
          </w:p>
          <w:p w14:paraId="7F0D6EB0" w14:textId="77777777" w:rsidR="00D42147" w:rsidRDefault="00D42147">
            <w:pPr>
              <w:adjustRightInd w:val="0"/>
              <w:snapToGrid w:val="0"/>
              <w:spacing w:line="460" w:lineRule="exact"/>
              <w:ind w:firstLineChars="200" w:firstLine="480"/>
              <w:rPr>
                <w:bCs/>
                <w:sz w:val="24"/>
              </w:rPr>
            </w:pPr>
          </w:p>
          <w:p w14:paraId="415C4AC0" w14:textId="77777777" w:rsidR="00D42147" w:rsidRDefault="00D42147">
            <w:pPr>
              <w:adjustRightInd w:val="0"/>
              <w:snapToGrid w:val="0"/>
              <w:spacing w:line="460" w:lineRule="exact"/>
              <w:ind w:firstLineChars="200" w:firstLine="480"/>
              <w:rPr>
                <w:bCs/>
                <w:sz w:val="24"/>
              </w:rPr>
            </w:pPr>
          </w:p>
          <w:p w14:paraId="0CAC887C" w14:textId="77777777" w:rsidR="00D42147" w:rsidRDefault="00D42147">
            <w:pPr>
              <w:adjustRightInd w:val="0"/>
              <w:snapToGrid w:val="0"/>
              <w:spacing w:line="460" w:lineRule="exact"/>
              <w:ind w:firstLineChars="200" w:firstLine="480"/>
              <w:rPr>
                <w:bCs/>
                <w:sz w:val="24"/>
              </w:rPr>
            </w:pPr>
          </w:p>
          <w:p w14:paraId="51FCC3A1" w14:textId="77777777" w:rsidR="00D42147" w:rsidRDefault="00D42147">
            <w:pPr>
              <w:adjustRightInd w:val="0"/>
              <w:snapToGrid w:val="0"/>
              <w:spacing w:line="460" w:lineRule="exact"/>
              <w:ind w:firstLineChars="200" w:firstLine="480"/>
              <w:rPr>
                <w:bCs/>
                <w:sz w:val="24"/>
              </w:rPr>
            </w:pPr>
          </w:p>
          <w:p w14:paraId="68E9D55F" w14:textId="77777777" w:rsidR="00D42147" w:rsidRDefault="00D42147">
            <w:pPr>
              <w:adjustRightInd w:val="0"/>
              <w:snapToGrid w:val="0"/>
              <w:spacing w:line="460" w:lineRule="exact"/>
              <w:ind w:firstLineChars="200" w:firstLine="480"/>
              <w:rPr>
                <w:bCs/>
                <w:sz w:val="24"/>
              </w:rPr>
            </w:pPr>
          </w:p>
          <w:p w14:paraId="6DAB8E34" w14:textId="77777777" w:rsidR="00D42147" w:rsidRDefault="004E10D5">
            <w:pPr>
              <w:adjustRightInd w:val="0"/>
              <w:snapToGrid w:val="0"/>
              <w:jc w:val="center"/>
              <w:rPr>
                <w:rFonts w:eastAsia="黑体"/>
                <w:bCs/>
                <w:color w:val="000000"/>
                <w:sz w:val="24"/>
              </w:rPr>
            </w:pPr>
            <w:r>
              <w:object w:dxaOrig="7935" w:dyaOrig="4920" w14:anchorId="461A60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246pt" o:ole="">
                  <v:imagedata r:id="rId17" o:title=""/>
                </v:shape>
                <o:OLEObject Type="Embed" ProgID="Visio.Drawing.15" ShapeID="_x0000_i1025" DrawAspect="Content" ObjectID="_1739712058" r:id="rId18"/>
              </w:object>
            </w:r>
          </w:p>
          <w:p w14:paraId="697B41EC" w14:textId="77777777" w:rsidR="00D42147" w:rsidRDefault="004E10D5">
            <w:pPr>
              <w:adjustRightInd w:val="0"/>
              <w:snapToGrid w:val="0"/>
              <w:jc w:val="center"/>
              <w:rPr>
                <w:b/>
                <w:color w:val="000000"/>
                <w:sz w:val="24"/>
              </w:rPr>
            </w:pPr>
            <w:r>
              <w:rPr>
                <w:rFonts w:eastAsia="黑体" w:hint="eastAsia"/>
                <w:bCs/>
                <w:color w:val="000000"/>
                <w:sz w:val="24"/>
              </w:rPr>
              <w:t>图</w:t>
            </w:r>
            <w:r>
              <w:rPr>
                <w:rFonts w:eastAsia="黑体"/>
                <w:bCs/>
                <w:color w:val="000000"/>
                <w:sz w:val="24"/>
              </w:rPr>
              <w:t xml:space="preserve">3      </w:t>
            </w:r>
            <w:r>
              <w:rPr>
                <w:rFonts w:eastAsia="黑体" w:hint="eastAsia"/>
                <w:bCs/>
                <w:color w:val="000000"/>
                <w:sz w:val="24"/>
              </w:rPr>
              <w:t>本项目水平衡图</w:t>
            </w:r>
            <w:r>
              <w:rPr>
                <w:rFonts w:eastAsia="黑体"/>
                <w:bCs/>
                <w:color w:val="000000"/>
                <w:sz w:val="24"/>
              </w:rPr>
              <w:t xml:space="preserve">        </w:t>
            </w:r>
            <w:r>
              <w:rPr>
                <w:rFonts w:eastAsia="黑体" w:hint="eastAsia"/>
                <w:bCs/>
                <w:color w:val="000000"/>
                <w:sz w:val="24"/>
              </w:rPr>
              <w:t>单位：</w:t>
            </w:r>
            <w:r>
              <w:rPr>
                <w:rFonts w:eastAsia="黑体" w:hint="eastAsia"/>
                <w:bCs/>
                <w:color w:val="000000"/>
                <w:sz w:val="24"/>
              </w:rPr>
              <w:t>m</w:t>
            </w:r>
            <w:r>
              <w:rPr>
                <w:rFonts w:eastAsia="黑体" w:hint="eastAsia"/>
                <w:bCs/>
                <w:color w:val="000000"/>
                <w:sz w:val="24"/>
                <w:vertAlign w:val="superscript"/>
              </w:rPr>
              <w:t>3</w:t>
            </w:r>
            <w:r>
              <w:rPr>
                <w:rFonts w:eastAsia="黑体"/>
                <w:bCs/>
                <w:color w:val="000000"/>
                <w:sz w:val="24"/>
              </w:rPr>
              <w:t>/d</w:t>
            </w:r>
          </w:p>
          <w:p w14:paraId="389CDD44" w14:textId="77777777" w:rsidR="00D42147" w:rsidRDefault="004E10D5">
            <w:pPr>
              <w:adjustRightInd w:val="0"/>
              <w:snapToGrid w:val="0"/>
              <w:spacing w:line="460" w:lineRule="exact"/>
              <w:ind w:firstLineChars="200" w:firstLine="482"/>
              <w:rPr>
                <w:b/>
                <w:color w:val="000000"/>
                <w:sz w:val="24"/>
              </w:rPr>
            </w:pPr>
            <w:r>
              <w:rPr>
                <w:rFonts w:hint="eastAsia"/>
                <w:b/>
                <w:color w:val="000000"/>
                <w:sz w:val="24"/>
              </w:rPr>
              <w:t>7</w:t>
            </w:r>
            <w:r>
              <w:rPr>
                <w:rFonts w:hint="eastAsia"/>
                <w:b/>
                <w:color w:val="000000"/>
                <w:sz w:val="24"/>
              </w:rPr>
              <w:t>、厂区平面布置简述</w:t>
            </w:r>
          </w:p>
          <w:p w14:paraId="74E14E12" w14:textId="77777777" w:rsidR="00D42147" w:rsidRDefault="004E10D5">
            <w:pPr>
              <w:adjustRightInd w:val="0"/>
              <w:snapToGrid w:val="0"/>
              <w:spacing w:line="460" w:lineRule="exact"/>
              <w:ind w:firstLineChars="200" w:firstLine="480"/>
              <w:rPr>
                <w:rFonts w:ascii="宋体" w:hAnsi="宋体" w:cs="宋体"/>
                <w:bCs/>
                <w:szCs w:val="21"/>
                <w:highlight w:val="yellow"/>
              </w:rPr>
            </w:pPr>
            <w:r>
              <w:rPr>
                <w:color w:val="000000"/>
                <w:sz w:val="24"/>
              </w:rPr>
              <w:t>本项目选址位于</w:t>
            </w:r>
            <w:r>
              <w:rPr>
                <w:rFonts w:hint="eastAsia"/>
                <w:color w:val="000000"/>
                <w:sz w:val="24"/>
              </w:rPr>
              <w:t>新乡市获嘉县产业集聚区南区纬六路与经二路西南角</w:t>
            </w:r>
            <w:r>
              <w:rPr>
                <w:color w:val="000000"/>
                <w:sz w:val="24"/>
              </w:rPr>
              <w:t>，</w:t>
            </w:r>
            <w:r>
              <w:rPr>
                <w:rFonts w:hint="eastAsia"/>
                <w:color w:val="000000"/>
                <w:sz w:val="24"/>
              </w:rPr>
              <w:t>租赁河南佳盈实业有限公司现有厂房进行生产</w:t>
            </w:r>
            <w:r>
              <w:rPr>
                <w:color w:val="000000"/>
                <w:sz w:val="24"/>
              </w:rPr>
              <w:t>。根据企业提供的本项目厂区总平面图</w:t>
            </w:r>
            <w:r>
              <w:rPr>
                <w:rFonts w:hint="eastAsia"/>
                <w:color w:val="000000"/>
                <w:sz w:val="24"/>
              </w:rPr>
              <w:t>（详见附图三），</w:t>
            </w:r>
            <w:r>
              <w:rPr>
                <w:color w:val="000000"/>
                <w:sz w:val="24"/>
              </w:rPr>
              <w:t>厂区的平面布置较为合理</w:t>
            </w:r>
            <w:r>
              <w:rPr>
                <w:rFonts w:hint="eastAsia"/>
                <w:color w:val="000000"/>
                <w:sz w:val="24"/>
              </w:rPr>
              <w:t>，</w:t>
            </w:r>
            <w:r>
              <w:rPr>
                <w:color w:val="000000"/>
                <w:sz w:val="24"/>
              </w:rPr>
              <w:t>主要体现在一下</w:t>
            </w:r>
            <w:r>
              <w:rPr>
                <w:rFonts w:hint="eastAsia"/>
                <w:color w:val="000000"/>
                <w:sz w:val="24"/>
              </w:rPr>
              <w:t>几个</w:t>
            </w:r>
            <w:r>
              <w:rPr>
                <w:color w:val="000000"/>
                <w:sz w:val="24"/>
              </w:rPr>
              <w:t>方面</w:t>
            </w:r>
            <w:r>
              <w:rPr>
                <w:rFonts w:hint="eastAsia"/>
                <w:color w:val="000000"/>
                <w:sz w:val="24"/>
              </w:rPr>
              <w:t>：</w:t>
            </w:r>
          </w:p>
          <w:p w14:paraId="027CF69D" w14:textId="77777777" w:rsidR="00D42147" w:rsidRDefault="004E10D5">
            <w:pPr>
              <w:adjustRightInd w:val="0"/>
              <w:snapToGrid w:val="0"/>
              <w:spacing w:line="460" w:lineRule="exact"/>
              <w:ind w:firstLineChars="200" w:firstLine="480"/>
              <w:rPr>
                <w:bCs/>
                <w:sz w:val="24"/>
              </w:rPr>
            </w:pPr>
            <w:r>
              <w:rPr>
                <w:bCs/>
                <w:sz w:val="24"/>
              </w:rPr>
              <w:t>（</w:t>
            </w:r>
            <w:r>
              <w:rPr>
                <w:bCs/>
                <w:sz w:val="24"/>
              </w:rPr>
              <w:t>1</w:t>
            </w:r>
            <w:r>
              <w:rPr>
                <w:bCs/>
                <w:sz w:val="24"/>
              </w:rPr>
              <w:t>）</w:t>
            </w:r>
            <w:r>
              <w:rPr>
                <w:rFonts w:hint="eastAsia"/>
                <w:bCs/>
                <w:sz w:val="24"/>
              </w:rPr>
              <w:t>厂区内分为</w:t>
            </w:r>
            <w:r>
              <w:rPr>
                <w:bCs/>
                <w:sz w:val="24"/>
              </w:rPr>
              <w:t>生产区和办公区</w:t>
            </w:r>
            <w:r>
              <w:rPr>
                <w:rFonts w:hint="eastAsia"/>
                <w:bCs/>
                <w:sz w:val="24"/>
              </w:rPr>
              <w:t>，</w:t>
            </w:r>
            <w:r>
              <w:rPr>
                <w:bCs/>
                <w:sz w:val="24"/>
              </w:rPr>
              <w:t>生产</w:t>
            </w:r>
            <w:r>
              <w:rPr>
                <w:rFonts w:hint="eastAsia"/>
                <w:bCs/>
                <w:sz w:val="24"/>
              </w:rPr>
              <w:t>区</w:t>
            </w:r>
            <w:r>
              <w:rPr>
                <w:bCs/>
                <w:sz w:val="24"/>
              </w:rPr>
              <w:t>位于办公</w:t>
            </w:r>
            <w:r>
              <w:rPr>
                <w:rFonts w:hint="eastAsia"/>
                <w:bCs/>
                <w:sz w:val="24"/>
              </w:rPr>
              <w:t>区</w:t>
            </w:r>
            <w:r>
              <w:rPr>
                <w:bCs/>
                <w:sz w:val="24"/>
              </w:rPr>
              <w:t>的</w:t>
            </w:r>
            <w:r>
              <w:rPr>
                <w:rFonts w:hint="eastAsia"/>
                <w:bCs/>
                <w:sz w:val="24"/>
              </w:rPr>
              <w:t>西</w:t>
            </w:r>
            <w:r>
              <w:rPr>
                <w:bCs/>
                <w:sz w:val="24"/>
              </w:rPr>
              <w:t>侧</w:t>
            </w:r>
            <w:r>
              <w:rPr>
                <w:rFonts w:hint="eastAsia"/>
                <w:bCs/>
                <w:sz w:val="24"/>
              </w:rPr>
              <w:t>，生产区与办公区的出入口均临路，</w:t>
            </w:r>
            <w:r>
              <w:rPr>
                <w:bCs/>
                <w:sz w:val="24"/>
              </w:rPr>
              <w:t>有利于物流和人流的管理</w:t>
            </w:r>
            <w:r>
              <w:rPr>
                <w:rFonts w:hint="eastAsia"/>
                <w:bCs/>
                <w:sz w:val="24"/>
              </w:rPr>
              <w:t>。</w:t>
            </w:r>
          </w:p>
          <w:p w14:paraId="0F0D9212" w14:textId="77777777" w:rsidR="00D42147" w:rsidRDefault="004E10D5">
            <w:pPr>
              <w:adjustRightInd w:val="0"/>
              <w:snapToGrid w:val="0"/>
              <w:spacing w:line="460" w:lineRule="exact"/>
              <w:ind w:firstLineChars="200" w:firstLine="480"/>
              <w:rPr>
                <w:bCs/>
                <w:sz w:val="24"/>
              </w:rPr>
            </w:pPr>
            <w:r>
              <w:rPr>
                <w:rFonts w:hint="eastAsia"/>
                <w:bCs/>
                <w:sz w:val="24"/>
              </w:rPr>
              <w:t>（</w:t>
            </w:r>
            <w:r>
              <w:rPr>
                <w:rFonts w:hint="eastAsia"/>
                <w:bCs/>
                <w:sz w:val="24"/>
              </w:rPr>
              <w:t>2</w:t>
            </w:r>
            <w:r>
              <w:rPr>
                <w:rFonts w:hint="eastAsia"/>
                <w:bCs/>
                <w:sz w:val="24"/>
              </w:rPr>
              <w:t>）本项目生产设备均位于生产车间内，生产车间按工序划分区域，产生污染物的工序集中，便于废气收集。</w:t>
            </w:r>
          </w:p>
        </w:tc>
      </w:tr>
      <w:tr w:rsidR="00D42147" w14:paraId="500D6F5F" w14:textId="77777777">
        <w:trPr>
          <w:trHeight w:val="3671"/>
          <w:jc w:val="center"/>
        </w:trPr>
        <w:tc>
          <w:tcPr>
            <w:tcW w:w="823" w:type="dxa"/>
            <w:vAlign w:val="center"/>
          </w:tcPr>
          <w:p w14:paraId="7E2F8722" w14:textId="77777777" w:rsidR="00D42147" w:rsidRDefault="004E10D5">
            <w:pPr>
              <w:pStyle w:val="af5"/>
              <w:adjustRightInd w:val="0"/>
              <w:snapToGrid w:val="0"/>
              <w:spacing w:before="0" w:beforeAutospacing="0" w:after="0" w:afterAutospacing="0"/>
              <w:jc w:val="center"/>
              <w:rPr>
                <w:rFonts w:cs="宋体"/>
                <w:sz w:val="21"/>
                <w:szCs w:val="21"/>
                <w:lang w:val="en-US"/>
              </w:rPr>
            </w:pPr>
            <w:r>
              <w:rPr>
                <w:rFonts w:cs="宋体" w:hint="eastAsia"/>
                <w:sz w:val="21"/>
                <w:szCs w:val="21"/>
                <w:lang w:val="en-US"/>
              </w:rPr>
              <w:t>工艺流程和产排污环节</w:t>
            </w:r>
          </w:p>
        </w:tc>
        <w:tc>
          <w:tcPr>
            <w:tcW w:w="8161" w:type="dxa"/>
          </w:tcPr>
          <w:p w14:paraId="00601506" w14:textId="77777777" w:rsidR="00D42147" w:rsidRDefault="004E10D5">
            <w:pPr>
              <w:adjustRightInd w:val="0"/>
              <w:snapToGrid w:val="0"/>
              <w:spacing w:line="460" w:lineRule="exact"/>
              <w:ind w:firstLineChars="200" w:firstLine="480"/>
              <w:rPr>
                <w:rFonts w:eastAsia="黑体"/>
                <w:color w:val="000000"/>
                <w:sz w:val="24"/>
                <w:szCs w:val="20"/>
              </w:rPr>
            </w:pPr>
            <w:r>
              <w:rPr>
                <w:rFonts w:eastAsia="黑体"/>
                <w:color w:val="000000"/>
                <w:sz w:val="24"/>
                <w:szCs w:val="20"/>
              </w:rPr>
              <w:t>一</w:t>
            </w:r>
            <w:r>
              <w:rPr>
                <w:rFonts w:eastAsia="黑体" w:hint="eastAsia"/>
                <w:color w:val="000000"/>
                <w:sz w:val="24"/>
                <w:szCs w:val="20"/>
              </w:rPr>
              <w:t>、</w:t>
            </w:r>
            <w:r>
              <w:rPr>
                <w:rFonts w:eastAsia="黑体"/>
                <w:color w:val="000000"/>
                <w:sz w:val="24"/>
                <w:szCs w:val="20"/>
              </w:rPr>
              <w:t>工艺流程简述（图示）：</w:t>
            </w:r>
          </w:p>
          <w:p w14:paraId="0113296D" w14:textId="77777777" w:rsidR="00D42147" w:rsidRDefault="004E10D5">
            <w:pPr>
              <w:adjustRightInd w:val="0"/>
              <w:snapToGrid w:val="0"/>
              <w:spacing w:line="460" w:lineRule="exact"/>
              <w:ind w:firstLineChars="200" w:firstLine="480"/>
              <w:rPr>
                <w:rFonts w:ascii="黑体" w:eastAsia="黑体" w:hAnsi="黑体"/>
                <w:color w:val="000000"/>
                <w:sz w:val="24"/>
              </w:rPr>
            </w:pPr>
            <w:r>
              <w:rPr>
                <w:rFonts w:ascii="黑体" w:eastAsia="黑体" w:hAnsi="黑体" w:hint="eastAsia"/>
                <w:color w:val="000000"/>
                <w:sz w:val="24"/>
              </w:rPr>
              <w:t>本项目生产工艺流程图如下：</w:t>
            </w:r>
          </w:p>
          <w:p w14:paraId="5728EE73" w14:textId="77777777" w:rsidR="00D42147" w:rsidRDefault="004E10D5">
            <w:pPr>
              <w:adjustRightInd w:val="0"/>
              <w:snapToGrid w:val="0"/>
              <w:jc w:val="center"/>
              <w:rPr>
                <w:rFonts w:ascii="黑体" w:eastAsia="黑体" w:hAnsi="黑体"/>
                <w:color w:val="000000"/>
                <w:sz w:val="24"/>
              </w:rPr>
            </w:pPr>
            <w:r>
              <w:object w:dxaOrig="7935" w:dyaOrig="1380" w14:anchorId="7D0412D2">
                <v:shape id="_x0000_i1026" type="#_x0000_t75" style="width:396.75pt;height:69pt" o:ole="">
                  <v:imagedata r:id="rId19" o:title=""/>
                </v:shape>
                <o:OLEObject Type="Embed" ProgID="Visio.Drawing.15" ShapeID="_x0000_i1026" DrawAspect="Content" ObjectID="_1739712059" r:id="rId20"/>
              </w:object>
            </w:r>
          </w:p>
          <w:p w14:paraId="58508E4D" w14:textId="77777777" w:rsidR="00D42147" w:rsidRDefault="004E10D5">
            <w:pPr>
              <w:pStyle w:val="aff3"/>
              <w:tabs>
                <w:tab w:val="left" w:pos="4063"/>
              </w:tabs>
              <w:adjustRightInd w:val="0"/>
              <w:snapToGrid w:val="0"/>
              <w:spacing w:line="240" w:lineRule="auto"/>
              <w:ind w:firstLine="0"/>
              <w:rPr>
                <w:rFonts w:eastAsia="黑体" w:cs="Courier New"/>
                <w:color w:val="000000"/>
                <w:sz w:val="24"/>
                <w:lang w:val="en-US"/>
              </w:rPr>
            </w:pPr>
            <w:r>
              <w:rPr>
                <w:rFonts w:cs="Courier New" w:hint="eastAsia"/>
                <w:color w:val="000000"/>
                <w:sz w:val="24"/>
                <w:lang w:val="en-US"/>
              </w:rPr>
              <w:t>注：</w:t>
            </w:r>
            <w:r>
              <w:rPr>
                <w:rFonts w:cs="Courier New" w:hint="eastAsia"/>
                <w:color w:val="000000"/>
                <w:sz w:val="24"/>
                <w:lang w:val="en-US"/>
              </w:rPr>
              <w:t>G</w:t>
            </w:r>
            <w:r>
              <w:rPr>
                <w:rFonts w:cs="Courier New" w:hint="eastAsia"/>
                <w:color w:val="000000"/>
                <w:sz w:val="24"/>
                <w:lang w:val="en-US"/>
              </w:rPr>
              <w:t>：废气；</w:t>
            </w:r>
            <w:r>
              <w:rPr>
                <w:rFonts w:cs="Courier New" w:hint="eastAsia"/>
                <w:color w:val="000000"/>
                <w:sz w:val="24"/>
                <w:lang w:val="en-US"/>
              </w:rPr>
              <w:t>W</w:t>
            </w:r>
            <w:r>
              <w:rPr>
                <w:rFonts w:cs="Courier New" w:hint="eastAsia"/>
                <w:color w:val="000000"/>
                <w:sz w:val="24"/>
                <w:lang w:val="en-US"/>
              </w:rPr>
              <w:t>：废水；</w:t>
            </w:r>
            <w:r>
              <w:rPr>
                <w:rFonts w:cs="Courier New" w:hint="eastAsia"/>
                <w:color w:val="000000"/>
                <w:sz w:val="24"/>
                <w:lang w:val="en-US"/>
              </w:rPr>
              <w:t>N</w:t>
            </w:r>
            <w:r>
              <w:rPr>
                <w:rFonts w:cs="Courier New" w:hint="eastAsia"/>
                <w:color w:val="000000"/>
                <w:sz w:val="24"/>
                <w:lang w:val="en-US"/>
              </w:rPr>
              <w:t>：噪声；</w:t>
            </w:r>
            <w:r>
              <w:rPr>
                <w:rFonts w:cs="Courier New" w:hint="eastAsia"/>
                <w:color w:val="000000"/>
                <w:sz w:val="24"/>
                <w:lang w:val="en-US"/>
              </w:rPr>
              <w:t>S</w:t>
            </w:r>
            <w:r>
              <w:rPr>
                <w:rFonts w:cs="Courier New" w:hint="eastAsia"/>
                <w:color w:val="000000"/>
                <w:sz w:val="24"/>
                <w:lang w:val="en-US"/>
              </w:rPr>
              <w:t>：固废</w:t>
            </w:r>
          </w:p>
          <w:p w14:paraId="256FFAF0" w14:textId="77777777" w:rsidR="00D42147" w:rsidRDefault="004E10D5">
            <w:pPr>
              <w:adjustRightInd w:val="0"/>
              <w:snapToGrid w:val="0"/>
              <w:jc w:val="center"/>
              <w:rPr>
                <w:rFonts w:ascii="黑体" w:eastAsia="黑体" w:hAnsi="黑体"/>
                <w:color w:val="000000"/>
                <w:sz w:val="24"/>
              </w:rPr>
            </w:pPr>
            <w:r>
              <w:rPr>
                <w:rFonts w:eastAsia="黑体"/>
                <w:color w:val="000000"/>
                <w:sz w:val="24"/>
              </w:rPr>
              <w:t>图</w:t>
            </w:r>
            <w:r>
              <w:rPr>
                <w:rFonts w:eastAsia="黑体"/>
                <w:color w:val="000000"/>
                <w:sz w:val="24"/>
              </w:rPr>
              <w:t xml:space="preserve">4  </w:t>
            </w:r>
            <w:r>
              <w:rPr>
                <w:rFonts w:eastAsia="黑体"/>
                <w:color w:val="000000"/>
                <w:sz w:val="24"/>
                <w:szCs w:val="20"/>
              </w:rPr>
              <w:t>生产</w:t>
            </w:r>
            <w:r>
              <w:rPr>
                <w:rFonts w:ascii="Calibri" w:eastAsia="黑体" w:hAnsi="Calibri" w:cs="Calibri"/>
                <w:color w:val="000000"/>
                <w:sz w:val="24"/>
                <w:szCs w:val="20"/>
              </w:rPr>
              <w:t>工艺及产污环节流程图</w:t>
            </w:r>
          </w:p>
          <w:p w14:paraId="53FA904B" w14:textId="77777777" w:rsidR="00D42147" w:rsidRDefault="004E10D5">
            <w:pPr>
              <w:adjustRightInd w:val="0"/>
              <w:snapToGrid w:val="0"/>
              <w:spacing w:line="460" w:lineRule="exact"/>
              <w:ind w:firstLineChars="200" w:firstLine="480"/>
              <w:rPr>
                <w:bCs/>
                <w:sz w:val="24"/>
                <w:szCs w:val="21"/>
              </w:rPr>
            </w:pPr>
            <w:r>
              <w:rPr>
                <w:color w:val="000000"/>
                <w:sz w:val="24"/>
              </w:rPr>
              <w:t>生产工艺流程详细说明如下：</w:t>
            </w:r>
          </w:p>
          <w:p w14:paraId="4E7E758C" w14:textId="77777777" w:rsidR="00D42147" w:rsidRDefault="004E10D5">
            <w:pPr>
              <w:adjustRightInd w:val="0"/>
              <w:snapToGrid w:val="0"/>
              <w:spacing w:line="460" w:lineRule="exact"/>
              <w:ind w:firstLineChars="200" w:firstLine="480"/>
              <w:rPr>
                <w:bCs/>
                <w:sz w:val="24"/>
                <w:szCs w:val="21"/>
              </w:rPr>
            </w:pPr>
            <w:r>
              <w:rPr>
                <w:bCs/>
                <w:sz w:val="24"/>
                <w:szCs w:val="21"/>
              </w:rPr>
              <w:t>1</w:t>
            </w:r>
            <w:r>
              <w:rPr>
                <w:bCs/>
                <w:sz w:val="24"/>
                <w:szCs w:val="21"/>
              </w:rPr>
              <w:t>、粉碎：本项目原材料为农业生产活动中产生的废旧地膜、大棚膜和滴灌带，进厂后存放于封闭原料库内，废塑料直接投放至密闭式输送皮带的进料口，运输至粉碎机内进行粉碎，通过剪切、挤压的作用，将废旧塑料粉碎成</w:t>
            </w:r>
            <w:r>
              <w:rPr>
                <w:bCs/>
                <w:sz w:val="24"/>
                <w:szCs w:val="21"/>
              </w:rPr>
              <w:t>3-5cm</w:t>
            </w:r>
            <w:r>
              <w:rPr>
                <w:bCs/>
                <w:sz w:val="24"/>
                <w:szCs w:val="21"/>
              </w:rPr>
              <w:t>大小的碎片，该工艺为干法物理粉碎</w:t>
            </w:r>
            <w:r>
              <w:rPr>
                <w:rFonts w:hint="eastAsia"/>
                <w:bCs/>
                <w:sz w:val="24"/>
                <w:szCs w:val="21"/>
              </w:rPr>
              <w:t>。项目外购原料携带有泥土，因此</w:t>
            </w:r>
            <w:r>
              <w:rPr>
                <w:bCs/>
                <w:sz w:val="24"/>
                <w:szCs w:val="21"/>
              </w:rPr>
              <w:t>粉碎工序有粉尘产生</w:t>
            </w:r>
            <w:r>
              <w:rPr>
                <w:rFonts w:hint="eastAsia"/>
                <w:bCs/>
                <w:sz w:val="24"/>
                <w:szCs w:val="21"/>
              </w:rPr>
              <w:t>。</w:t>
            </w:r>
            <w:r>
              <w:rPr>
                <w:bCs/>
                <w:sz w:val="24"/>
                <w:szCs w:val="21"/>
              </w:rPr>
              <w:t>设备运行会产生噪声。</w:t>
            </w:r>
          </w:p>
          <w:p w14:paraId="64704FB4" w14:textId="77777777" w:rsidR="00D42147" w:rsidRDefault="004E10D5">
            <w:pPr>
              <w:adjustRightInd w:val="0"/>
              <w:snapToGrid w:val="0"/>
              <w:spacing w:line="460" w:lineRule="exact"/>
              <w:ind w:firstLineChars="200" w:firstLine="480"/>
              <w:rPr>
                <w:bCs/>
                <w:sz w:val="24"/>
                <w:szCs w:val="21"/>
              </w:rPr>
            </w:pPr>
            <w:r>
              <w:rPr>
                <w:bCs/>
                <w:sz w:val="24"/>
                <w:szCs w:val="21"/>
              </w:rPr>
              <w:t>2</w:t>
            </w:r>
            <w:r>
              <w:rPr>
                <w:bCs/>
                <w:sz w:val="24"/>
                <w:szCs w:val="21"/>
              </w:rPr>
              <w:t>、清洗</w:t>
            </w:r>
            <w:r>
              <w:rPr>
                <w:rFonts w:hint="eastAsia"/>
                <w:bCs/>
                <w:sz w:val="24"/>
                <w:szCs w:val="21"/>
              </w:rPr>
              <w:t>、甩干</w:t>
            </w:r>
            <w:r>
              <w:rPr>
                <w:bCs/>
                <w:sz w:val="24"/>
                <w:szCs w:val="21"/>
              </w:rPr>
              <w:t>：粉碎后的塑料碎片由密闭输送皮带送至高速摩擦清洗机内</w:t>
            </w:r>
            <w:r>
              <w:rPr>
                <w:rFonts w:hint="eastAsia"/>
                <w:bCs/>
                <w:sz w:val="24"/>
                <w:szCs w:val="21"/>
              </w:rPr>
              <w:t>用水</w:t>
            </w:r>
            <w:r>
              <w:rPr>
                <w:bCs/>
                <w:sz w:val="24"/>
                <w:szCs w:val="21"/>
              </w:rPr>
              <w:t>进行摩擦清洗</w:t>
            </w:r>
            <w:r>
              <w:rPr>
                <w:rFonts w:hint="eastAsia"/>
                <w:bCs/>
                <w:sz w:val="24"/>
                <w:szCs w:val="21"/>
              </w:rPr>
              <w:t>，</w:t>
            </w:r>
            <w:r>
              <w:rPr>
                <w:bCs/>
                <w:sz w:val="24"/>
                <w:szCs w:val="21"/>
              </w:rPr>
              <w:t>摩擦清洗后的塑料碎片送入清洗水槽内用水清洗，清洗完毕后由提料机捞至下一个清洗水槽进行清洗，</w:t>
            </w:r>
            <w:r>
              <w:rPr>
                <w:rFonts w:hint="eastAsia"/>
                <w:bCs/>
                <w:sz w:val="24"/>
                <w:szCs w:val="21"/>
              </w:rPr>
              <w:t>共经历三道漂洗工序，</w:t>
            </w:r>
            <w:r>
              <w:rPr>
                <w:bCs/>
                <w:sz w:val="24"/>
                <w:szCs w:val="21"/>
              </w:rPr>
              <w:t>最后使用</w:t>
            </w:r>
            <w:r>
              <w:rPr>
                <w:bCs/>
                <w:sz w:val="24"/>
                <w:szCs w:val="21"/>
              </w:rPr>
              <w:t>提料机捞至</w:t>
            </w:r>
            <w:r>
              <w:rPr>
                <w:rFonts w:hint="eastAsia"/>
                <w:bCs/>
                <w:sz w:val="24"/>
                <w:szCs w:val="21"/>
              </w:rPr>
              <w:t>甩干机</w:t>
            </w:r>
            <w:r>
              <w:rPr>
                <w:bCs/>
                <w:sz w:val="24"/>
                <w:szCs w:val="21"/>
              </w:rPr>
              <w:t>内</w:t>
            </w:r>
            <w:r>
              <w:rPr>
                <w:rFonts w:hint="eastAsia"/>
                <w:bCs/>
                <w:sz w:val="24"/>
                <w:szCs w:val="21"/>
              </w:rPr>
              <w:t>进行甩干，甩干后物料卸至移动料仓内</w:t>
            </w:r>
            <w:r>
              <w:rPr>
                <w:bCs/>
                <w:sz w:val="24"/>
                <w:szCs w:val="21"/>
              </w:rPr>
              <w:t>。清洗过程不添加化学清洗剂，仅用水冲洗，目的是为了去除物料表面的杂质。清洗水槽前端设有出水口，末端设有进水口，高速摩擦清洗机</w:t>
            </w:r>
            <w:r>
              <w:rPr>
                <w:rFonts w:hint="eastAsia"/>
                <w:bCs/>
                <w:sz w:val="24"/>
                <w:szCs w:val="21"/>
              </w:rPr>
              <w:t>出水口采用管道连接至</w:t>
            </w:r>
            <w:r>
              <w:rPr>
                <w:bCs/>
                <w:sz w:val="24"/>
                <w:szCs w:val="21"/>
              </w:rPr>
              <w:t>清洗水槽出水口</w:t>
            </w:r>
            <w:r>
              <w:rPr>
                <w:rFonts w:hint="eastAsia"/>
                <w:bCs/>
                <w:sz w:val="24"/>
                <w:szCs w:val="21"/>
              </w:rPr>
              <w:t>，一起连至</w:t>
            </w:r>
            <w:r>
              <w:rPr>
                <w:bCs/>
                <w:sz w:val="24"/>
                <w:szCs w:val="21"/>
              </w:rPr>
              <w:t>污水处理站</w:t>
            </w:r>
            <w:r>
              <w:rPr>
                <w:rFonts w:hint="eastAsia"/>
                <w:bCs/>
                <w:sz w:val="24"/>
                <w:szCs w:val="21"/>
              </w:rPr>
              <w:t>处理废水</w:t>
            </w:r>
            <w:r>
              <w:rPr>
                <w:bCs/>
                <w:sz w:val="24"/>
                <w:szCs w:val="21"/>
              </w:rPr>
              <w:t>，清洗废水经污水处理站沉淀后回用于</w:t>
            </w:r>
            <w:r>
              <w:rPr>
                <w:rFonts w:hint="eastAsia"/>
                <w:bCs/>
                <w:sz w:val="24"/>
                <w:szCs w:val="21"/>
              </w:rPr>
              <w:t>摩擦</w:t>
            </w:r>
            <w:r>
              <w:rPr>
                <w:bCs/>
                <w:sz w:val="24"/>
                <w:szCs w:val="21"/>
              </w:rPr>
              <w:t>清洗</w:t>
            </w:r>
            <w:r>
              <w:rPr>
                <w:rFonts w:hint="eastAsia"/>
                <w:bCs/>
                <w:sz w:val="24"/>
                <w:szCs w:val="21"/>
              </w:rPr>
              <w:t>、水槽清洗</w:t>
            </w:r>
            <w:r>
              <w:rPr>
                <w:bCs/>
                <w:sz w:val="24"/>
                <w:szCs w:val="21"/>
              </w:rPr>
              <w:t>工序。</w:t>
            </w:r>
            <w:r>
              <w:rPr>
                <w:rFonts w:hint="eastAsia"/>
                <w:bCs/>
                <w:sz w:val="24"/>
                <w:szCs w:val="21"/>
              </w:rPr>
              <w:t>水槽</w:t>
            </w:r>
            <w:r>
              <w:rPr>
                <w:bCs/>
                <w:sz w:val="24"/>
                <w:szCs w:val="21"/>
              </w:rPr>
              <w:t>清洗采取逆流清洗模式进行清洗</w:t>
            </w:r>
            <w:r>
              <w:rPr>
                <w:rFonts w:hint="eastAsia"/>
                <w:bCs/>
                <w:sz w:val="24"/>
                <w:szCs w:val="21"/>
              </w:rPr>
              <w:t>，</w:t>
            </w:r>
            <w:r>
              <w:rPr>
                <w:bCs/>
                <w:sz w:val="24"/>
                <w:szCs w:val="21"/>
              </w:rPr>
              <w:t>方法是塑料碎片由密闭输送皮带送至清洗水槽的前端，水槽内置有带爪的推料杆，废塑料在推料杆的作用下，不断翻滚、移动至水槽末端，由末端的提料机打捞。带爪的推料杆能将物料搅拌翻滚，起到了很好</w:t>
            </w:r>
            <w:r>
              <w:rPr>
                <w:bCs/>
                <w:sz w:val="24"/>
                <w:szCs w:val="21"/>
              </w:rPr>
              <w:t>的漂洗效果，并能快速传送物料，使洗料速度大大加快。废塑料附着的少量泥灰等在推动的过程中经碰撞摩擦作用达到清洗的目的。</w:t>
            </w:r>
            <w:r>
              <w:rPr>
                <w:rFonts w:hint="eastAsia"/>
                <w:bCs/>
                <w:sz w:val="24"/>
                <w:szCs w:val="21"/>
              </w:rPr>
              <w:t>甩干机将物料截留在滚筒内，甩出的水分经设备自带的收集系统收集后经甩干机出口流至清洗水槽内。</w:t>
            </w:r>
            <w:r>
              <w:rPr>
                <w:bCs/>
                <w:sz w:val="24"/>
                <w:szCs w:val="21"/>
              </w:rPr>
              <w:t>清洗</w:t>
            </w:r>
            <w:r>
              <w:rPr>
                <w:rFonts w:hint="eastAsia"/>
                <w:bCs/>
                <w:sz w:val="24"/>
                <w:szCs w:val="21"/>
              </w:rPr>
              <w:t>工序会产生废水</w:t>
            </w:r>
            <w:r>
              <w:rPr>
                <w:bCs/>
                <w:sz w:val="24"/>
                <w:szCs w:val="21"/>
              </w:rPr>
              <w:t>，设备运行会产生噪声。</w:t>
            </w:r>
          </w:p>
          <w:p w14:paraId="43AE900C" w14:textId="77777777" w:rsidR="00D42147" w:rsidRDefault="004E10D5">
            <w:pPr>
              <w:adjustRightInd w:val="0"/>
              <w:snapToGrid w:val="0"/>
              <w:spacing w:line="460" w:lineRule="exact"/>
              <w:ind w:firstLineChars="200" w:firstLine="480"/>
              <w:rPr>
                <w:bCs/>
                <w:sz w:val="24"/>
                <w:szCs w:val="21"/>
              </w:rPr>
            </w:pPr>
            <w:r>
              <w:rPr>
                <w:bCs/>
                <w:sz w:val="24"/>
                <w:szCs w:val="21"/>
              </w:rPr>
              <w:t>3</w:t>
            </w:r>
            <w:r>
              <w:rPr>
                <w:bCs/>
                <w:sz w:val="24"/>
                <w:szCs w:val="21"/>
              </w:rPr>
              <w:t>、熔融造粒</w:t>
            </w:r>
            <w:r>
              <w:rPr>
                <w:rFonts w:hint="eastAsia"/>
                <w:bCs/>
                <w:sz w:val="24"/>
                <w:szCs w:val="21"/>
              </w:rPr>
              <w:t>、切粒</w:t>
            </w:r>
            <w:r>
              <w:rPr>
                <w:bCs/>
                <w:sz w:val="24"/>
                <w:szCs w:val="21"/>
              </w:rPr>
              <w:t>：</w:t>
            </w:r>
            <w:r>
              <w:rPr>
                <w:rFonts w:hint="eastAsia"/>
                <w:bCs/>
                <w:sz w:val="24"/>
                <w:szCs w:val="21"/>
              </w:rPr>
              <w:t>移动料仓内</w:t>
            </w:r>
            <w:r>
              <w:rPr>
                <w:bCs/>
                <w:sz w:val="24"/>
                <w:szCs w:val="21"/>
              </w:rPr>
              <w:t>的塑料碎片由螺旋输送机送入再生塑料挤出机，工程采用造粒机进行造粒，挤出部分采用电加热方式，温度控制在</w:t>
            </w:r>
            <w:r>
              <w:rPr>
                <w:bCs/>
                <w:sz w:val="24"/>
                <w:szCs w:val="21"/>
              </w:rPr>
              <w:t>180-220℃</w:t>
            </w:r>
            <w:r>
              <w:rPr>
                <w:bCs/>
                <w:sz w:val="24"/>
                <w:szCs w:val="21"/>
              </w:rPr>
              <w:t>。采用螺旋输送机将塑料碎片加入挤出机料斗内，由旋转的螺杆将原料向前推进进入机筒，塑料经机筒内电加热熔融、挤出成条状。挤</w:t>
            </w:r>
            <w:r>
              <w:rPr>
                <w:bCs/>
                <w:sz w:val="24"/>
                <w:szCs w:val="21"/>
              </w:rPr>
              <w:t>出的塑料条浸入到冷却水槽中，使其温度逐渐下降，硬度逐渐增加。冷却后的塑料条送入切粒机，切制成</w:t>
            </w:r>
            <w:r>
              <w:rPr>
                <w:bCs/>
                <w:sz w:val="24"/>
                <w:szCs w:val="21"/>
              </w:rPr>
              <w:t>4mm×5mm</w:t>
            </w:r>
            <w:r>
              <w:rPr>
                <w:bCs/>
                <w:sz w:val="24"/>
                <w:szCs w:val="21"/>
              </w:rPr>
              <w:t>的颗粒，成品经切粒机出口送入成品储料罐。水与塑料条不发生化学反应，仅会挥发散失，需定期补充，由于塑料条与冷水槽接触时间较短，冷却出的塑料条留有余热，以将塑料条上的残留水分蒸发。挤出工段热融时会有有机废气产生，设备运行会产生噪声。</w:t>
            </w:r>
          </w:p>
          <w:p w14:paraId="1AD8E62B" w14:textId="77777777" w:rsidR="00D42147" w:rsidRDefault="004E10D5">
            <w:pPr>
              <w:adjustRightInd w:val="0"/>
              <w:snapToGrid w:val="0"/>
              <w:spacing w:line="460" w:lineRule="exact"/>
              <w:ind w:firstLineChars="200" w:firstLine="480"/>
              <w:rPr>
                <w:bCs/>
                <w:sz w:val="24"/>
                <w:szCs w:val="21"/>
              </w:rPr>
            </w:pPr>
            <w:r>
              <w:rPr>
                <w:bCs/>
                <w:sz w:val="24"/>
                <w:szCs w:val="21"/>
              </w:rPr>
              <w:t>4</w:t>
            </w:r>
            <w:r>
              <w:rPr>
                <w:bCs/>
                <w:sz w:val="24"/>
                <w:szCs w:val="21"/>
              </w:rPr>
              <w:t>、包装、入库：塑料颗粒经成品储料罐出料口直接坠入包装袋内包装，入库存放。</w:t>
            </w:r>
            <w:r>
              <w:rPr>
                <w:rFonts w:hint="eastAsia"/>
                <w:bCs/>
                <w:sz w:val="24"/>
                <w:szCs w:val="21"/>
              </w:rPr>
              <w:t>塑料颗粒粒径</w:t>
            </w:r>
            <w:r>
              <w:rPr>
                <w:bCs/>
                <w:sz w:val="24"/>
                <w:szCs w:val="21"/>
              </w:rPr>
              <w:t>4mm-5mm</w:t>
            </w:r>
            <w:r>
              <w:rPr>
                <w:rFonts w:hint="eastAsia"/>
                <w:bCs/>
                <w:sz w:val="24"/>
                <w:szCs w:val="21"/>
              </w:rPr>
              <w:t>，不会产生废气颗粒物。</w:t>
            </w:r>
          </w:p>
          <w:p w14:paraId="0E02AFE1" w14:textId="77777777" w:rsidR="00D42147" w:rsidRDefault="004E10D5">
            <w:pPr>
              <w:adjustRightInd w:val="0"/>
              <w:snapToGrid w:val="0"/>
              <w:spacing w:line="460" w:lineRule="exact"/>
              <w:ind w:firstLineChars="200" w:firstLine="480"/>
              <w:rPr>
                <w:rFonts w:eastAsia="黑体"/>
                <w:color w:val="000000"/>
                <w:sz w:val="24"/>
                <w:szCs w:val="20"/>
              </w:rPr>
            </w:pPr>
            <w:r>
              <w:rPr>
                <w:rFonts w:eastAsia="黑体"/>
                <w:color w:val="000000"/>
                <w:sz w:val="24"/>
                <w:szCs w:val="20"/>
              </w:rPr>
              <w:t>二</w:t>
            </w:r>
            <w:r>
              <w:rPr>
                <w:rFonts w:eastAsia="黑体" w:hint="eastAsia"/>
                <w:color w:val="000000"/>
                <w:sz w:val="24"/>
                <w:szCs w:val="20"/>
              </w:rPr>
              <w:t>、</w:t>
            </w:r>
            <w:r>
              <w:rPr>
                <w:rFonts w:eastAsia="黑体"/>
                <w:color w:val="000000"/>
                <w:sz w:val="24"/>
                <w:szCs w:val="20"/>
              </w:rPr>
              <w:t>主要</w:t>
            </w:r>
            <w:r>
              <w:rPr>
                <w:rFonts w:eastAsia="黑体" w:hint="eastAsia"/>
                <w:color w:val="000000"/>
                <w:sz w:val="24"/>
                <w:szCs w:val="20"/>
              </w:rPr>
              <w:t>产排污</w:t>
            </w:r>
            <w:r>
              <w:rPr>
                <w:rFonts w:eastAsia="黑体"/>
                <w:color w:val="000000"/>
                <w:sz w:val="24"/>
                <w:szCs w:val="20"/>
              </w:rPr>
              <w:t>环节</w:t>
            </w:r>
          </w:p>
          <w:p w14:paraId="1821FD51" w14:textId="77777777" w:rsidR="00D42147" w:rsidRDefault="004E10D5">
            <w:pPr>
              <w:adjustRightInd w:val="0"/>
              <w:snapToGrid w:val="0"/>
              <w:spacing w:line="460" w:lineRule="exact"/>
              <w:ind w:firstLineChars="200" w:firstLine="480"/>
              <w:textAlignment w:val="baseline"/>
              <w:rPr>
                <w:color w:val="000000"/>
                <w:sz w:val="24"/>
              </w:rPr>
            </w:pPr>
            <w:r>
              <w:rPr>
                <w:color w:val="000000"/>
                <w:sz w:val="24"/>
              </w:rPr>
              <w:t>1</w:t>
            </w:r>
            <w:r>
              <w:rPr>
                <w:color w:val="000000"/>
                <w:sz w:val="24"/>
              </w:rPr>
              <w:t>、施工期</w:t>
            </w:r>
          </w:p>
          <w:p w14:paraId="6AFFD734" w14:textId="77777777" w:rsidR="00D42147" w:rsidRDefault="004E10D5">
            <w:pPr>
              <w:snapToGrid w:val="0"/>
              <w:spacing w:line="480" w:lineRule="exact"/>
              <w:ind w:firstLineChars="200" w:firstLine="480"/>
              <w:rPr>
                <w:bCs/>
                <w:color w:val="000000"/>
                <w:sz w:val="24"/>
              </w:rPr>
            </w:pPr>
            <w:r>
              <w:rPr>
                <w:rFonts w:hint="eastAsia"/>
                <w:bCs/>
                <w:color w:val="000000"/>
                <w:sz w:val="24"/>
              </w:rPr>
              <w:t>本项目租赁现有厂房进行生产，故本次评价不再考虑施工期影响</w:t>
            </w:r>
            <w:r>
              <w:rPr>
                <w:bCs/>
                <w:color w:val="000000"/>
                <w:sz w:val="24"/>
              </w:rPr>
              <w:t>。</w:t>
            </w:r>
          </w:p>
          <w:p w14:paraId="73EFCA5E" w14:textId="77777777" w:rsidR="00D42147" w:rsidRDefault="004E10D5">
            <w:pPr>
              <w:adjustRightInd w:val="0"/>
              <w:snapToGrid w:val="0"/>
              <w:spacing w:line="460" w:lineRule="exact"/>
              <w:ind w:firstLineChars="200" w:firstLine="480"/>
              <w:rPr>
                <w:bCs/>
                <w:color w:val="000000"/>
                <w:sz w:val="24"/>
              </w:rPr>
            </w:pPr>
            <w:r>
              <w:rPr>
                <w:rFonts w:hint="eastAsia"/>
                <w:bCs/>
                <w:color w:val="000000"/>
                <w:sz w:val="24"/>
              </w:rPr>
              <w:t>2</w:t>
            </w:r>
            <w:r>
              <w:rPr>
                <w:rFonts w:hint="eastAsia"/>
                <w:bCs/>
                <w:color w:val="000000"/>
                <w:sz w:val="24"/>
              </w:rPr>
              <w:t>、</w:t>
            </w:r>
            <w:r>
              <w:rPr>
                <w:bCs/>
                <w:color w:val="000000"/>
                <w:sz w:val="24"/>
              </w:rPr>
              <w:t>营运期</w:t>
            </w:r>
          </w:p>
          <w:p w14:paraId="51336851" w14:textId="77777777" w:rsidR="00D42147" w:rsidRDefault="004E10D5">
            <w:pPr>
              <w:adjustRightInd w:val="0"/>
              <w:snapToGrid w:val="0"/>
              <w:spacing w:line="460" w:lineRule="exact"/>
              <w:ind w:firstLineChars="200" w:firstLine="480"/>
              <w:textAlignment w:val="baseline"/>
              <w:rPr>
                <w:color w:val="000000"/>
                <w:sz w:val="24"/>
              </w:rPr>
            </w:pPr>
            <w:r>
              <w:rPr>
                <w:color w:val="000000"/>
                <w:sz w:val="24"/>
              </w:rPr>
              <w:t>本项目营运期主要污染物、产污环节及防治措施详见</w:t>
            </w:r>
            <w:r>
              <w:rPr>
                <w:rFonts w:hint="eastAsia"/>
                <w:color w:val="000000"/>
                <w:sz w:val="24"/>
              </w:rPr>
              <w:t>下表</w:t>
            </w:r>
            <w:r>
              <w:rPr>
                <w:color w:val="000000"/>
                <w:sz w:val="24"/>
              </w:rPr>
              <w:t>。</w:t>
            </w:r>
          </w:p>
          <w:p w14:paraId="3C35C21E" w14:textId="77777777" w:rsidR="00D42147" w:rsidRDefault="004E10D5">
            <w:pPr>
              <w:adjustRightInd w:val="0"/>
              <w:snapToGrid w:val="0"/>
              <w:spacing w:line="460" w:lineRule="exact"/>
              <w:ind w:firstLineChars="200" w:firstLine="480"/>
              <w:textAlignment w:val="baseline"/>
              <w:rPr>
                <w:color w:val="000000"/>
                <w:sz w:val="24"/>
              </w:rPr>
            </w:pPr>
            <w:r>
              <w:rPr>
                <w:rFonts w:eastAsia="黑体"/>
                <w:bCs/>
                <w:color w:val="000000"/>
                <w:sz w:val="24"/>
              </w:rPr>
              <w:t>表</w:t>
            </w:r>
            <w:r>
              <w:rPr>
                <w:rFonts w:eastAsia="黑体"/>
                <w:bCs/>
                <w:color w:val="000000"/>
                <w:sz w:val="24"/>
              </w:rPr>
              <w:t xml:space="preserve">15             </w:t>
            </w:r>
            <w:r>
              <w:rPr>
                <w:rFonts w:eastAsia="黑体" w:hint="eastAsia"/>
                <w:bCs/>
                <w:color w:val="000000"/>
                <w:sz w:val="24"/>
              </w:rPr>
              <w:t xml:space="preserve"> </w:t>
            </w:r>
            <w:r>
              <w:rPr>
                <w:rFonts w:eastAsia="黑体"/>
                <w:bCs/>
                <w:color w:val="000000"/>
                <w:sz w:val="24"/>
              </w:rPr>
              <w:t>项目营运期产污环节一览表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79"/>
              <w:gridCol w:w="567"/>
              <w:gridCol w:w="1128"/>
              <w:gridCol w:w="1276"/>
              <w:gridCol w:w="3975"/>
              <w:gridCol w:w="520"/>
            </w:tblGrid>
            <w:tr w:rsidR="00D42147" w14:paraId="7DB8F4C6" w14:textId="77777777">
              <w:trPr>
                <w:trHeight w:val="397"/>
                <w:jc w:val="center"/>
              </w:trPr>
              <w:tc>
                <w:tcPr>
                  <w:tcW w:w="479" w:type="dxa"/>
                  <w:vAlign w:val="center"/>
                </w:tcPr>
                <w:p w14:paraId="7564D8CE" w14:textId="77777777" w:rsidR="00D42147" w:rsidRDefault="004E10D5">
                  <w:pPr>
                    <w:jc w:val="center"/>
                    <w:rPr>
                      <w:b/>
                      <w:color w:val="000000"/>
                      <w:szCs w:val="21"/>
                    </w:rPr>
                  </w:pPr>
                  <w:r>
                    <w:rPr>
                      <w:b/>
                      <w:color w:val="000000"/>
                      <w:szCs w:val="21"/>
                    </w:rPr>
                    <w:t>污染因素</w:t>
                  </w:r>
                </w:p>
              </w:tc>
              <w:tc>
                <w:tcPr>
                  <w:tcW w:w="1695" w:type="dxa"/>
                  <w:gridSpan w:val="2"/>
                  <w:vAlign w:val="center"/>
                </w:tcPr>
                <w:p w14:paraId="38DE43DB" w14:textId="77777777" w:rsidR="00D42147" w:rsidRDefault="004E10D5">
                  <w:pPr>
                    <w:jc w:val="center"/>
                    <w:rPr>
                      <w:b/>
                      <w:color w:val="000000"/>
                      <w:szCs w:val="21"/>
                    </w:rPr>
                  </w:pPr>
                  <w:r>
                    <w:rPr>
                      <w:b/>
                      <w:color w:val="000000"/>
                      <w:szCs w:val="21"/>
                    </w:rPr>
                    <w:t>产污环节</w:t>
                  </w:r>
                </w:p>
              </w:tc>
              <w:tc>
                <w:tcPr>
                  <w:tcW w:w="1276" w:type="dxa"/>
                  <w:vAlign w:val="center"/>
                </w:tcPr>
                <w:p w14:paraId="41DE0D7D" w14:textId="77777777" w:rsidR="00D42147" w:rsidRDefault="004E10D5">
                  <w:pPr>
                    <w:jc w:val="center"/>
                    <w:rPr>
                      <w:b/>
                      <w:color w:val="000000"/>
                      <w:szCs w:val="21"/>
                    </w:rPr>
                  </w:pPr>
                  <w:r>
                    <w:rPr>
                      <w:b/>
                      <w:color w:val="000000"/>
                      <w:szCs w:val="21"/>
                    </w:rPr>
                    <w:t>污染物</w:t>
                  </w:r>
                </w:p>
              </w:tc>
              <w:tc>
                <w:tcPr>
                  <w:tcW w:w="4495" w:type="dxa"/>
                  <w:gridSpan w:val="2"/>
                  <w:vAlign w:val="center"/>
                </w:tcPr>
                <w:p w14:paraId="7EB84195" w14:textId="77777777" w:rsidR="00D42147" w:rsidRDefault="004E10D5">
                  <w:pPr>
                    <w:jc w:val="center"/>
                    <w:rPr>
                      <w:b/>
                      <w:color w:val="000000"/>
                      <w:szCs w:val="21"/>
                    </w:rPr>
                  </w:pPr>
                  <w:r>
                    <w:rPr>
                      <w:b/>
                      <w:color w:val="000000"/>
                      <w:szCs w:val="21"/>
                    </w:rPr>
                    <w:t>防治措施</w:t>
                  </w:r>
                </w:p>
              </w:tc>
            </w:tr>
            <w:tr w:rsidR="00D42147" w14:paraId="40E24AED" w14:textId="77777777">
              <w:trPr>
                <w:trHeight w:val="397"/>
                <w:jc w:val="center"/>
              </w:trPr>
              <w:tc>
                <w:tcPr>
                  <w:tcW w:w="479" w:type="dxa"/>
                  <w:vMerge w:val="restart"/>
                  <w:vAlign w:val="center"/>
                </w:tcPr>
                <w:p w14:paraId="3B9355AD" w14:textId="77777777" w:rsidR="00D42147" w:rsidRDefault="004E10D5">
                  <w:pPr>
                    <w:jc w:val="center"/>
                    <w:rPr>
                      <w:color w:val="000000"/>
                      <w:szCs w:val="21"/>
                    </w:rPr>
                  </w:pPr>
                  <w:r>
                    <w:rPr>
                      <w:color w:val="000000"/>
                      <w:szCs w:val="21"/>
                    </w:rPr>
                    <w:t>废水</w:t>
                  </w:r>
                </w:p>
              </w:tc>
              <w:tc>
                <w:tcPr>
                  <w:tcW w:w="1695" w:type="dxa"/>
                  <w:gridSpan w:val="2"/>
                  <w:vAlign w:val="center"/>
                </w:tcPr>
                <w:p w14:paraId="1E4AB088" w14:textId="77777777" w:rsidR="00D42147" w:rsidRDefault="004E10D5">
                  <w:pPr>
                    <w:pStyle w:val="afe"/>
                    <w:rPr>
                      <w:lang w:val="en-US"/>
                    </w:rPr>
                  </w:pPr>
                  <w:r>
                    <w:rPr>
                      <w:rFonts w:hint="eastAsia"/>
                      <w:lang w:val="en-US"/>
                    </w:rPr>
                    <w:t>生活污水</w:t>
                  </w:r>
                </w:p>
              </w:tc>
              <w:tc>
                <w:tcPr>
                  <w:tcW w:w="1276" w:type="dxa"/>
                  <w:vAlign w:val="center"/>
                </w:tcPr>
                <w:p w14:paraId="32630D5A" w14:textId="77777777" w:rsidR="00D42147" w:rsidRDefault="004E10D5">
                  <w:pPr>
                    <w:pStyle w:val="afe"/>
                    <w:rPr>
                      <w:lang w:val="en-US"/>
                    </w:rPr>
                  </w:pPr>
                  <w:r>
                    <w:rPr>
                      <w:lang w:val="en-US"/>
                    </w:rPr>
                    <w:t>COD</w:t>
                  </w:r>
                  <w:r>
                    <w:rPr>
                      <w:lang w:val="en-US"/>
                    </w:rPr>
                    <w:t>、</w:t>
                  </w:r>
                  <w:r>
                    <w:rPr>
                      <w:lang w:val="en-US"/>
                    </w:rPr>
                    <w:t>SS</w:t>
                  </w:r>
                  <w:r>
                    <w:rPr>
                      <w:lang w:val="en-US"/>
                    </w:rPr>
                    <w:t>、</w:t>
                  </w:r>
                  <w:r>
                    <w:rPr>
                      <w:lang w:val="en-US"/>
                    </w:rPr>
                    <w:t>NH</w:t>
                  </w:r>
                  <w:r>
                    <w:rPr>
                      <w:vertAlign w:val="subscript"/>
                      <w:lang w:val="en-US"/>
                    </w:rPr>
                    <w:t>3</w:t>
                  </w:r>
                  <w:r>
                    <w:rPr>
                      <w:rFonts w:hint="eastAsia"/>
                      <w:lang w:val="en-US"/>
                    </w:rPr>
                    <w:t>-</w:t>
                  </w:r>
                  <w:r>
                    <w:rPr>
                      <w:lang w:val="en-US"/>
                    </w:rPr>
                    <w:t>N</w:t>
                  </w:r>
                  <w:r>
                    <w:rPr>
                      <w:lang w:val="en-US"/>
                    </w:rPr>
                    <w:t>、</w:t>
                  </w:r>
                  <w:r>
                    <w:rPr>
                      <w:lang w:val="en-US"/>
                    </w:rPr>
                    <w:t>TN</w:t>
                  </w:r>
                  <w:r>
                    <w:rPr>
                      <w:lang w:val="en-US"/>
                    </w:rPr>
                    <w:t>、</w:t>
                  </w:r>
                  <w:r>
                    <w:rPr>
                      <w:lang w:val="en-US"/>
                    </w:rPr>
                    <w:t>TP</w:t>
                  </w:r>
                </w:p>
              </w:tc>
              <w:tc>
                <w:tcPr>
                  <w:tcW w:w="3975" w:type="dxa"/>
                  <w:vAlign w:val="center"/>
                </w:tcPr>
                <w:p w14:paraId="1D03F529" w14:textId="77777777" w:rsidR="00D42147" w:rsidRDefault="004E10D5">
                  <w:pPr>
                    <w:pStyle w:val="afe"/>
                    <w:rPr>
                      <w:bCs/>
                      <w:lang w:val="en-US"/>
                    </w:rPr>
                  </w:pPr>
                  <w:r>
                    <w:rPr>
                      <w:rFonts w:hint="eastAsia"/>
                      <w:bCs/>
                      <w:lang w:val="en-US"/>
                    </w:rPr>
                    <w:t>化粪池</w:t>
                  </w:r>
                </w:p>
              </w:tc>
              <w:tc>
                <w:tcPr>
                  <w:tcW w:w="520" w:type="dxa"/>
                  <w:vMerge w:val="restart"/>
                  <w:vAlign w:val="center"/>
                </w:tcPr>
                <w:p w14:paraId="3BE0F9F7" w14:textId="77777777" w:rsidR="00D42147" w:rsidRDefault="004E10D5">
                  <w:pPr>
                    <w:pStyle w:val="afe"/>
                    <w:rPr>
                      <w:bCs/>
                      <w:lang w:val="en-US"/>
                    </w:rPr>
                  </w:pPr>
                  <w:r>
                    <w:rPr>
                      <w:rFonts w:hint="eastAsia"/>
                      <w:bCs/>
                      <w:lang w:val="en-US"/>
                    </w:rPr>
                    <w:t>排入获嘉县亢村污水处理厂</w:t>
                  </w:r>
                </w:p>
              </w:tc>
            </w:tr>
            <w:tr w:rsidR="00D42147" w14:paraId="18993437" w14:textId="77777777">
              <w:trPr>
                <w:trHeight w:val="397"/>
                <w:jc w:val="center"/>
              </w:trPr>
              <w:tc>
                <w:tcPr>
                  <w:tcW w:w="479" w:type="dxa"/>
                  <w:vMerge/>
                  <w:vAlign w:val="center"/>
                </w:tcPr>
                <w:p w14:paraId="446149E7" w14:textId="77777777" w:rsidR="00D42147" w:rsidRDefault="00D42147">
                  <w:pPr>
                    <w:jc w:val="center"/>
                    <w:rPr>
                      <w:color w:val="000000"/>
                      <w:szCs w:val="21"/>
                    </w:rPr>
                  </w:pPr>
                </w:p>
              </w:tc>
              <w:tc>
                <w:tcPr>
                  <w:tcW w:w="1695" w:type="dxa"/>
                  <w:gridSpan w:val="2"/>
                  <w:vAlign w:val="center"/>
                </w:tcPr>
                <w:p w14:paraId="635CFAA8" w14:textId="77777777" w:rsidR="00D42147" w:rsidRDefault="004E10D5">
                  <w:pPr>
                    <w:pStyle w:val="afe"/>
                    <w:rPr>
                      <w:lang w:val="en-US"/>
                    </w:rPr>
                  </w:pPr>
                  <w:r>
                    <w:rPr>
                      <w:rFonts w:hint="eastAsia"/>
                      <w:lang w:val="en-US"/>
                    </w:rPr>
                    <w:t>循环冷却废水</w:t>
                  </w:r>
                </w:p>
              </w:tc>
              <w:tc>
                <w:tcPr>
                  <w:tcW w:w="1276" w:type="dxa"/>
                  <w:vAlign w:val="center"/>
                </w:tcPr>
                <w:p w14:paraId="0108F3C6" w14:textId="77777777" w:rsidR="00D42147" w:rsidRDefault="004E10D5">
                  <w:pPr>
                    <w:pStyle w:val="afe"/>
                    <w:rPr>
                      <w:lang w:val="en-US"/>
                    </w:rPr>
                  </w:pPr>
                  <w:r>
                    <w:rPr>
                      <w:lang w:val="en-US"/>
                    </w:rPr>
                    <w:t>COD</w:t>
                  </w:r>
                  <w:r>
                    <w:rPr>
                      <w:lang w:val="en-US"/>
                    </w:rPr>
                    <w:t>、</w:t>
                  </w:r>
                  <w:r>
                    <w:rPr>
                      <w:lang w:val="en-US"/>
                    </w:rPr>
                    <w:t>SS</w:t>
                  </w:r>
                </w:p>
              </w:tc>
              <w:tc>
                <w:tcPr>
                  <w:tcW w:w="3975" w:type="dxa"/>
                  <w:vAlign w:val="center"/>
                </w:tcPr>
                <w:p w14:paraId="4F7CA641" w14:textId="77777777" w:rsidR="00D42147" w:rsidRDefault="004E10D5">
                  <w:pPr>
                    <w:pStyle w:val="afe"/>
                    <w:rPr>
                      <w:bCs/>
                      <w:lang w:val="en-US"/>
                    </w:rPr>
                  </w:pPr>
                  <w:r>
                    <w:rPr>
                      <w:rFonts w:hint="eastAsia"/>
                      <w:bCs/>
                      <w:lang w:val="en-US"/>
                    </w:rPr>
                    <w:t>/</w:t>
                  </w:r>
                </w:p>
              </w:tc>
              <w:tc>
                <w:tcPr>
                  <w:tcW w:w="520" w:type="dxa"/>
                  <w:vMerge/>
                  <w:vAlign w:val="center"/>
                </w:tcPr>
                <w:p w14:paraId="7C02F5B6" w14:textId="77777777" w:rsidR="00D42147" w:rsidRDefault="00D42147">
                  <w:pPr>
                    <w:pStyle w:val="afe"/>
                    <w:rPr>
                      <w:bCs/>
                      <w:lang w:val="en-US"/>
                    </w:rPr>
                  </w:pPr>
                </w:p>
              </w:tc>
            </w:tr>
            <w:tr w:rsidR="00D42147" w14:paraId="68AC37DD" w14:textId="77777777">
              <w:trPr>
                <w:trHeight w:val="397"/>
                <w:jc w:val="center"/>
              </w:trPr>
              <w:tc>
                <w:tcPr>
                  <w:tcW w:w="479" w:type="dxa"/>
                  <w:vMerge/>
                  <w:vAlign w:val="center"/>
                </w:tcPr>
                <w:p w14:paraId="4874E770" w14:textId="77777777" w:rsidR="00D42147" w:rsidRDefault="00D42147">
                  <w:pPr>
                    <w:jc w:val="center"/>
                    <w:rPr>
                      <w:color w:val="000000"/>
                      <w:szCs w:val="21"/>
                    </w:rPr>
                  </w:pPr>
                </w:p>
              </w:tc>
              <w:tc>
                <w:tcPr>
                  <w:tcW w:w="1695" w:type="dxa"/>
                  <w:gridSpan w:val="2"/>
                  <w:vAlign w:val="center"/>
                </w:tcPr>
                <w:p w14:paraId="47DF9C23" w14:textId="77777777" w:rsidR="00D42147" w:rsidRDefault="004E10D5">
                  <w:pPr>
                    <w:pStyle w:val="afe"/>
                    <w:rPr>
                      <w:lang w:val="en-US"/>
                    </w:rPr>
                  </w:pPr>
                  <w:r>
                    <w:rPr>
                      <w:rFonts w:hint="eastAsia"/>
                      <w:lang w:val="en-US"/>
                    </w:rPr>
                    <w:t>清洗废水</w:t>
                  </w:r>
                </w:p>
              </w:tc>
              <w:tc>
                <w:tcPr>
                  <w:tcW w:w="1276" w:type="dxa"/>
                  <w:vAlign w:val="center"/>
                </w:tcPr>
                <w:p w14:paraId="6875CC7E" w14:textId="77777777" w:rsidR="00D42147" w:rsidRDefault="004E10D5">
                  <w:pPr>
                    <w:pStyle w:val="afe"/>
                    <w:rPr>
                      <w:lang w:val="en-US"/>
                    </w:rPr>
                  </w:pPr>
                  <w:r>
                    <w:rPr>
                      <w:lang w:val="en-US"/>
                    </w:rPr>
                    <w:t>pH</w:t>
                  </w:r>
                  <w:r>
                    <w:rPr>
                      <w:rFonts w:hint="eastAsia"/>
                      <w:lang w:val="en-US"/>
                    </w:rPr>
                    <w:t>、</w:t>
                  </w:r>
                  <w:r>
                    <w:rPr>
                      <w:lang w:val="en-US"/>
                    </w:rPr>
                    <w:t>COD</w:t>
                  </w:r>
                  <w:r>
                    <w:rPr>
                      <w:lang w:val="en-US"/>
                    </w:rPr>
                    <w:t>、</w:t>
                  </w:r>
                  <w:r>
                    <w:rPr>
                      <w:lang w:val="en-US"/>
                    </w:rPr>
                    <w:t>SS</w:t>
                  </w:r>
                  <w:r>
                    <w:rPr>
                      <w:lang w:val="en-US"/>
                    </w:rPr>
                    <w:t>、</w:t>
                  </w:r>
                  <w:r>
                    <w:rPr>
                      <w:lang w:val="en-US"/>
                    </w:rPr>
                    <w:t>NH</w:t>
                  </w:r>
                  <w:r>
                    <w:rPr>
                      <w:vertAlign w:val="subscript"/>
                      <w:lang w:val="en-US"/>
                    </w:rPr>
                    <w:t>3</w:t>
                  </w:r>
                  <w:r>
                    <w:rPr>
                      <w:rFonts w:hint="eastAsia"/>
                      <w:lang w:val="en-US"/>
                    </w:rPr>
                    <w:t>-</w:t>
                  </w:r>
                  <w:r>
                    <w:rPr>
                      <w:lang w:val="en-US"/>
                    </w:rPr>
                    <w:t>N</w:t>
                  </w:r>
                  <w:r>
                    <w:rPr>
                      <w:lang w:val="en-US"/>
                    </w:rPr>
                    <w:t>、</w:t>
                  </w:r>
                  <w:r>
                    <w:rPr>
                      <w:lang w:val="en-US"/>
                    </w:rPr>
                    <w:t>TN</w:t>
                  </w:r>
                  <w:r>
                    <w:rPr>
                      <w:lang w:val="en-US"/>
                    </w:rPr>
                    <w:t>、</w:t>
                  </w:r>
                  <w:r>
                    <w:rPr>
                      <w:lang w:val="en-US"/>
                    </w:rPr>
                    <w:t>TP</w:t>
                  </w:r>
                </w:p>
              </w:tc>
              <w:tc>
                <w:tcPr>
                  <w:tcW w:w="3975" w:type="dxa"/>
                  <w:vAlign w:val="center"/>
                </w:tcPr>
                <w:p w14:paraId="0A32FF8E" w14:textId="77777777" w:rsidR="00D42147" w:rsidRDefault="004E10D5">
                  <w:pPr>
                    <w:pStyle w:val="afe"/>
                    <w:rPr>
                      <w:bCs/>
                      <w:lang w:val="en-US"/>
                    </w:rPr>
                  </w:pPr>
                  <w:r>
                    <w:rPr>
                      <w:rFonts w:hint="eastAsia"/>
                      <w:color w:val="000000"/>
                    </w:rPr>
                    <w:t>污水处理站（工艺：“格栅</w:t>
                  </w:r>
                  <w:r>
                    <w:rPr>
                      <w:rFonts w:hint="eastAsia"/>
                      <w:color w:val="000000"/>
                    </w:rPr>
                    <w:t>+</w:t>
                  </w:r>
                  <w:r>
                    <w:rPr>
                      <w:rFonts w:hint="eastAsia"/>
                      <w:color w:val="000000"/>
                    </w:rPr>
                    <w:t>调节沉淀池</w:t>
                  </w:r>
                  <w:r>
                    <w:rPr>
                      <w:rFonts w:hint="eastAsia"/>
                      <w:color w:val="000000"/>
                    </w:rPr>
                    <w:t>+</w:t>
                  </w:r>
                  <w:r>
                    <w:rPr>
                      <w:rFonts w:hint="eastAsia"/>
                      <w:color w:val="000000"/>
                    </w:rPr>
                    <w:t>混凝沉淀池</w:t>
                  </w:r>
                  <w:r>
                    <w:rPr>
                      <w:rFonts w:hint="eastAsia"/>
                      <w:color w:val="000000"/>
                    </w:rPr>
                    <w:t>+</w:t>
                  </w:r>
                  <w:r>
                    <w:rPr>
                      <w:rFonts w:hint="eastAsia"/>
                      <w:color w:val="000000"/>
                    </w:rPr>
                    <w:t>砂滤</w:t>
                  </w:r>
                  <w:r>
                    <w:rPr>
                      <w:rFonts w:hint="eastAsia"/>
                      <w:color w:val="000000"/>
                    </w:rPr>
                    <w:t>+</w:t>
                  </w:r>
                  <w:r>
                    <w:rPr>
                      <w:rFonts w:hint="eastAsia"/>
                      <w:color w:val="000000"/>
                    </w:rPr>
                    <w:t>回用水池”）</w:t>
                  </w:r>
                </w:p>
              </w:tc>
              <w:tc>
                <w:tcPr>
                  <w:tcW w:w="520" w:type="dxa"/>
                  <w:vMerge/>
                  <w:vAlign w:val="center"/>
                </w:tcPr>
                <w:p w14:paraId="61828EC6" w14:textId="77777777" w:rsidR="00D42147" w:rsidRDefault="00D42147">
                  <w:pPr>
                    <w:pStyle w:val="afe"/>
                    <w:rPr>
                      <w:bCs/>
                      <w:lang w:val="en-US"/>
                    </w:rPr>
                  </w:pPr>
                </w:p>
              </w:tc>
            </w:tr>
            <w:tr w:rsidR="00D42147" w14:paraId="1BC8584D" w14:textId="77777777">
              <w:trPr>
                <w:trHeight w:val="397"/>
                <w:jc w:val="center"/>
              </w:trPr>
              <w:tc>
                <w:tcPr>
                  <w:tcW w:w="479" w:type="dxa"/>
                  <w:vMerge w:val="restart"/>
                  <w:vAlign w:val="center"/>
                </w:tcPr>
                <w:p w14:paraId="31E815BE" w14:textId="77777777" w:rsidR="00D42147" w:rsidRDefault="004E10D5">
                  <w:pPr>
                    <w:jc w:val="center"/>
                    <w:rPr>
                      <w:color w:val="000000"/>
                      <w:szCs w:val="21"/>
                    </w:rPr>
                  </w:pPr>
                  <w:r>
                    <w:rPr>
                      <w:color w:val="000000"/>
                      <w:szCs w:val="21"/>
                    </w:rPr>
                    <w:t>废气</w:t>
                  </w:r>
                </w:p>
              </w:tc>
              <w:tc>
                <w:tcPr>
                  <w:tcW w:w="1695" w:type="dxa"/>
                  <w:gridSpan w:val="2"/>
                  <w:vAlign w:val="center"/>
                </w:tcPr>
                <w:p w14:paraId="2F96E88D" w14:textId="77777777" w:rsidR="00D42147" w:rsidRDefault="004E10D5">
                  <w:pPr>
                    <w:pStyle w:val="afe"/>
                    <w:rPr>
                      <w:highlight w:val="yellow"/>
                      <w:lang w:val="en-US"/>
                    </w:rPr>
                  </w:pPr>
                  <w:r>
                    <w:rPr>
                      <w:rFonts w:hint="eastAsia"/>
                      <w:color w:val="000000"/>
                    </w:rPr>
                    <w:t>粉碎废气</w:t>
                  </w:r>
                </w:p>
              </w:tc>
              <w:tc>
                <w:tcPr>
                  <w:tcW w:w="1276" w:type="dxa"/>
                  <w:vAlign w:val="center"/>
                </w:tcPr>
                <w:p w14:paraId="4B642A7C" w14:textId="77777777" w:rsidR="00D42147" w:rsidRDefault="004E10D5">
                  <w:pPr>
                    <w:pStyle w:val="afe"/>
                    <w:rPr>
                      <w:lang w:val="en-US"/>
                    </w:rPr>
                  </w:pPr>
                  <w:r>
                    <w:rPr>
                      <w:rFonts w:hint="eastAsia"/>
                      <w:lang w:val="en-US"/>
                    </w:rPr>
                    <w:t>颗粒物</w:t>
                  </w:r>
                </w:p>
              </w:tc>
              <w:tc>
                <w:tcPr>
                  <w:tcW w:w="4495" w:type="dxa"/>
                  <w:gridSpan w:val="2"/>
                  <w:vAlign w:val="center"/>
                </w:tcPr>
                <w:p w14:paraId="5CBEB8E7" w14:textId="77777777" w:rsidR="00D42147" w:rsidRDefault="004E10D5">
                  <w:pPr>
                    <w:jc w:val="center"/>
                    <w:rPr>
                      <w:color w:val="000000"/>
                      <w:szCs w:val="21"/>
                      <w:highlight w:val="yellow"/>
                    </w:rPr>
                  </w:pPr>
                  <w:r>
                    <w:rPr>
                      <w:rFonts w:hint="eastAsia"/>
                      <w:bCs/>
                    </w:rPr>
                    <w:t>集气罩</w:t>
                  </w:r>
                  <w:r>
                    <w:rPr>
                      <w:rFonts w:hint="eastAsia"/>
                      <w:bCs/>
                    </w:rPr>
                    <w:t>+</w:t>
                  </w:r>
                  <w:r>
                    <w:rPr>
                      <w:rFonts w:hint="eastAsia"/>
                      <w:bCs/>
                    </w:rPr>
                    <w:t>密闭负压间</w:t>
                  </w:r>
                  <w:r>
                    <w:rPr>
                      <w:rFonts w:hint="eastAsia"/>
                    </w:rPr>
                    <w:t>+</w:t>
                  </w:r>
                  <w:r>
                    <w:rPr>
                      <w:rFonts w:hint="eastAsia"/>
                    </w:rPr>
                    <w:t>覆膜袋式除尘器</w:t>
                  </w:r>
                  <w:r>
                    <w:rPr>
                      <w:rFonts w:hint="eastAsia"/>
                    </w:rPr>
                    <w:t>+</w:t>
                  </w:r>
                  <w:r>
                    <w:t>15</w:t>
                  </w:r>
                  <w:r>
                    <w:rPr>
                      <w:rFonts w:hint="eastAsia"/>
                    </w:rPr>
                    <w:t>m</w:t>
                  </w:r>
                  <w:r>
                    <w:rPr>
                      <w:rFonts w:hint="eastAsia"/>
                    </w:rPr>
                    <w:t>高排气筒</w:t>
                  </w:r>
                  <w:r>
                    <w:rPr>
                      <w:rFonts w:hint="eastAsia"/>
                    </w:rPr>
                    <w:t>P</w:t>
                  </w:r>
                  <w:r>
                    <w:t>1</w:t>
                  </w:r>
                </w:p>
              </w:tc>
            </w:tr>
            <w:tr w:rsidR="00D42147" w14:paraId="540F58B3" w14:textId="77777777">
              <w:trPr>
                <w:trHeight w:val="397"/>
                <w:jc w:val="center"/>
              </w:trPr>
              <w:tc>
                <w:tcPr>
                  <w:tcW w:w="479" w:type="dxa"/>
                  <w:vMerge/>
                  <w:vAlign w:val="center"/>
                </w:tcPr>
                <w:p w14:paraId="6FF04867" w14:textId="77777777" w:rsidR="00D42147" w:rsidRDefault="00D42147">
                  <w:pPr>
                    <w:jc w:val="center"/>
                    <w:rPr>
                      <w:color w:val="000000"/>
                      <w:szCs w:val="21"/>
                    </w:rPr>
                  </w:pPr>
                </w:p>
              </w:tc>
              <w:tc>
                <w:tcPr>
                  <w:tcW w:w="1695" w:type="dxa"/>
                  <w:gridSpan w:val="2"/>
                  <w:vAlign w:val="center"/>
                </w:tcPr>
                <w:p w14:paraId="70168DBA" w14:textId="77777777" w:rsidR="00D42147" w:rsidRDefault="004E10D5">
                  <w:pPr>
                    <w:pStyle w:val="afe"/>
                    <w:rPr>
                      <w:color w:val="000000"/>
                      <w:lang w:val="en-US"/>
                    </w:rPr>
                  </w:pPr>
                  <w:r>
                    <w:rPr>
                      <w:rFonts w:hint="eastAsia"/>
                      <w:color w:val="000000"/>
                    </w:rPr>
                    <w:t>熔融造粒废气</w:t>
                  </w:r>
                </w:p>
              </w:tc>
              <w:tc>
                <w:tcPr>
                  <w:tcW w:w="1276" w:type="dxa"/>
                  <w:vAlign w:val="center"/>
                </w:tcPr>
                <w:p w14:paraId="2C481195" w14:textId="77777777" w:rsidR="00D42147" w:rsidRDefault="004E10D5">
                  <w:pPr>
                    <w:pStyle w:val="afe"/>
                    <w:rPr>
                      <w:lang w:val="en-US"/>
                    </w:rPr>
                  </w:pPr>
                  <w:r>
                    <w:rPr>
                      <w:rFonts w:hint="eastAsia"/>
                      <w:lang w:val="en-US"/>
                    </w:rPr>
                    <w:t>非甲烷总烃、油雾</w:t>
                  </w:r>
                </w:p>
              </w:tc>
              <w:tc>
                <w:tcPr>
                  <w:tcW w:w="4495" w:type="dxa"/>
                  <w:gridSpan w:val="2"/>
                  <w:vAlign w:val="center"/>
                </w:tcPr>
                <w:p w14:paraId="63D74217" w14:textId="77777777" w:rsidR="00D42147" w:rsidRDefault="004E10D5">
                  <w:pPr>
                    <w:jc w:val="center"/>
                    <w:rPr>
                      <w:bCs/>
                    </w:rPr>
                  </w:pPr>
                  <w:r>
                    <w:rPr>
                      <w:rFonts w:hint="eastAsia"/>
                      <w:bCs/>
                    </w:rPr>
                    <w:t>集气罩</w:t>
                  </w:r>
                  <w:r>
                    <w:rPr>
                      <w:rFonts w:hint="eastAsia"/>
                      <w:bCs/>
                    </w:rPr>
                    <w:t>+</w:t>
                  </w:r>
                  <w:r>
                    <w:rPr>
                      <w:rFonts w:hint="eastAsia"/>
                      <w:bCs/>
                    </w:rPr>
                    <w:t>“工业高压静电油烟净化装置</w:t>
                  </w:r>
                  <w:r>
                    <w:rPr>
                      <w:rFonts w:hint="eastAsia"/>
                      <w:bCs/>
                    </w:rPr>
                    <w:t>+</w:t>
                  </w:r>
                  <w:r>
                    <w:rPr>
                      <w:rFonts w:hint="eastAsia"/>
                      <w:bCs/>
                    </w:rPr>
                    <w:t>活性炭吸附</w:t>
                  </w:r>
                  <w:r>
                    <w:rPr>
                      <w:rFonts w:hint="eastAsia"/>
                      <w:bCs/>
                    </w:rPr>
                    <w:t>/</w:t>
                  </w:r>
                  <w:r>
                    <w:rPr>
                      <w:rFonts w:hint="eastAsia"/>
                      <w:bCs/>
                    </w:rPr>
                    <w:t>脱附</w:t>
                  </w:r>
                  <w:r>
                    <w:rPr>
                      <w:rFonts w:hint="eastAsia"/>
                      <w:bCs/>
                    </w:rPr>
                    <w:t>-</w:t>
                  </w:r>
                  <w:r>
                    <w:rPr>
                      <w:rFonts w:hint="eastAsia"/>
                      <w:bCs/>
                    </w:rPr>
                    <w:t>催化燃烧装置”</w:t>
                  </w:r>
                  <w:r>
                    <w:rPr>
                      <w:rFonts w:hint="eastAsia"/>
                    </w:rPr>
                    <w:t>+</w:t>
                  </w:r>
                  <w:r>
                    <w:t>15</w:t>
                  </w:r>
                  <w:r>
                    <w:rPr>
                      <w:rFonts w:hint="eastAsia"/>
                    </w:rPr>
                    <w:t>m</w:t>
                  </w:r>
                  <w:r>
                    <w:rPr>
                      <w:rFonts w:hint="eastAsia"/>
                    </w:rPr>
                    <w:t>高排气筒</w:t>
                  </w:r>
                  <w:r>
                    <w:rPr>
                      <w:rFonts w:hint="eastAsia"/>
                    </w:rPr>
                    <w:t>P</w:t>
                  </w:r>
                  <w:r>
                    <w:t>2</w:t>
                  </w:r>
                </w:p>
              </w:tc>
            </w:tr>
            <w:tr w:rsidR="00D42147" w14:paraId="29B33730" w14:textId="77777777">
              <w:trPr>
                <w:trHeight w:val="397"/>
                <w:jc w:val="center"/>
              </w:trPr>
              <w:tc>
                <w:tcPr>
                  <w:tcW w:w="479" w:type="dxa"/>
                  <w:vAlign w:val="center"/>
                </w:tcPr>
                <w:p w14:paraId="6BCABDE4" w14:textId="77777777" w:rsidR="00D42147" w:rsidRDefault="004E10D5">
                  <w:pPr>
                    <w:jc w:val="center"/>
                    <w:rPr>
                      <w:color w:val="000000"/>
                      <w:szCs w:val="21"/>
                    </w:rPr>
                  </w:pPr>
                  <w:r>
                    <w:rPr>
                      <w:color w:val="000000"/>
                      <w:szCs w:val="21"/>
                    </w:rPr>
                    <w:t>噪声</w:t>
                  </w:r>
                </w:p>
              </w:tc>
              <w:tc>
                <w:tcPr>
                  <w:tcW w:w="1695" w:type="dxa"/>
                  <w:gridSpan w:val="2"/>
                  <w:vAlign w:val="center"/>
                </w:tcPr>
                <w:p w14:paraId="5BE3BF20" w14:textId="77777777" w:rsidR="00D42147" w:rsidRDefault="004E10D5">
                  <w:pPr>
                    <w:jc w:val="center"/>
                    <w:rPr>
                      <w:color w:val="000000"/>
                      <w:szCs w:val="21"/>
                    </w:rPr>
                  </w:pPr>
                  <w:r>
                    <w:rPr>
                      <w:rFonts w:hint="eastAsia"/>
                      <w:color w:val="000000"/>
                      <w:szCs w:val="21"/>
                    </w:rPr>
                    <w:t>粉碎机、造粒机等</w:t>
                  </w:r>
                </w:p>
              </w:tc>
              <w:tc>
                <w:tcPr>
                  <w:tcW w:w="1276" w:type="dxa"/>
                  <w:vAlign w:val="center"/>
                </w:tcPr>
                <w:p w14:paraId="4B280CA9" w14:textId="77777777" w:rsidR="00D42147" w:rsidRDefault="004E10D5">
                  <w:pPr>
                    <w:jc w:val="center"/>
                    <w:rPr>
                      <w:color w:val="000000"/>
                      <w:szCs w:val="21"/>
                    </w:rPr>
                  </w:pPr>
                  <w:r>
                    <w:rPr>
                      <w:color w:val="000000"/>
                      <w:szCs w:val="21"/>
                    </w:rPr>
                    <w:t>噪声</w:t>
                  </w:r>
                </w:p>
              </w:tc>
              <w:tc>
                <w:tcPr>
                  <w:tcW w:w="4495" w:type="dxa"/>
                  <w:gridSpan w:val="2"/>
                  <w:vAlign w:val="center"/>
                </w:tcPr>
                <w:p w14:paraId="5A7A87A9" w14:textId="77777777" w:rsidR="00D42147" w:rsidRDefault="004E10D5">
                  <w:pPr>
                    <w:jc w:val="center"/>
                    <w:rPr>
                      <w:color w:val="000000"/>
                      <w:szCs w:val="21"/>
                    </w:rPr>
                  </w:pPr>
                  <w:r>
                    <w:rPr>
                      <w:color w:val="000000"/>
                      <w:szCs w:val="21"/>
                    </w:rPr>
                    <w:t>基础减振、</w:t>
                  </w:r>
                  <w:r>
                    <w:rPr>
                      <w:rFonts w:hint="eastAsia"/>
                      <w:color w:val="000000"/>
                      <w:szCs w:val="21"/>
                    </w:rPr>
                    <w:t>厂房</w:t>
                  </w:r>
                  <w:r>
                    <w:rPr>
                      <w:color w:val="000000"/>
                      <w:szCs w:val="21"/>
                    </w:rPr>
                    <w:t>隔声等</w:t>
                  </w:r>
                </w:p>
              </w:tc>
            </w:tr>
            <w:tr w:rsidR="00D42147" w14:paraId="049A97BA" w14:textId="77777777">
              <w:trPr>
                <w:trHeight w:val="397"/>
                <w:jc w:val="center"/>
              </w:trPr>
              <w:tc>
                <w:tcPr>
                  <w:tcW w:w="479" w:type="dxa"/>
                  <w:vMerge w:val="restart"/>
                  <w:vAlign w:val="center"/>
                </w:tcPr>
                <w:p w14:paraId="5B58E947" w14:textId="77777777" w:rsidR="00D42147" w:rsidRDefault="004E10D5">
                  <w:pPr>
                    <w:jc w:val="center"/>
                    <w:rPr>
                      <w:color w:val="000000"/>
                      <w:szCs w:val="21"/>
                      <w:highlight w:val="yellow"/>
                    </w:rPr>
                  </w:pPr>
                  <w:r>
                    <w:rPr>
                      <w:color w:val="000000"/>
                      <w:szCs w:val="21"/>
                    </w:rPr>
                    <w:t>固废</w:t>
                  </w:r>
                </w:p>
              </w:tc>
              <w:tc>
                <w:tcPr>
                  <w:tcW w:w="567" w:type="dxa"/>
                  <w:vMerge w:val="restart"/>
                  <w:vAlign w:val="center"/>
                </w:tcPr>
                <w:p w14:paraId="7CFA3583" w14:textId="77777777" w:rsidR="00D42147" w:rsidRDefault="004E10D5">
                  <w:pPr>
                    <w:pStyle w:val="afe"/>
                    <w:rPr>
                      <w:lang w:val="en-US"/>
                    </w:rPr>
                  </w:pPr>
                  <w:r>
                    <w:rPr>
                      <w:rFonts w:hint="eastAsia"/>
                      <w:lang w:val="en-US"/>
                    </w:rPr>
                    <w:t>一般固废</w:t>
                  </w:r>
                </w:p>
              </w:tc>
              <w:tc>
                <w:tcPr>
                  <w:tcW w:w="1128" w:type="dxa"/>
                  <w:vAlign w:val="center"/>
                </w:tcPr>
                <w:p w14:paraId="25E3D1EF" w14:textId="77777777" w:rsidR="00D42147" w:rsidRDefault="004E10D5">
                  <w:pPr>
                    <w:pStyle w:val="afe"/>
                    <w:rPr>
                      <w:lang w:val="en-US"/>
                    </w:rPr>
                  </w:pPr>
                  <w:r>
                    <w:rPr>
                      <w:rFonts w:hint="eastAsia"/>
                    </w:rPr>
                    <w:t>除尘器</w:t>
                  </w:r>
                </w:p>
              </w:tc>
              <w:tc>
                <w:tcPr>
                  <w:tcW w:w="1276" w:type="dxa"/>
                  <w:vAlign w:val="center"/>
                </w:tcPr>
                <w:p w14:paraId="2FF994AB" w14:textId="77777777" w:rsidR="00D42147" w:rsidRDefault="004E10D5">
                  <w:pPr>
                    <w:pStyle w:val="afe"/>
                    <w:rPr>
                      <w:lang w:val="en-US"/>
                    </w:rPr>
                  </w:pPr>
                  <w:r>
                    <w:rPr>
                      <w:rFonts w:hint="eastAsia"/>
                    </w:rPr>
                    <w:t>回收粉尘</w:t>
                  </w:r>
                </w:p>
              </w:tc>
              <w:tc>
                <w:tcPr>
                  <w:tcW w:w="4495" w:type="dxa"/>
                  <w:gridSpan w:val="2"/>
                  <w:vAlign w:val="center"/>
                </w:tcPr>
                <w:p w14:paraId="14C92B9B" w14:textId="77777777" w:rsidR="00D42147" w:rsidRDefault="004E10D5">
                  <w:pPr>
                    <w:pStyle w:val="afe"/>
                    <w:rPr>
                      <w:lang w:val="en-US"/>
                    </w:rPr>
                  </w:pPr>
                  <w:r>
                    <w:rPr>
                      <w:rFonts w:hint="eastAsia"/>
                      <w:color w:val="000000"/>
                      <w:lang w:val="en-US"/>
                    </w:rPr>
                    <w:t>收集至一般固废暂存间暂存后，定期交由垃圾填埋场填埋</w:t>
                  </w:r>
                </w:p>
              </w:tc>
            </w:tr>
            <w:tr w:rsidR="00D42147" w14:paraId="3390C56E" w14:textId="77777777">
              <w:trPr>
                <w:trHeight w:val="397"/>
                <w:jc w:val="center"/>
              </w:trPr>
              <w:tc>
                <w:tcPr>
                  <w:tcW w:w="479" w:type="dxa"/>
                  <w:vMerge/>
                  <w:vAlign w:val="center"/>
                </w:tcPr>
                <w:p w14:paraId="39BB79CF" w14:textId="77777777" w:rsidR="00D42147" w:rsidRDefault="00D42147">
                  <w:pPr>
                    <w:jc w:val="center"/>
                    <w:rPr>
                      <w:color w:val="000000"/>
                      <w:szCs w:val="21"/>
                    </w:rPr>
                  </w:pPr>
                </w:p>
              </w:tc>
              <w:tc>
                <w:tcPr>
                  <w:tcW w:w="567" w:type="dxa"/>
                  <w:vMerge/>
                  <w:vAlign w:val="center"/>
                </w:tcPr>
                <w:p w14:paraId="683CDFBA" w14:textId="77777777" w:rsidR="00D42147" w:rsidRDefault="00D42147">
                  <w:pPr>
                    <w:pStyle w:val="afe"/>
                    <w:rPr>
                      <w:lang w:val="en-US"/>
                    </w:rPr>
                  </w:pPr>
                </w:p>
              </w:tc>
              <w:tc>
                <w:tcPr>
                  <w:tcW w:w="1128" w:type="dxa"/>
                  <w:vAlign w:val="center"/>
                </w:tcPr>
                <w:p w14:paraId="025FC122" w14:textId="77777777" w:rsidR="00D42147" w:rsidRDefault="004E10D5">
                  <w:pPr>
                    <w:pStyle w:val="afe"/>
                    <w:rPr>
                      <w:lang w:val="en-US"/>
                    </w:rPr>
                  </w:pPr>
                  <w:r>
                    <w:rPr>
                      <w:rFonts w:hint="eastAsia"/>
                      <w:color w:val="000000"/>
                      <w:lang w:val="en-US"/>
                    </w:rPr>
                    <w:t>造粒工序</w:t>
                  </w:r>
                </w:p>
              </w:tc>
              <w:tc>
                <w:tcPr>
                  <w:tcW w:w="1276" w:type="dxa"/>
                  <w:vAlign w:val="center"/>
                </w:tcPr>
                <w:p w14:paraId="2E80F1AC" w14:textId="77777777" w:rsidR="00D42147" w:rsidRDefault="004E10D5">
                  <w:pPr>
                    <w:pStyle w:val="afe"/>
                    <w:rPr>
                      <w:lang w:val="en-US"/>
                    </w:rPr>
                  </w:pPr>
                  <w:r>
                    <w:rPr>
                      <w:rFonts w:hint="eastAsia"/>
                      <w:color w:val="000000"/>
                      <w:lang w:val="en-US"/>
                    </w:rPr>
                    <w:t>废边角料</w:t>
                  </w:r>
                </w:p>
              </w:tc>
              <w:tc>
                <w:tcPr>
                  <w:tcW w:w="4495" w:type="dxa"/>
                  <w:gridSpan w:val="2"/>
                  <w:vAlign w:val="center"/>
                </w:tcPr>
                <w:p w14:paraId="23C40F6E" w14:textId="77777777" w:rsidR="00D42147" w:rsidRDefault="004E10D5">
                  <w:pPr>
                    <w:pStyle w:val="afe"/>
                    <w:rPr>
                      <w:lang w:val="en-US"/>
                    </w:rPr>
                  </w:pPr>
                  <w:r>
                    <w:rPr>
                      <w:rFonts w:hint="eastAsia"/>
                      <w:color w:val="000000"/>
                      <w:lang w:val="en-US"/>
                    </w:rPr>
                    <w:t>集中收集后回用于造粒工段</w:t>
                  </w:r>
                </w:p>
              </w:tc>
            </w:tr>
            <w:tr w:rsidR="00D42147" w14:paraId="63FE2D0E" w14:textId="77777777">
              <w:trPr>
                <w:trHeight w:val="397"/>
                <w:jc w:val="center"/>
              </w:trPr>
              <w:tc>
                <w:tcPr>
                  <w:tcW w:w="479" w:type="dxa"/>
                  <w:vMerge/>
                  <w:vAlign w:val="center"/>
                </w:tcPr>
                <w:p w14:paraId="53F2D7F7" w14:textId="77777777" w:rsidR="00D42147" w:rsidRDefault="00D42147">
                  <w:pPr>
                    <w:jc w:val="center"/>
                    <w:rPr>
                      <w:color w:val="000000"/>
                      <w:szCs w:val="21"/>
                    </w:rPr>
                  </w:pPr>
                </w:p>
              </w:tc>
              <w:tc>
                <w:tcPr>
                  <w:tcW w:w="567" w:type="dxa"/>
                  <w:vMerge/>
                  <w:vAlign w:val="center"/>
                </w:tcPr>
                <w:p w14:paraId="2653F1C1" w14:textId="77777777" w:rsidR="00D42147" w:rsidRDefault="00D42147">
                  <w:pPr>
                    <w:pStyle w:val="afe"/>
                    <w:rPr>
                      <w:lang w:val="en-US"/>
                    </w:rPr>
                  </w:pPr>
                </w:p>
              </w:tc>
              <w:tc>
                <w:tcPr>
                  <w:tcW w:w="1128" w:type="dxa"/>
                  <w:vAlign w:val="center"/>
                </w:tcPr>
                <w:p w14:paraId="7D6E367A" w14:textId="77777777" w:rsidR="00D42147" w:rsidRDefault="004E10D5">
                  <w:pPr>
                    <w:pStyle w:val="afe"/>
                    <w:rPr>
                      <w:color w:val="000000"/>
                      <w:lang w:val="en-US"/>
                    </w:rPr>
                  </w:pPr>
                  <w:r>
                    <w:rPr>
                      <w:rFonts w:hint="eastAsia"/>
                      <w:color w:val="000000"/>
                      <w:lang w:val="en-US"/>
                    </w:rPr>
                    <w:t>熔融挤出</w:t>
                  </w:r>
                </w:p>
              </w:tc>
              <w:tc>
                <w:tcPr>
                  <w:tcW w:w="1276" w:type="dxa"/>
                  <w:vAlign w:val="center"/>
                </w:tcPr>
                <w:p w14:paraId="082CDD76" w14:textId="77777777" w:rsidR="00D42147" w:rsidRDefault="004E10D5">
                  <w:pPr>
                    <w:pStyle w:val="afe"/>
                    <w:rPr>
                      <w:color w:val="000000"/>
                      <w:lang w:val="en-US"/>
                    </w:rPr>
                  </w:pPr>
                  <w:r>
                    <w:rPr>
                      <w:rFonts w:hint="eastAsia"/>
                      <w:color w:val="000000"/>
                      <w:lang w:val="en-US"/>
                    </w:rPr>
                    <w:t>废滤网</w:t>
                  </w:r>
                </w:p>
              </w:tc>
              <w:tc>
                <w:tcPr>
                  <w:tcW w:w="4495" w:type="dxa"/>
                  <w:gridSpan w:val="2"/>
                  <w:vAlign w:val="center"/>
                </w:tcPr>
                <w:p w14:paraId="3C38A426" w14:textId="77777777" w:rsidR="00D42147" w:rsidRDefault="004E10D5">
                  <w:pPr>
                    <w:pStyle w:val="afe"/>
                    <w:rPr>
                      <w:color w:val="000000"/>
                      <w:lang w:val="en-US"/>
                    </w:rPr>
                  </w:pPr>
                  <w:r>
                    <w:rPr>
                      <w:rFonts w:hint="eastAsia"/>
                      <w:color w:val="000000"/>
                      <w:lang w:val="en-US"/>
                    </w:rPr>
                    <w:t>一般固废暂存间暂存后，定期委托有处理能力且符合环保要求的企业进行处理</w:t>
                  </w:r>
                </w:p>
              </w:tc>
            </w:tr>
            <w:tr w:rsidR="00D42147" w14:paraId="659B4ABF" w14:textId="77777777">
              <w:trPr>
                <w:trHeight w:val="397"/>
                <w:jc w:val="center"/>
              </w:trPr>
              <w:tc>
                <w:tcPr>
                  <w:tcW w:w="479" w:type="dxa"/>
                  <w:vMerge/>
                  <w:vAlign w:val="center"/>
                </w:tcPr>
                <w:p w14:paraId="29135777" w14:textId="77777777" w:rsidR="00D42147" w:rsidRDefault="00D42147">
                  <w:pPr>
                    <w:jc w:val="center"/>
                    <w:rPr>
                      <w:color w:val="000000"/>
                      <w:szCs w:val="21"/>
                    </w:rPr>
                  </w:pPr>
                </w:p>
              </w:tc>
              <w:tc>
                <w:tcPr>
                  <w:tcW w:w="567" w:type="dxa"/>
                  <w:vMerge/>
                  <w:vAlign w:val="center"/>
                </w:tcPr>
                <w:p w14:paraId="660F40DA" w14:textId="77777777" w:rsidR="00D42147" w:rsidRDefault="00D42147">
                  <w:pPr>
                    <w:pStyle w:val="afe"/>
                    <w:rPr>
                      <w:lang w:val="en-US"/>
                    </w:rPr>
                  </w:pPr>
                </w:p>
              </w:tc>
              <w:tc>
                <w:tcPr>
                  <w:tcW w:w="1128" w:type="dxa"/>
                  <w:vAlign w:val="center"/>
                </w:tcPr>
                <w:p w14:paraId="7237D61E" w14:textId="77777777" w:rsidR="00D42147" w:rsidRDefault="004E10D5">
                  <w:pPr>
                    <w:pStyle w:val="afe"/>
                    <w:rPr>
                      <w:lang w:val="en-US"/>
                    </w:rPr>
                  </w:pPr>
                  <w:r>
                    <w:rPr>
                      <w:rFonts w:hint="eastAsia"/>
                    </w:rPr>
                    <w:t>污水处理站</w:t>
                  </w:r>
                </w:p>
              </w:tc>
              <w:tc>
                <w:tcPr>
                  <w:tcW w:w="1276" w:type="dxa"/>
                  <w:vAlign w:val="center"/>
                </w:tcPr>
                <w:p w14:paraId="631E1E74" w14:textId="77777777" w:rsidR="00D42147" w:rsidRDefault="004E10D5">
                  <w:pPr>
                    <w:pStyle w:val="afe"/>
                    <w:rPr>
                      <w:lang w:val="en-US"/>
                    </w:rPr>
                  </w:pPr>
                  <w:r>
                    <w:rPr>
                      <w:rFonts w:hint="eastAsia"/>
                    </w:rPr>
                    <w:t>污泥</w:t>
                  </w:r>
                </w:p>
              </w:tc>
              <w:tc>
                <w:tcPr>
                  <w:tcW w:w="4495" w:type="dxa"/>
                  <w:gridSpan w:val="2"/>
                  <w:vAlign w:val="center"/>
                </w:tcPr>
                <w:p w14:paraId="1583352A" w14:textId="77777777" w:rsidR="00D42147" w:rsidRDefault="004E10D5">
                  <w:pPr>
                    <w:pStyle w:val="afe"/>
                    <w:rPr>
                      <w:lang w:val="en-US"/>
                    </w:rPr>
                  </w:pPr>
                  <w:r>
                    <w:rPr>
                      <w:rFonts w:hint="eastAsia"/>
                      <w:color w:val="000000"/>
                      <w:lang w:val="en-US"/>
                    </w:rPr>
                    <w:t>板框压滤机脱水后采用桶装储存并于一般固废暂存间暂存，定期交由垃圾填埋场填埋</w:t>
                  </w:r>
                </w:p>
              </w:tc>
            </w:tr>
            <w:tr w:rsidR="00D42147" w14:paraId="555B584F" w14:textId="77777777">
              <w:trPr>
                <w:trHeight w:val="397"/>
                <w:jc w:val="center"/>
              </w:trPr>
              <w:tc>
                <w:tcPr>
                  <w:tcW w:w="479" w:type="dxa"/>
                  <w:vMerge/>
                  <w:vAlign w:val="center"/>
                </w:tcPr>
                <w:p w14:paraId="118F6DF6" w14:textId="77777777" w:rsidR="00D42147" w:rsidRDefault="00D42147">
                  <w:pPr>
                    <w:jc w:val="center"/>
                    <w:rPr>
                      <w:color w:val="000000"/>
                      <w:szCs w:val="21"/>
                    </w:rPr>
                  </w:pPr>
                </w:p>
              </w:tc>
              <w:tc>
                <w:tcPr>
                  <w:tcW w:w="567" w:type="dxa"/>
                  <w:vMerge w:val="restart"/>
                  <w:vAlign w:val="center"/>
                </w:tcPr>
                <w:p w14:paraId="467A3169" w14:textId="77777777" w:rsidR="00D42147" w:rsidRDefault="004E10D5">
                  <w:pPr>
                    <w:pStyle w:val="afe"/>
                    <w:rPr>
                      <w:lang w:val="en-US"/>
                    </w:rPr>
                  </w:pPr>
                  <w:r>
                    <w:rPr>
                      <w:rFonts w:hint="eastAsia"/>
                      <w:lang w:val="en-US"/>
                    </w:rPr>
                    <w:t>危险废物</w:t>
                  </w:r>
                </w:p>
              </w:tc>
              <w:tc>
                <w:tcPr>
                  <w:tcW w:w="1128" w:type="dxa"/>
                  <w:vMerge w:val="restart"/>
                  <w:vAlign w:val="center"/>
                </w:tcPr>
                <w:p w14:paraId="58C66814" w14:textId="77777777" w:rsidR="00D42147" w:rsidRDefault="004E10D5">
                  <w:pPr>
                    <w:pStyle w:val="afe"/>
                    <w:rPr>
                      <w:lang w:val="en-US"/>
                    </w:rPr>
                  </w:pPr>
                  <w:r>
                    <w:rPr>
                      <w:rFonts w:hint="eastAsia"/>
                      <w:color w:val="000000"/>
                    </w:rPr>
                    <w:t>有机</w:t>
                  </w:r>
                  <w:r>
                    <w:rPr>
                      <w:color w:val="000000"/>
                    </w:rPr>
                    <w:t>废气治理设施</w:t>
                  </w:r>
                </w:p>
              </w:tc>
              <w:tc>
                <w:tcPr>
                  <w:tcW w:w="1276" w:type="dxa"/>
                  <w:vAlign w:val="center"/>
                </w:tcPr>
                <w:p w14:paraId="4E93A66D" w14:textId="77777777" w:rsidR="00D42147" w:rsidRDefault="004E10D5">
                  <w:pPr>
                    <w:pStyle w:val="afe"/>
                    <w:rPr>
                      <w:lang w:val="en-US"/>
                    </w:rPr>
                  </w:pPr>
                  <w:r>
                    <w:rPr>
                      <w:color w:val="000000"/>
                      <w:lang w:val="en-US"/>
                    </w:rPr>
                    <w:t>废活性炭</w:t>
                  </w:r>
                </w:p>
              </w:tc>
              <w:tc>
                <w:tcPr>
                  <w:tcW w:w="4495" w:type="dxa"/>
                  <w:gridSpan w:val="2"/>
                  <w:vMerge w:val="restart"/>
                  <w:vAlign w:val="center"/>
                </w:tcPr>
                <w:p w14:paraId="1164714D" w14:textId="77777777" w:rsidR="00D42147" w:rsidRDefault="004E10D5">
                  <w:pPr>
                    <w:pStyle w:val="afe"/>
                    <w:rPr>
                      <w:lang w:val="en-US"/>
                    </w:rPr>
                  </w:pPr>
                  <w:r>
                    <w:rPr>
                      <w:rFonts w:hint="eastAsia"/>
                      <w:color w:val="000000"/>
                      <w:lang w:val="en-US"/>
                    </w:rPr>
                    <w:t>危废暂存间暂存后，定期委托有相应危废处理资质单位安全处置</w:t>
                  </w:r>
                </w:p>
              </w:tc>
            </w:tr>
            <w:tr w:rsidR="00D42147" w14:paraId="71F89A0C" w14:textId="77777777">
              <w:trPr>
                <w:trHeight w:val="397"/>
                <w:jc w:val="center"/>
              </w:trPr>
              <w:tc>
                <w:tcPr>
                  <w:tcW w:w="479" w:type="dxa"/>
                  <w:vMerge/>
                  <w:vAlign w:val="center"/>
                </w:tcPr>
                <w:p w14:paraId="2C57B787" w14:textId="77777777" w:rsidR="00D42147" w:rsidRDefault="00D42147">
                  <w:pPr>
                    <w:jc w:val="center"/>
                    <w:rPr>
                      <w:color w:val="000000"/>
                      <w:szCs w:val="21"/>
                    </w:rPr>
                  </w:pPr>
                </w:p>
              </w:tc>
              <w:tc>
                <w:tcPr>
                  <w:tcW w:w="567" w:type="dxa"/>
                  <w:vMerge/>
                  <w:vAlign w:val="center"/>
                </w:tcPr>
                <w:p w14:paraId="3C286DF1" w14:textId="77777777" w:rsidR="00D42147" w:rsidRDefault="00D42147">
                  <w:pPr>
                    <w:pStyle w:val="afe"/>
                    <w:rPr>
                      <w:lang w:val="en-US"/>
                    </w:rPr>
                  </w:pPr>
                </w:p>
              </w:tc>
              <w:tc>
                <w:tcPr>
                  <w:tcW w:w="1128" w:type="dxa"/>
                  <w:vMerge/>
                  <w:vAlign w:val="center"/>
                </w:tcPr>
                <w:p w14:paraId="760E7D5B" w14:textId="77777777" w:rsidR="00D42147" w:rsidRDefault="00D42147">
                  <w:pPr>
                    <w:pStyle w:val="afe"/>
                    <w:rPr>
                      <w:lang w:val="en-US"/>
                    </w:rPr>
                  </w:pPr>
                </w:p>
              </w:tc>
              <w:tc>
                <w:tcPr>
                  <w:tcW w:w="1276" w:type="dxa"/>
                  <w:vAlign w:val="center"/>
                </w:tcPr>
                <w:p w14:paraId="24EBFEDA" w14:textId="77777777" w:rsidR="00D42147" w:rsidRDefault="004E10D5">
                  <w:pPr>
                    <w:pStyle w:val="afe"/>
                    <w:rPr>
                      <w:lang w:val="en-US"/>
                    </w:rPr>
                  </w:pPr>
                  <w:r>
                    <w:rPr>
                      <w:rFonts w:hint="eastAsia"/>
                      <w:lang w:val="en-US"/>
                    </w:rPr>
                    <w:t>废催化剂</w:t>
                  </w:r>
                </w:p>
              </w:tc>
              <w:tc>
                <w:tcPr>
                  <w:tcW w:w="4495" w:type="dxa"/>
                  <w:gridSpan w:val="2"/>
                  <w:vMerge/>
                  <w:vAlign w:val="center"/>
                </w:tcPr>
                <w:p w14:paraId="0C9CAF2A" w14:textId="77777777" w:rsidR="00D42147" w:rsidRDefault="00D42147">
                  <w:pPr>
                    <w:pStyle w:val="afe"/>
                    <w:rPr>
                      <w:lang w:val="en-US"/>
                    </w:rPr>
                  </w:pPr>
                </w:p>
              </w:tc>
            </w:tr>
            <w:tr w:rsidR="00D42147" w14:paraId="2ECE2C1F" w14:textId="77777777">
              <w:trPr>
                <w:trHeight w:val="397"/>
                <w:jc w:val="center"/>
              </w:trPr>
              <w:tc>
                <w:tcPr>
                  <w:tcW w:w="479" w:type="dxa"/>
                  <w:vMerge/>
                  <w:vAlign w:val="center"/>
                </w:tcPr>
                <w:p w14:paraId="693ABC9D" w14:textId="77777777" w:rsidR="00D42147" w:rsidRDefault="00D42147">
                  <w:pPr>
                    <w:jc w:val="center"/>
                    <w:rPr>
                      <w:color w:val="000000"/>
                      <w:szCs w:val="21"/>
                      <w:highlight w:val="yellow"/>
                    </w:rPr>
                  </w:pPr>
                </w:p>
              </w:tc>
              <w:tc>
                <w:tcPr>
                  <w:tcW w:w="567" w:type="dxa"/>
                  <w:vMerge/>
                  <w:vAlign w:val="center"/>
                </w:tcPr>
                <w:p w14:paraId="0D62AF6D" w14:textId="77777777" w:rsidR="00D42147" w:rsidRDefault="00D42147">
                  <w:pPr>
                    <w:pStyle w:val="afe"/>
                    <w:rPr>
                      <w:lang w:val="en-US"/>
                    </w:rPr>
                  </w:pPr>
                </w:p>
              </w:tc>
              <w:tc>
                <w:tcPr>
                  <w:tcW w:w="1128" w:type="dxa"/>
                  <w:vMerge/>
                  <w:vAlign w:val="center"/>
                </w:tcPr>
                <w:p w14:paraId="1DF09AA7" w14:textId="77777777" w:rsidR="00D42147" w:rsidRDefault="00D42147">
                  <w:pPr>
                    <w:pStyle w:val="afe"/>
                    <w:rPr>
                      <w:lang w:val="en-US"/>
                    </w:rPr>
                  </w:pPr>
                </w:p>
              </w:tc>
              <w:tc>
                <w:tcPr>
                  <w:tcW w:w="1276" w:type="dxa"/>
                  <w:vAlign w:val="center"/>
                </w:tcPr>
                <w:p w14:paraId="3269B908" w14:textId="77777777" w:rsidR="00D42147" w:rsidRDefault="004E10D5">
                  <w:pPr>
                    <w:pStyle w:val="afe"/>
                    <w:rPr>
                      <w:lang w:val="en-US"/>
                    </w:rPr>
                  </w:pPr>
                  <w:r>
                    <w:rPr>
                      <w:rFonts w:hint="eastAsia"/>
                      <w:color w:val="000000"/>
                      <w:lang w:val="en-US"/>
                    </w:rPr>
                    <w:t>油烃混合物</w:t>
                  </w:r>
                </w:p>
              </w:tc>
              <w:tc>
                <w:tcPr>
                  <w:tcW w:w="4495" w:type="dxa"/>
                  <w:gridSpan w:val="2"/>
                  <w:vMerge/>
                  <w:vAlign w:val="center"/>
                </w:tcPr>
                <w:p w14:paraId="1CEC42DF" w14:textId="77777777" w:rsidR="00D42147" w:rsidRDefault="00D42147">
                  <w:pPr>
                    <w:pStyle w:val="afe"/>
                    <w:rPr>
                      <w:lang w:val="en-US"/>
                    </w:rPr>
                  </w:pPr>
                </w:p>
              </w:tc>
            </w:tr>
          </w:tbl>
          <w:p w14:paraId="367F6333" w14:textId="77777777" w:rsidR="00D42147" w:rsidRDefault="00D42147">
            <w:pPr>
              <w:adjustRightInd w:val="0"/>
              <w:snapToGrid w:val="0"/>
              <w:spacing w:line="460" w:lineRule="exact"/>
              <w:rPr>
                <w:rFonts w:ascii="宋体" w:hAnsi="宋体"/>
                <w:bCs/>
                <w:sz w:val="24"/>
                <w:szCs w:val="21"/>
              </w:rPr>
            </w:pPr>
          </w:p>
        </w:tc>
      </w:tr>
      <w:tr w:rsidR="00D42147" w14:paraId="06C2E638" w14:textId="77777777">
        <w:trPr>
          <w:trHeight w:val="2093"/>
          <w:jc w:val="center"/>
        </w:trPr>
        <w:tc>
          <w:tcPr>
            <w:tcW w:w="823" w:type="dxa"/>
            <w:vAlign w:val="center"/>
          </w:tcPr>
          <w:p w14:paraId="2E76732B" w14:textId="77777777" w:rsidR="00D42147" w:rsidRDefault="004E10D5">
            <w:pPr>
              <w:pStyle w:val="af5"/>
              <w:adjustRightInd w:val="0"/>
              <w:snapToGrid w:val="0"/>
              <w:spacing w:before="0" w:beforeAutospacing="0" w:after="0" w:afterAutospacing="0"/>
              <w:jc w:val="center"/>
              <w:rPr>
                <w:rFonts w:cs="宋体"/>
                <w:sz w:val="21"/>
                <w:szCs w:val="21"/>
                <w:lang w:val="en-US"/>
              </w:rPr>
            </w:pPr>
            <w:r>
              <w:rPr>
                <w:rFonts w:cs="宋体" w:hint="eastAsia"/>
                <w:bCs/>
                <w:kern w:val="2"/>
                <w:sz w:val="21"/>
                <w:szCs w:val="21"/>
                <w:lang w:val="en-US"/>
              </w:rPr>
              <w:t>与项目有关的原有环境污染问题</w:t>
            </w:r>
          </w:p>
        </w:tc>
        <w:tc>
          <w:tcPr>
            <w:tcW w:w="8161" w:type="dxa"/>
            <w:vAlign w:val="center"/>
          </w:tcPr>
          <w:p w14:paraId="112D026E" w14:textId="77777777" w:rsidR="00D42147" w:rsidRDefault="004E10D5">
            <w:pPr>
              <w:adjustRightInd w:val="0"/>
              <w:snapToGrid w:val="0"/>
              <w:spacing w:line="460" w:lineRule="exact"/>
              <w:ind w:firstLineChars="200" w:firstLine="480"/>
              <w:rPr>
                <w:rFonts w:ascii="宋体" w:hAnsi="宋体"/>
                <w:bCs/>
                <w:szCs w:val="21"/>
              </w:rPr>
            </w:pPr>
            <w:r>
              <w:rPr>
                <w:rFonts w:ascii="宋体" w:hAnsi="宋体" w:hint="eastAsia"/>
                <w:bCs/>
                <w:sz w:val="24"/>
              </w:rPr>
              <w:t>本项目为新建项目，不存在</w:t>
            </w:r>
            <w:r>
              <w:rPr>
                <w:rFonts w:ascii="宋体" w:hAnsi="宋体"/>
                <w:sz w:val="24"/>
              </w:rPr>
              <w:t>与本项目有关的原有污染情况及主要环境问题</w:t>
            </w:r>
            <w:r>
              <w:rPr>
                <w:rFonts w:ascii="宋体" w:hAnsi="宋体" w:hint="eastAsia"/>
                <w:sz w:val="24"/>
              </w:rPr>
              <w:t>。</w:t>
            </w:r>
          </w:p>
        </w:tc>
      </w:tr>
    </w:tbl>
    <w:p w14:paraId="7E06A4EB" w14:textId="77777777" w:rsidR="00D42147" w:rsidRDefault="00D42147">
      <w:pPr>
        <w:pStyle w:val="af5"/>
        <w:adjustRightInd w:val="0"/>
        <w:snapToGrid w:val="0"/>
        <w:spacing w:before="0" w:beforeAutospacing="0" w:after="0" w:afterAutospacing="0"/>
        <w:jc w:val="center"/>
        <w:rPr>
          <w:rFonts w:ascii="黑体" w:eastAsia="黑体" w:hAnsi="黑体"/>
          <w:snapToGrid w:val="0"/>
          <w:sz w:val="21"/>
          <w:szCs w:val="21"/>
        </w:rPr>
        <w:sectPr w:rsidR="00D42147">
          <w:pgSz w:w="11906" w:h="16838"/>
          <w:pgMar w:top="1701" w:right="1531" w:bottom="1701" w:left="1531" w:header="851" w:footer="851" w:gutter="0"/>
          <w:cols w:space="720"/>
          <w:docGrid w:linePitch="312"/>
        </w:sectPr>
      </w:pPr>
    </w:p>
    <w:p w14:paraId="5FF1BC83" w14:textId="77777777" w:rsidR="00D42147" w:rsidRDefault="00D42147">
      <w:pPr>
        <w:pStyle w:val="af5"/>
        <w:adjustRightInd w:val="0"/>
        <w:snapToGrid w:val="0"/>
        <w:spacing w:before="0" w:beforeAutospacing="0" w:after="0" w:afterAutospacing="0" w:line="14" w:lineRule="auto"/>
        <w:jc w:val="center"/>
        <w:outlineLvl w:val="0"/>
        <w:rPr>
          <w:rFonts w:ascii="黑体" w:eastAsia="黑体" w:hAnsi="黑体"/>
          <w:snapToGrid w:val="0"/>
          <w:sz w:val="30"/>
          <w:szCs w:val="30"/>
        </w:rPr>
      </w:pPr>
    </w:p>
    <w:p w14:paraId="57D9D238" w14:textId="77777777" w:rsidR="00D42147" w:rsidRDefault="004E10D5">
      <w:pPr>
        <w:pStyle w:val="af5"/>
        <w:jc w:val="center"/>
        <w:outlineLvl w:val="0"/>
        <w:rPr>
          <w:rFonts w:ascii="黑体" w:eastAsia="黑体" w:hAnsi="黑体"/>
          <w:snapToGrid w:val="0"/>
          <w:sz w:val="30"/>
          <w:szCs w:val="30"/>
        </w:rPr>
      </w:pPr>
      <w:r>
        <w:rPr>
          <w:rFonts w:ascii="黑体" w:eastAsia="黑体" w:hAnsi="黑体" w:hint="eastAsia"/>
          <w:snapToGrid w:val="0"/>
          <w:sz w:val="30"/>
          <w:szCs w:val="30"/>
        </w:rPr>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00"/>
        <w:gridCol w:w="8190"/>
      </w:tblGrid>
      <w:tr w:rsidR="00D42147" w14:paraId="44A465EE" w14:textId="77777777">
        <w:trPr>
          <w:trHeight w:val="2906"/>
          <w:jc w:val="center"/>
        </w:trPr>
        <w:tc>
          <w:tcPr>
            <w:tcW w:w="800" w:type="dxa"/>
            <w:vAlign w:val="center"/>
          </w:tcPr>
          <w:p w14:paraId="5A628602" w14:textId="77777777" w:rsidR="00D42147" w:rsidRDefault="004E10D5">
            <w:pPr>
              <w:adjustRightInd w:val="0"/>
              <w:snapToGrid w:val="0"/>
              <w:jc w:val="center"/>
              <w:rPr>
                <w:rFonts w:ascii="宋体" w:hAnsi="宋体" w:cs="宋体"/>
                <w:kern w:val="0"/>
                <w:szCs w:val="21"/>
              </w:rPr>
            </w:pPr>
            <w:r>
              <w:rPr>
                <w:rFonts w:ascii="宋体" w:hAnsi="宋体" w:cs="宋体" w:hint="eastAsia"/>
                <w:kern w:val="0"/>
                <w:szCs w:val="21"/>
              </w:rPr>
              <w:t>区域</w:t>
            </w:r>
          </w:p>
          <w:p w14:paraId="10BBE880" w14:textId="77777777" w:rsidR="00D42147" w:rsidRDefault="004E10D5">
            <w:pPr>
              <w:adjustRightInd w:val="0"/>
              <w:snapToGrid w:val="0"/>
              <w:jc w:val="center"/>
              <w:rPr>
                <w:rFonts w:ascii="宋体" w:hAnsi="宋体" w:cs="宋体"/>
                <w:kern w:val="0"/>
                <w:szCs w:val="21"/>
              </w:rPr>
            </w:pPr>
            <w:r>
              <w:rPr>
                <w:rFonts w:ascii="宋体" w:hAnsi="宋体" w:cs="宋体" w:hint="eastAsia"/>
                <w:kern w:val="0"/>
                <w:szCs w:val="21"/>
              </w:rPr>
              <w:t>环境</w:t>
            </w:r>
          </w:p>
          <w:p w14:paraId="13D32DF3" w14:textId="77777777" w:rsidR="00D42147" w:rsidRDefault="004E10D5">
            <w:pPr>
              <w:adjustRightInd w:val="0"/>
              <w:snapToGrid w:val="0"/>
              <w:jc w:val="center"/>
              <w:rPr>
                <w:rFonts w:ascii="宋体" w:hAnsi="宋体" w:cs="宋体"/>
                <w:kern w:val="0"/>
                <w:szCs w:val="21"/>
              </w:rPr>
            </w:pPr>
            <w:r>
              <w:rPr>
                <w:rFonts w:ascii="宋体" w:hAnsi="宋体" w:cs="宋体" w:hint="eastAsia"/>
                <w:kern w:val="0"/>
                <w:szCs w:val="21"/>
              </w:rPr>
              <w:t>质量</w:t>
            </w:r>
          </w:p>
          <w:p w14:paraId="279686A4" w14:textId="77777777" w:rsidR="00D42147" w:rsidRDefault="004E10D5">
            <w:pPr>
              <w:adjustRightInd w:val="0"/>
              <w:snapToGrid w:val="0"/>
              <w:jc w:val="center"/>
              <w:rPr>
                <w:rFonts w:ascii="宋体" w:hAnsi="宋体" w:cs="宋体"/>
                <w:kern w:val="0"/>
                <w:szCs w:val="21"/>
              </w:rPr>
            </w:pPr>
            <w:r>
              <w:rPr>
                <w:rFonts w:ascii="宋体" w:hAnsi="宋体" w:cs="宋体" w:hint="eastAsia"/>
                <w:kern w:val="0"/>
                <w:szCs w:val="21"/>
              </w:rPr>
              <w:t>现状</w:t>
            </w:r>
          </w:p>
        </w:tc>
        <w:tc>
          <w:tcPr>
            <w:tcW w:w="8190" w:type="dxa"/>
            <w:vAlign w:val="center"/>
          </w:tcPr>
          <w:p w14:paraId="54B8005E" w14:textId="77777777" w:rsidR="00D42147" w:rsidRDefault="004E10D5">
            <w:pPr>
              <w:adjustRightInd w:val="0"/>
              <w:snapToGrid w:val="0"/>
              <w:spacing w:line="460" w:lineRule="exact"/>
              <w:rPr>
                <w:color w:val="000000"/>
                <w:sz w:val="24"/>
              </w:rPr>
            </w:pPr>
            <w:r>
              <w:rPr>
                <w:color w:val="000000"/>
                <w:sz w:val="24"/>
              </w:rPr>
              <w:t>根据现有环境监测资料，建设项目所在地环境质量状况如下：</w:t>
            </w:r>
          </w:p>
          <w:p w14:paraId="31F2F83B" w14:textId="77777777" w:rsidR="00D42147" w:rsidRDefault="004E10D5">
            <w:pPr>
              <w:adjustRightInd w:val="0"/>
              <w:snapToGrid w:val="0"/>
              <w:spacing w:line="460" w:lineRule="exact"/>
              <w:ind w:firstLineChars="200" w:firstLine="482"/>
              <w:rPr>
                <w:b/>
                <w:color w:val="000000"/>
                <w:sz w:val="24"/>
              </w:rPr>
            </w:pPr>
            <w:r>
              <w:rPr>
                <w:b/>
                <w:color w:val="000000"/>
                <w:sz w:val="24"/>
              </w:rPr>
              <w:t>1</w:t>
            </w:r>
            <w:r>
              <w:rPr>
                <w:b/>
                <w:color w:val="000000"/>
                <w:sz w:val="24"/>
              </w:rPr>
              <w:t>、环境空气质量现状</w:t>
            </w:r>
          </w:p>
          <w:p w14:paraId="5129C05B" w14:textId="77777777" w:rsidR="00D42147" w:rsidRDefault="004E10D5">
            <w:pPr>
              <w:adjustRightInd w:val="0"/>
              <w:snapToGrid w:val="0"/>
              <w:spacing w:line="460" w:lineRule="exact"/>
              <w:ind w:firstLineChars="200" w:firstLine="480"/>
              <w:rPr>
                <w:color w:val="000000"/>
                <w:sz w:val="24"/>
              </w:rPr>
            </w:pPr>
            <w:r>
              <w:rPr>
                <w:color w:val="000000"/>
                <w:sz w:val="24"/>
              </w:rPr>
              <w:t>根据大气功能区划分原则，建设项目所在地为二类功能区，环境空气质量应执行《环境空气质量标准》（</w:t>
            </w:r>
            <w:r>
              <w:rPr>
                <w:color w:val="000000"/>
                <w:sz w:val="24"/>
              </w:rPr>
              <w:t>GB3095-2012</w:t>
            </w:r>
            <w:r>
              <w:rPr>
                <w:color w:val="000000"/>
                <w:sz w:val="24"/>
              </w:rPr>
              <w:t>）二级标准。根据新乡市生态环境局发布的《新乡市</w:t>
            </w:r>
            <w:r>
              <w:rPr>
                <w:color w:val="000000"/>
                <w:sz w:val="24"/>
              </w:rPr>
              <w:t>2021</w:t>
            </w:r>
            <w:r>
              <w:rPr>
                <w:color w:val="000000"/>
                <w:sz w:val="24"/>
              </w:rPr>
              <w:t>年环境质量年报》，区域空气质量现状数据如下表所示。</w:t>
            </w:r>
          </w:p>
          <w:p w14:paraId="49C5437E" w14:textId="77777777" w:rsidR="00D42147" w:rsidRDefault="004E10D5">
            <w:pPr>
              <w:adjustRightInd w:val="0"/>
              <w:snapToGrid w:val="0"/>
              <w:spacing w:line="460" w:lineRule="exact"/>
              <w:ind w:firstLineChars="200" w:firstLine="480"/>
              <w:rPr>
                <w:rFonts w:eastAsia="黑体"/>
                <w:color w:val="000000"/>
                <w:sz w:val="24"/>
              </w:rPr>
            </w:pPr>
            <w:r>
              <w:rPr>
                <w:rFonts w:eastAsia="黑体"/>
                <w:color w:val="000000"/>
                <w:sz w:val="24"/>
              </w:rPr>
              <w:t>表</w:t>
            </w:r>
            <w:r>
              <w:rPr>
                <w:rFonts w:eastAsia="黑体"/>
                <w:color w:val="000000"/>
                <w:sz w:val="24"/>
              </w:rPr>
              <w:t xml:space="preserve">16                </w:t>
            </w:r>
            <w:r>
              <w:rPr>
                <w:rFonts w:eastAsia="黑体"/>
                <w:color w:val="000000"/>
                <w:sz w:val="24"/>
              </w:rPr>
              <w:t>区域空气质量现状评价表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06"/>
              <w:gridCol w:w="1761"/>
              <w:gridCol w:w="1701"/>
              <w:gridCol w:w="1570"/>
              <w:gridCol w:w="1134"/>
              <w:gridCol w:w="1002"/>
            </w:tblGrid>
            <w:tr w:rsidR="00D42147" w14:paraId="49930166" w14:textId="77777777">
              <w:trPr>
                <w:cantSplit/>
                <w:trHeight w:val="397"/>
                <w:jc w:val="center"/>
              </w:trPr>
              <w:tc>
                <w:tcPr>
                  <w:tcW w:w="806" w:type="dxa"/>
                  <w:tcMar>
                    <w:top w:w="0" w:type="dxa"/>
                    <w:left w:w="28" w:type="dxa"/>
                    <w:bottom w:w="0" w:type="dxa"/>
                    <w:right w:w="28" w:type="dxa"/>
                  </w:tcMar>
                  <w:vAlign w:val="center"/>
                </w:tcPr>
                <w:p w14:paraId="2FBB09D9" w14:textId="77777777" w:rsidR="00D42147" w:rsidRDefault="004E10D5">
                  <w:pPr>
                    <w:autoSpaceDE w:val="0"/>
                    <w:autoSpaceDN w:val="0"/>
                    <w:adjustRightInd w:val="0"/>
                    <w:snapToGrid w:val="0"/>
                    <w:contextualSpacing/>
                    <w:jc w:val="center"/>
                    <w:rPr>
                      <w:b/>
                      <w:color w:val="000000"/>
                      <w:szCs w:val="21"/>
                    </w:rPr>
                  </w:pPr>
                  <w:r>
                    <w:rPr>
                      <w:b/>
                      <w:color w:val="000000"/>
                      <w:szCs w:val="21"/>
                    </w:rPr>
                    <w:t>污染物</w:t>
                  </w:r>
                </w:p>
              </w:tc>
              <w:tc>
                <w:tcPr>
                  <w:tcW w:w="1761" w:type="dxa"/>
                  <w:tcMar>
                    <w:top w:w="0" w:type="dxa"/>
                    <w:left w:w="28" w:type="dxa"/>
                    <w:bottom w:w="0" w:type="dxa"/>
                    <w:right w:w="28" w:type="dxa"/>
                  </w:tcMar>
                  <w:vAlign w:val="center"/>
                </w:tcPr>
                <w:p w14:paraId="357591D7" w14:textId="77777777" w:rsidR="00D42147" w:rsidRDefault="004E10D5">
                  <w:pPr>
                    <w:autoSpaceDE w:val="0"/>
                    <w:autoSpaceDN w:val="0"/>
                    <w:adjustRightInd w:val="0"/>
                    <w:snapToGrid w:val="0"/>
                    <w:contextualSpacing/>
                    <w:jc w:val="center"/>
                    <w:rPr>
                      <w:b/>
                      <w:color w:val="000000"/>
                      <w:szCs w:val="21"/>
                    </w:rPr>
                  </w:pPr>
                  <w:r>
                    <w:rPr>
                      <w:b/>
                      <w:color w:val="000000"/>
                      <w:szCs w:val="21"/>
                    </w:rPr>
                    <w:t>年评价指标</w:t>
                  </w:r>
                </w:p>
              </w:tc>
              <w:tc>
                <w:tcPr>
                  <w:tcW w:w="1701" w:type="dxa"/>
                  <w:tcMar>
                    <w:top w:w="0" w:type="dxa"/>
                    <w:left w:w="28" w:type="dxa"/>
                    <w:bottom w:w="0" w:type="dxa"/>
                    <w:right w:w="28" w:type="dxa"/>
                  </w:tcMar>
                  <w:vAlign w:val="center"/>
                </w:tcPr>
                <w:p w14:paraId="7A68ADEF" w14:textId="77777777" w:rsidR="00D42147" w:rsidRDefault="004E10D5">
                  <w:pPr>
                    <w:autoSpaceDE w:val="0"/>
                    <w:autoSpaceDN w:val="0"/>
                    <w:adjustRightInd w:val="0"/>
                    <w:snapToGrid w:val="0"/>
                    <w:contextualSpacing/>
                    <w:jc w:val="center"/>
                    <w:rPr>
                      <w:b/>
                      <w:color w:val="000000"/>
                      <w:szCs w:val="21"/>
                    </w:rPr>
                  </w:pPr>
                  <w:r>
                    <w:rPr>
                      <w:b/>
                      <w:color w:val="000000"/>
                      <w:szCs w:val="21"/>
                    </w:rPr>
                    <w:t>现状浓度</w:t>
                  </w:r>
                  <w:r>
                    <w:rPr>
                      <w:b/>
                      <w:color w:val="000000"/>
                      <w:szCs w:val="21"/>
                    </w:rPr>
                    <w:t>/</w:t>
                  </w:r>
                  <w:r>
                    <w:rPr>
                      <w:b/>
                      <w:color w:val="000000"/>
                      <w:szCs w:val="21"/>
                    </w:rPr>
                    <w:t>（</w:t>
                  </w:r>
                  <w:proofErr w:type="spellStart"/>
                  <w:r>
                    <w:rPr>
                      <w:b/>
                      <w:color w:val="000000"/>
                      <w:szCs w:val="21"/>
                    </w:rPr>
                    <w:t>μg</w:t>
                  </w:r>
                  <w:proofErr w:type="spellEnd"/>
                  <w:r>
                    <w:rPr>
                      <w:b/>
                      <w:color w:val="000000"/>
                      <w:szCs w:val="21"/>
                    </w:rPr>
                    <w:t>/m</w:t>
                  </w:r>
                  <w:r>
                    <w:rPr>
                      <w:b/>
                      <w:color w:val="000000"/>
                      <w:szCs w:val="21"/>
                      <w:vertAlign w:val="superscript"/>
                    </w:rPr>
                    <w:t>3</w:t>
                  </w:r>
                  <w:r>
                    <w:rPr>
                      <w:b/>
                      <w:color w:val="000000"/>
                      <w:szCs w:val="21"/>
                    </w:rPr>
                    <w:t>）</w:t>
                  </w:r>
                </w:p>
              </w:tc>
              <w:tc>
                <w:tcPr>
                  <w:tcW w:w="1570" w:type="dxa"/>
                  <w:tcMar>
                    <w:top w:w="0" w:type="dxa"/>
                    <w:left w:w="28" w:type="dxa"/>
                    <w:bottom w:w="0" w:type="dxa"/>
                    <w:right w:w="28" w:type="dxa"/>
                  </w:tcMar>
                  <w:vAlign w:val="center"/>
                </w:tcPr>
                <w:p w14:paraId="1CE598F2" w14:textId="77777777" w:rsidR="00D42147" w:rsidRDefault="004E10D5">
                  <w:pPr>
                    <w:autoSpaceDE w:val="0"/>
                    <w:autoSpaceDN w:val="0"/>
                    <w:adjustRightInd w:val="0"/>
                    <w:snapToGrid w:val="0"/>
                    <w:contextualSpacing/>
                    <w:jc w:val="center"/>
                    <w:rPr>
                      <w:b/>
                      <w:color w:val="000000"/>
                      <w:szCs w:val="21"/>
                    </w:rPr>
                  </w:pPr>
                  <w:r>
                    <w:rPr>
                      <w:b/>
                      <w:color w:val="000000"/>
                      <w:szCs w:val="21"/>
                    </w:rPr>
                    <w:t>标准值</w:t>
                  </w:r>
                  <w:r>
                    <w:rPr>
                      <w:b/>
                      <w:color w:val="000000"/>
                      <w:szCs w:val="21"/>
                    </w:rPr>
                    <w:t>/</w:t>
                  </w:r>
                  <w:r>
                    <w:rPr>
                      <w:b/>
                      <w:color w:val="000000"/>
                      <w:szCs w:val="21"/>
                    </w:rPr>
                    <w:t>（</w:t>
                  </w:r>
                  <w:proofErr w:type="spellStart"/>
                  <w:r>
                    <w:rPr>
                      <w:b/>
                      <w:bCs/>
                      <w:color w:val="000000"/>
                      <w:szCs w:val="21"/>
                    </w:rPr>
                    <w:t>μ</w:t>
                  </w:r>
                  <w:r>
                    <w:rPr>
                      <w:b/>
                      <w:color w:val="000000"/>
                      <w:szCs w:val="21"/>
                    </w:rPr>
                    <w:t>g</w:t>
                  </w:r>
                  <w:proofErr w:type="spellEnd"/>
                  <w:r>
                    <w:rPr>
                      <w:b/>
                      <w:color w:val="000000"/>
                      <w:szCs w:val="21"/>
                    </w:rPr>
                    <w:t>/m</w:t>
                  </w:r>
                  <w:r>
                    <w:rPr>
                      <w:b/>
                      <w:color w:val="000000"/>
                      <w:szCs w:val="21"/>
                      <w:vertAlign w:val="superscript"/>
                    </w:rPr>
                    <w:t>3</w:t>
                  </w:r>
                  <w:r>
                    <w:rPr>
                      <w:b/>
                      <w:color w:val="000000"/>
                      <w:szCs w:val="21"/>
                    </w:rPr>
                    <w:t>）</w:t>
                  </w:r>
                </w:p>
              </w:tc>
              <w:tc>
                <w:tcPr>
                  <w:tcW w:w="1134" w:type="dxa"/>
                  <w:tcMar>
                    <w:top w:w="0" w:type="dxa"/>
                    <w:left w:w="28" w:type="dxa"/>
                    <w:bottom w:w="0" w:type="dxa"/>
                    <w:right w:w="28" w:type="dxa"/>
                  </w:tcMar>
                  <w:vAlign w:val="center"/>
                </w:tcPr>
                <w:p w14:paraId="2F293DC7" w14:textId="77777777" w:rsidR="00D42147" w:rsidRDefault="004E10D5">
                  <w:pPr>
                    <w:autoSpaceDE w:val="0"/>
                    <w:autoSpaceDN w:val="0"/>
                    <w:adjustRightInd w:val="0"/>
                    <w:snapToGrid w:val="0"/>
                    <w:contextualSpacing/>
                    <w:jc w:val="center"/>
                    <w:rPr>
                      <w:b/>
                      <w:color w:val="000000"/>
                      <w:szCs w:val="21"/>
                    </w:rPr>
                  </w:pPr>
                  <w:r>
                    <w:rPr>
                      <w:b/>
                      <w:color w:val="000000"/>
                      <w:szCs w:val="21"/>
                    </w:rPr>
                    <w:t>占标率</w:t>
                  </w:r>
                  <w:r>
                    <w:rPr>
                      <w:b/>
                      <w:color w:val="000000"/>
                      <w:szCs w:val="21"/>
                    </w:rPr>
                    <w:t>/%</w:t>
                  </w:r>
                </w:p>
              </w:tc>
              <w:tc>
                <w:tcPr>
                  <w:tcW w:w="1002" w:type="dxa"/>
                  <w:tcMar>
                    <w:top w:w="0" w:type="dxa"/>
                    <w:left w:w="28" w:type="dxa"/>
                    <w:bottom w:w="0" w:type="dxa"/>
                    <w:right w:w="28" w:type="dxa"/>
                  </w:tcMar>
                  <w:vAlign w:val="center"/>
                </w:tcPr>
                <w:p w14:paraId="5C33C82B" w14:textId="77777777" w:rsidR="00D42147" w:rsidRDefault="004E10D5">
                  <w:pPr>
                    <w:autoSpaceDE w:val="0"/>
                    <w:autoSpaceDN w:val="0"/>
                    <w:adjustRightInd w:val="0"/>
                    <w:snapToGrid w:val="0"/>
                    <w:contextualSpacing/>
                    <w:jc w:val="center"/>
                    <w:rPr>
                      <w:b/>
                      <w:color w:val="000000"/>
                      <w:szCs w:val="21"/>
                    </w:rPr>
                  </w:pPr>
                  <w:r>
                    <w:rPr>
                      <w:b/>
                      <w:color w:val="000000"/>
                      <w:szCs w:val="21"/>
                    </w:rPr>
                    <w:t>达标情况</w:t>
                  </w:r>
                </w:p>
              </w:tc>
            </w:tr>
            <w:tr w:rsidR="00D42147" w14:paraId="668333DB" w14:textId="77777777">
              <w:trPr>
                <w:cantSplit/>
                <w:trHeight w:val="397"/>
                <w:jc w:val="center"/>
              </w:trPr>
              <w:tc>
                <w:tcPr>
                  <w:tcW w:w="806" w:type="dxa"/>
                  <w:tcMar>
                    <w:top w:w="0" w:type="dxa"/>
                    <w:left w:w="28" w:type="dxa"/>
                    <w:bottom w:w="0" w:type="dxa"/>
                    <w:right w:w="28" w:type="dxa"/>
                  </w:tcMar>
                  <w:vAlign w:val="center"/>
                </w:tcPr>
                <w:p w14:paraId="27A96F7C" w14:textId="77777777" w:rsidR="00D42147" w:rsidRDefault="004E10D5">
                  <w:pPr>
                    <w:autoSpaceDE w:val="0"/>
                    <w:autoSpaceDN w:val="0"/>
                    <w:adjustRightInd w:val="0"/>
                    <w:snapToGrid w:val="0"/>
                    <w:contextualSpacing/>
                    <w:jc w:val="center"/>
                    <w:rPr>
                      <w:color w:val="000000"/>
                      <w:szCs w:val="21"/>
                    </w:rPr>
                  </w:pPr>
                  <w:r>
                    <w:rPr>
                      <w:color w:val="000000"/>
                      <w:szCs w:val="21"/>
                    </w:rPr>
                    <w:t>PM</w:t>
                  </w:r>
                  <w:r>
                    <w:rPr>
                      <w:color w:val="000000"/>
                      <w:szCs w:val="21"/>
                      <w:vertAlign w:val="subscript"/>
                    </w:rPr>
                    <w:t>10</w:t>
                  </w:r>
                </w:p>
              </w:tc>
              <w:tc>
                <w:tcPr>
                  <w:tcW w:w="1761" w:type="dxa"/>
                  <w:tcMar>
                    <w:top w:w="0" w:type="dxa"/>
                    <w:left w:w="28" w:type="dxa"/>
                    <w:bottom w:w="0" w:type="dxa"/>
                    <w:right w:w="28" w:type="dxa"/>
                  </w:tcMar>
                  <w:vAlign w:val="center"/>
                </w:tcPr>
                <w:p w14:paraId="2A26C230" w14:textId="77777777" w:rsidR="00D42147" w:rsidRDefault="004E10D5">
                  <w:pPr>
                    <w:overflowPunct w:val="0"/>
                    <w:autoSpaceDE w:val="0"/>
                    <w:autoSpaceDN w:val="0"/>
                    <w:adjustRightInd w:val="0"/>
                    <w:contextualSpacing/>
                    <w:jc w:val="center"/>
                    <w:rPr>
                      <w:color w:val="000000"/>
                      <w:szCs w:val="21"/>
                    </w:rPr>
                  </w:pPr>
                  <w:r>
                    <w:rPr>
                      <w:color w:val="000000"/>
                      <w:szCs w:val="21"/>
                    </w:rPr>
                    <w:t>年平均质量浓度</w:t>
                  </w:r>
                </w:p>
              </w:tc>
              <w:tc>
                <w:tcPr>
                  <w:tcW w:w="1701" w:type="dxa"/>
                  <w:tcMar>
                    <w:top w:w="0" w:type="dxa"/>
                    <w:left w:w="28" w:type="dxa"/>
                    <w:bottom w:w="0" w:type="dxa"/>
                    <w:right w:w="28" w:type="dxa"/>
                  </w:tcMar>
                  <w:vAlign w:val="center"/>
                </w:tcPr>
                <w:p w14:paraId="2BF4729F" w14:textId="77777777" w:rsidR="00D42147" w:rsidRDefault="004E10D5">
                  <w:pPr>
                    <w:autoSpaceDE w:val="0"/>
                    <w:autoSpaceDN w:val="0"/>
                    <w:adjustRightInd w:val="0"/>
                    <w:snapToGrid w:val="0"/>
                    <w:contextualSpacing/>
                    <w:jc w:val="center"/>
                    <w:rPr>
                      <w:color w:val="000000"/>
                      <w:szCs w:val="21"/>
                    </w:rPr>
                  </w:pPr>
                  <w:r>
                    <w:rPr>
                      <w:color w:val="000000"/>
                      <w:szCs w:val="21"/>
                    </w:rPr>
                    <w:t>93</w:t>
                  </w:r>
                </w:p>
              </w:tc>
              <w:tc>
                <w:tcPr>
                  <w:tcW w:w="1570" w:type="dxa"/>
                  <w:tcMar>
                    <w:top w:w="0" w:type="dxa"/>
                    <w:left w:w="28" w:type="dxa"/>
                    <w:bottom w:w="0" w:type="dxa"/>
                    <w:right w:w="28" w:type="dxa"/>
                  </w:tcMar>
                  <w:vAlign w:val="center"/>
                </w:tcPr>
                <w:p w14:paraId="5BDE06AA" w14:textId="77777777" w:rsidR="00D42147" w:rsidRDefault="004E10D5">
                  <w:pPr>
                    <w:autoSpaceDE w:val="0"/>
                    <w:autoSpaceDN w:val="0"/>
                    <w:adjustRightInd w:val="0"/>
                    <w:snapToGrid w:val="0"/>
                    <w:contextualSpacing/>
                    <w:jc w:val="center"/>
                    <w:rPr>
                      <w:color w:val="000000"/>
                      <w:szCs w:val="21"/>
                    </w:rPr>
                  </w:pPr>
                  <w:r>
                    <w:rPr>
                      <w:color w:val="000000"/>
                      <w:szCs w:val="21"/>
                    </w:rPr>
                    <w:t>70</w:t>
                  </w:r>
                </w:p>
              </w:tc>
              <w:tc>
                <w:tcPr>
                  <w:tcW w:w="1134" w:type="dxa"/>
                  <w:tcMar>
                    <w:top w:w="0" w:type="dxa"/>
                    <w:left w:w="28" w:type="dxa"/>
                    <w:bottom w:w="0" w:type="dxa"/>
                    <w:right w:w="28" w:type="dxa"/>
                  </w:tcMar>
                  <w:vAlign w:val="center"/>
                </w:tcPr>
                <w:p w14:paraId="6FB29DD8" w14:textId="77777777" w:rsidR="00D42147" w:rsidRDefault="004E10D5">
                  <w:pPr>
                    <w:autoSpaceDE w:val="0"/>
                    <w:autoSpaceDN w:val="0"/>
                    <w:adjustRightInd w:val="0"/>
                    <w:snapToGrid w:val="0"/>
                    <w:contextualSpacing/>
                    <w:jc w:val="center"/>
                    <w:rPr>
                      <w:color w:val="000000"/>
                      <w:szCs w:val="21"/>
                    </w:rPr>
                  </w:pPr>
                  <w:r>
                    <w:rPr>
                      <w:color w:val="000000"/>
                      <w:szCs w:val="21"/>
                    </w:rPr>
                    <w:t>133</w:t>
                  </w:r>
                </w:p>
              </w:tc>
              <w:tc>
                <w:tcPr>
                  <w:tcW w:w="1002" w:type="dxa"/>
                  <w:tcMar>
                    <w:top w:w="0" w:type="dxa"/>
                    <w:left w:w="28" w:type="dxa"/>
                    <w:bottom w:w="0" w:type="dxa"/>
                    <w:right w:w="28" w:type="dxa"/>
                  </w:tcMar>
                  <w:vAlign w:val="center"/>
                </w:tcPr>
                <w:p w14:paraId="325E4B80" w14:textId="77777777" w:rsidR="00D42147" w:rsidRDefault="004E10D5">
                  <w:pPr>
                    <w:autoSpaceDE w:val="0"/>
                    <w:autoSpaceDN w:val="0"/>
                    <w:adjustRightInd w:val="0"/>
                    <w:snapToGrid w:val="0"/>
                    <w:contextualSpacing/>
                    <w:jc w:val="center"/>
                    <w:rPr>
                      <w:color w:val="000000"/>
                      <w:szCs w:val="21"/>
                    </w:rPr>
                  </w:pPr>
                  <w:r>
                    <w:rPr>
                      <w:color w:val="000000"/>
                      <w:szCs w:val="21"/>
                    </w:rPr>
                    <w:t>超标</w:t>
                  </w:r>
                </w:p>
              </w:tc>
            </w:tr>
            <w:tr w:rsidR="00D42147" w14:paraId="1293AA6E" w14:textId="77777777">
              <w:trPr>
                <w:cantSplit/>
                <w:trHeight w:val="397"/>
                <w:jc w:val="center"/>
              </w:trPr>
              <w:tc>
                <w:tcPr>
                  <w:tcW w:w="806" w:type="dxa"/>
                  <w:tcMar>
                    <w:top w:w="0" w:type="dxa"/>
                    <w:left w:w="28" w:type="dxa"/>
                    <w:bottom w:w="0" w:type="dxa"/>
                    <w:right w:w="28" w:type="dxa"/>
                  </w:tcMar>
                  <w:vAlign w:val="center"/>
                </w:tcPr>
                <w:p w14:paraId="526947E7" w14:textId="77777777" w:rsidR="00D42147" w:rsidRDefault="004E10D5">
                  <w:pPr>
                    <w:autoSpaceDE w:val="0"/>
                    <w:autoSpaceDN w:val="0"/>
                    <w:adjustRightInd w:val="0"/>
                    <w:snapToGrid w:val="0"/>
                    <w:contextualSpacing/>
                    <w:jc w:val="center"/>
                    <w:rPr>
                      <w:color w:val="000000"/>
                      <w:szCs w:val="21"/>
                    </w:rPr>
                  </w:pPr>
                  <w:r>
                    <w:rPr>
                      <w:color w:val="000000"/>
                      <w:szCs w:val="21"/>
                    </w:rPr>
                    <w:t>PM</w:t>
                  </w:r>
                  <w:r>
                    <w:rPr>
                      <w:color w:val="000000"/>
                      <w:szCs w:val="21"/>
                      <w:vertAlign w:val="subscript"/>
                    </w:rPr>
                    <w:t>2.5</w:t>
                  </w:r>
                </w:p>
              </w:tc>
              <w:tc>
                <w:tcPr>
                  <w:tcW w:w="1761" w:type="dxa"/>
                  <w:tcMar>
                    <w:top w:w="0" w:type="dxa"/>
                    <w:left w:w="28" w:type="dxa"/>
                    <w:bottom w:w="0" w:type="dxa"/>
                    <w:right w:w="28" w:type="dxa"/>
                  </w:tcMar>
                  <w:vAlign w:val="center"/>
                </w:tcPr>
                <w:p w14:paraId="2BF83F9D" w14:textId="77777777" w:rsidR="00D42147" w:rsidRDefault="004E10D5">
                  <w:pPr>
                    <w:autoSpaceDE w:val="0"/>
                    <w:autoSpaceDN w:val="0"/>
                    <w:adjustRightInd w:val="0"/>
                    <w:snapToGrid w:val="0"/>
                    <w:contextualSpacing/>
                    <w:jc w:val="center"/>
                    <w:rPr>
                      <w:color w:val="000000"/>
                      <w:szCs w:val="21"/>
                    </w:rPr>
                  </w:pPr>
                  <w:r>
                    <w:rPr>
                      <w:color w:val="000000"/>
                      <w:szCs w:val="21"/>
                    </w:rPr>
                    <w:t>年平均质量浓度</w:t>
                  </w:r>
                </w:p>
              </w:tc>
              <w:tc>
                <w:tcPr>
                  <w:tcW w:w="1701" w:type="dxa"/>
                  <w:tcMar>
                    <w:top w:w="0" w:type="dxa"/>
                    <w:left w:w="28" w:type="dxa"/>
                    <w:bottom w:w="0" w:type="dxa"/>
                    <w:right w:w="28" w:type="dxa"/>
                  </w:tcMar>
                  <w:vAlign w:val="center"/>
                </w:tcPr>
                <w:p w14:paraId="6DAD2394" w14:textId="77777777" w:rsidR="00D42147" w:rsidRDefault="004E10D5">
                  <w:pPr>
                    <w:autoSpaceDE w:val="0"/>
                    <w:autoSpaceDN w:val="0"/>
                    <w:adjustRightInd w:val="0"/>
                    <w:snapToGrid w:val="0"/>
                    <w:contextualSpacing/>
                    <w:jc w:val="center"/>
                    <w:rPr>
                      <w:color w:val="000000"/>
                      <w:szCs w:val="21"/>
                    </w:rPr>
                  </w:pPr>
                  <w:r>
                    <w:rPr>
                      <w:color w:val="000000"/>
                      <w:szCs w:val="21"/>
                    </w:rPr>
                    <w:t>47</w:t>
                  </w:r>
                </w:p>
              </w:tc>
              <w:tc>
                <w:tcPr>
                  <w:tcW w:w="1570" w:type="dxa"/>
                  <w:tcMar>
                    <w:top w:w="0" w:type="dxa"/>
                    <w:left w:w="28" w:type="dxa"/>
                    <w:bottom w:w="0" w:type="dxa"/>
                    <w:right w:w="28" w:type="dxa"/>
                  </w:tcMar>
                  <w:vAlign w:val="center"/>
                </w:tcPr>
                <w:p w14:paraId="263AD1CA" w14:textId="77777777" w:rsidR="00D42147" w:rsidRDefault="004E10D5">
                  <w:pPr>
                    <w:autoSpaceDE w:val="0"/>
                    <w:autoSpaceDN w:val="0"/>
                    <w:adjustRightInd w:val="0"/>
                    <w:snapToGrid w:val="0"/>
                    <w:contextualSpacing/>
                    <w:jc w:val="center"/>
                    <w:rPr>
                      <w:color w:val="000000"/>
                      <w:szCs w:val="21"/>
                    </w:rPr>
                  </w:pPr>
                  <w:r>
                    <w:rPr>
                      <w:color w:val="000000"/>
                      <w:szCs w:val="21"/>
                    </w:rPr>
                    <w:t>35</w:t>
                  </w:r>
                </w:p>
              </w:tc>
              <w:tc>
                <w:tcPr>
                  <w:tcW w:w="1134" w:type="dxa"/>
                  <w:tcMar>
                    <w:top w:w="0" w:type="dxa"/>
                    <w:left w:w="28" w:type="dxa"/>
                    <w:bottom w:w="0" w:type="dxa"/>
                    <w:right w:w="28" w:type="dxa"/>
                  </w:tcMar>
                  <w:vAlign w:val="center"/>
                </w:tcPr>
                <w:p w14:paraId="398EF0F3" w14:textId="77777777" w:rsidR="00D42147" w:rsidRDefault="004E10D5">
                  <w:pPr>
                    <w:autoSpaceDE w:val="0"/>
                    <w:autoSpaceDN w:val="0"/>
                    <w:adjustRightInd w:val="0"/>
                    <w:snapToGrid w:val="0"/>
                    <w:contextualSpacing/>
                    <w:jc w:val="center"/>
                    <w:rPr>
                      <w:color w:val="000000"/>
                      <w:szCs w:val="21"/>
                    </w:rPr>
                  </w:pPr>
                  <w:r>
                    <w:rPr>
                      <w:color w:val="000000"/>
                      <w:szCs w:val="21"/>
                    </w:rPr>
                    <w:t>134</w:t>
                  </w:r>
                </w:p>
              </w:tc>
              <w:tc>
                <w:tcPr>
                  <w:tcW w:w="1002" w:type="dxa"/>
                  <w:tcMar>
                    <w:top w:w="0" w:type="dxa"/>
                    <w:left w:w="28" w:type="dxa"/>
                    <w:bottom w:w="0" w:type="dxa"/>
                    <w:right w:w="28" w:type="dxa"/>
                  </w:tcMar>
                  <w:vAlign w:val="center"/>
                </w:tcPr>
                <w:p w14:paraId="3BBE6774" w14:textId="77777777" w:rsidR="00D42147" w:rsidRDefault="004E10D5">
                  <w:pPr>
                    <w:autoSpaceDE w:val="0"/>
                    <w:autoSpaceDN w:val="0"/>
                    <w:adjustRightInd w:val="0"/>
                    <w:snapToGrid w:val="0"/>
                    <w:contextualSpacing/>
                    <w:jc w:val="center"/>
                    <w:rPr>
                      <w:color w:val="000000"/>
                      <w:szCs w:val="21"/>
                    </w:rPr>
                  </w:pPr>
                  <w:r>
                    <w:rPr>
                      <w:color w:val="000000"/>
                      <w:szCs w:val="21"/>
                    </w:rPr>
                    <w:t>超标</w:t>
                  </w:r>
                </w:p>
              </w:tc>
            </w:tr>
            <w:tr w:rsidR="00D42147" w14:paraId="1DE56776" w14:textId="77777777">
              <w:trPr>
                <w:cantSplit/>
                <w:trHeight w:val="397"/>
                <w:jc w:val="center"/>
              </w:trPr>
              <w:tc>
                <w:tcPr>
                  <w:tcW w:w="806" w:type="dxa"/>
                  <w:tcMar>
                    <w:top w:w="0" w:type="dxa"/>
                    <w:left w:w="28" w:type="dxa"/>
                    <w:bottom w:w="0" w:type="dxa"/>
                    <w:right w:w="28" w:type="dxa"/>
                  </w:tcMar>
                  <w:vAlign w:val="center"/>
                </w:tcPr>
                <w:p w14:paraId="45FDF6E8" w14:textId="77777777" w:rsidR="00D42147" w:rsidRDefault="004E10D5">
                  <w:pPr>
                    <w:autoSpaceDE w:val="0"/>
                    <w:autoSpaceDN w:val="0"/>
                    <w:adjustRightInd w:val="0"/>
                    <w:snapToGrid w:val="0"/>
                    <w:contextualSpacing/>
                    <w:jc w:val="center"/>
                    <w:rPr>
                      <w:color w:val="000000"/>
                      <w:szCs w:val="21"/>
                    </w:rPr>
                  </w:pPr>
                  <w:r>
                    <w:rPr>
                      <w:color w:val="000000"/>
                      <w:szCs w:val="21"/>
                    </w:rPr>
                    <w:t>SO</w:t>
                  </w:r>
                  <w:r>
                    <w:rPr>
                      <w:color w:val="000000"/>
                      <w:szCs w:val="21"/>
                      <w:vertAlign w:val="subscript"/>
                    </w:rPr>
                    <w:t>2</w:t>
                  </w:r>
                </w:p>
              </w:tc>
              <w:tc>
                <w:tcPr>
                  <w:tcW w:w="1761" w:type="dxa"/>
                  <w:tcMar>
                    <w:top w:w="0" w:type="dxa"/>
                    <w:left w:w="28" w:type="dxa"/>
                    <w:bottom w:w="0" w:type="dxa"/>
                    <w:right w:w="28" w:type="dxa"/>
                  </w:tcMar>
                  <w:vAlign w:val="center"/>
                </w:tcPr>
                <w:p w14:paraId="3AF5FDEB" w14:textId="77777777" w:rsidR="00D42147" w:rsidRDefault="004E10D5">
                  <w:pPr>
                    <w:autoSpaceDE w:val="0"/>
                    <w:autoSpaceDN w:val="0"/>
                    <w:adjustRightInd w:val="0"/>
                    <w:snapToGrid w:val="0"/>
                    <w:contextualSpacing/>
                    <w:jc w:val="center"/>
                    <w:rPr>
                      <w:color w:val="000000"/>
                      <w:szCs w:val="21"/>
                    </w:rPr>
                  </w:pPr>
                  <w:r>
                    <w:rPr>
                      <w:color w:val="000000"/>
                      <w:szCs w:val="21"/>
                    </w:rPr>
                    <w:t>年平均质量浓度</w:t>
                  </w:r>
                </w:p>
              </w:tc>
              <w:tc>
                <w:tcPr>
                  <w:tcW w:w="1701" w:type="dxa"/>
                  <w:tcMar>
                    <w:top w:w="0" w:type="dxa"/>
                    <w:left w:w="28" w:type="dxa"/>
                    <w:bottom w:w="0" w:type="dxa"/>
                    <w:right w:w="28" w:type="dxa"/>
                  </w:tcMar>
                  <w:vAlign w:val="center"/>
                </w:tcPr>
                <w:p w14:paraId="0A1AFFD5" w14:textId="77777777" w:rsidR="00D42147" w:rsidRDefault="004E10D5">
                  <w:pPr>
                    <w:autoSpaceDE w:val="0"/>
                    <w:autoSpaceDN w:val="0"/>
                    <w:adjustRightInd w:val="0"/>
                    <w:snapToGrid w:val="0"/>
                    <w:contextualSpacing/>
                    <w:jc w:val="center"/>
                    <w:rPr>
                      <w:color w:val="000000"/>
                      <w:szCs w:val="21"/>
                    </w:rPr>
                  </w:pPr>
                  <w:r>
                    <w:rPr>
                      <w:color w:val="000000"/>
                      <w:szCs w:val="21"/>
                    </w:rPr>
                    <w:t>11</w:t>
                  </w:r>
                </w:p>
              </w:tc>
              <w:tc>
                <w:tcPr>
                  <w:tcW w:w="1570" w:type="dxa"/>
                  <w:tcMar>
                    <w:top w:w="0" w:type="dxa"/>
                    <w:left w:w="28" w:type="dxa"/>
                    <w:bottom w:w="0" w:type="dxa"/>
                    <w:right w:w="28" w:type="dxa"/>
                  </w:tcMar>
                  <w:vAlign w:val="center"/>
                </w:tcPr>
                <w:p w14:paraId="48D55197" w14:textId="77777777" w:rsidR="00D42147" w:rsidRDefault="004E10D5">
                  <w:pPr>
                    <w:autoSpaceDE w:val="0"/>
                    <w:autoSpaceDN w:val="0"/>
                    <w:adjustRightInd w:val="0"/>
                    <w:snapToGrid w:val="0"/>
                    <w:contextualSpacing/>
                    <w:jc w:val="center"/>
                    <w:rPr>
                      <w:color w:val="000000"/>
                      <w:szCs w:val="21"/>
                    </w:rPr>
                  </w:pPr>
                  <w:r>
                    <w:rPr>
                      <w:color w:val="000000"/>
                      <w:szCs w:val="21"/>
                    </w:rPr>
                    <w:t>60</w:t>
                  </w:r>
                </w:p>
              </w:tc>
              <w:tc>
                <w:tcPr>
                  <w:tcW w:w="1134" w:type="dxa"/>
                  <w:tcMar>
                    <w:top w:w="0" w:type="dxa"/>
                    <w:left w:w="28" w:type="dxa"/>
                    <w:bottom w:w="0" w:type="dxa"/>
                    <w:right w:w="28" w:type="dxa"/>
                  </w:tcMar>
                  <w:vAlign w:val="center"/>
                </w:tcPr>
                <w:p w14:paraId="3AA7E513" w14:textId="77777777" w:rsidR="00D42147" w:rsidRDefault="004E10D5">
                  <w:pPr>
                    <w:autoSpaceDE w:val="0"/>
                    <w:autoSpaceDN w:val="0"/>
                    <w:adjustRightInd w:val="0"/>
                    <w:snapToGrid w:val="0"/>
                    <w:contextualSpacing/>
                    <w:jc w:val="center"/>
                    <w:rPr>
                      <w:color w:val="000000"/>
                      <w:szCs w:val="21"/>
                    </w:rPr>
                  </w:pPr>
                  <w:r>
                    <w:rPr>
                      <w:color w:val="000000"/>
                      <w:szCs w:val="21"/>
                    </w:rPr>
                    <w:t>18.3</w:t>
                  </w:r>
                </w:p>
              </w:tc>
              <w:tc>
                <w:tcPr>
                  <w:tcW w:w="1002" w:type="dxa"/>
                  <w:tcMar>
                    <w:top w:w="0" w:type="dxa"/>
                    <w:left w:w="28" w:type="dxa"/>
                    <w:bottom w:w="0" w:type="dxa"/>
                    <w:right w:w="28" w:type="dxa"/>
                  </w:tcMar>
                  <w:vAlign w:val="center"/>
                </w:tcPr>
                <w:p w14:paraId="560BCDDC" w14:textId="77777777" w:rsidR="00D42147" w:rsidRDefault="004E10D5">
                  <w:pPr>
                    <w:autoSpaceDE w:val="0"/>
                    <w:autoSpaceDN w:val="0"/>
                    <w:adjustRightInd w:val="0"/>
                    <w:snapToGrid w:val="0"/>
                    <w:contextualSpacing/>
                    <w:jc w:val="center"/>
                    <w:rPr>
                      <w:color w:val="000000"/>
                      <w:szCs w:val="21"/>
                    </w:rPr>
                  </w:pPr>
                  <w:r>
                    <w:rPr>
                      <w:color w:val="000000"/>
                      <w:szCs w:val="21"/>
                    </w:rPr>
                    <w:t>达标</w:t>
                  </w:r>
                </w:p>
              </w:tc>
            </w:tr>
            <w:tr w:rsidR="00D42147" w14:paraId="78C531F3" w14:textId="77777777">
              <w:trPr>
                <w:cantSplit/>
                <w:trHeight w:val="397"/>
                <w:jc w:val="center"/>
              </w:trPr>
              <w:tc>
                <w:tcPr>
                  <w:tcW w:w="806" w:type="dxa"/>
                  <w:tcMar>
                    <w:top w:w="0" w:type="dxa"/>
                    <w:left w:w="28" w:type="dxa"/>
                    <w:bottom w:w="0" w:type="dxa"/>
                    <w:right w:w="28" w:type="dxa"/>
                  </w:tcMar>
                  <w:vAlign w:val="center"/>
                </w:tcPr>
                <w:p w14:paraId="04BEDAFC" w14:textId="77777777" w:rsidR="00D42147" w:rsidRDefault="004E10D5">
                  <w:pPr>
                    <w:autoSpaceDE w:val="0"/>
                    <w:autoSpaceDN w:val="0"/>
                    <w:adjustRightInd w:val="0"/>
                    <w:snapToGrid w:val="0"/>
                    <w:contextualSpacing/>
                    <w:jc w:val="center"/>
                    <w:rPr>
                      <w:color w:val="000000"/>
                      <w:szCs w:val="21"/>
                    </w:rPr>
                  </w:pPr>
                  <w:r>
                    <w:rPr>
                      <w:color w:val="000000"/>
                      <w:szCs w:val="21"/>
                    </w:rPr>
                    <w:t>NO</w:t>
                  </w:r>
                  <w:r>
                    <w:rPr>
                      <w:color w:val="000000"/>
                      <w:szCs w:val="21"/>
                      <w:vertAlign w:val="subscript"/>
                    </w:rPr>
                    <w:t>2</w:t>
                  </w:r>
                </w:p>
              </w:tc>
              <w:tc>
                <w:tcPr>
                  <w:tcW w:w="1761" w:type="dxa"/>
                  <w:tcMar>
                    <w:top w:w="0" w:type="dxa"/>
                    <w:left w:w="28" w:type="dxa"/>
                    <w:bottom w:w="0" w:type="dxa"/>
                    <w:right w:w="28" w:type="dxa"/>
                  </w:tcMar>
                  <w:vAlign w:val="center"/>
                </w:tcPr>
                <w:p w14:paraId="28E3A31B" w14:textId="77777777" w:rsidR="00D42147" w:rsidRDefault="004E10D5">
                  <w:pPr>
                    <w:autoSpaceDE w:val="0"/>
                    <w:autoSpaceDN w:val="0"/>
                    <w:adjustRightInd w:val="0"/>
                    <w:snapToGrid w:val="0"/>
                    <w:contextualSpacing/>
                    <w:jc w:val="center"/>
                    <w:rPr>
                      <w:color w:val="000000"/>
                      <w:szCs w:val="21"/>
                    </w:rPr>
                  </w:pPr>
                  <w:r>
                    <w:rPr>
                      <w:color w:val="000000"/>
                      <w:szCs w:val="21"/>
                    </w:rPr>
                    <w:t>年平均质量浓度</w:t>
                  </w:r>
                </w:p>
              </w:tc>
              <w:tc>
                <w:tcPr>
                  <w:tcW w:w="1701" w:type="dxa"/>
                  <w:tcMar>
                    <w:top w:w="0" w:type="dxa"/>
                    <w:left w:w="28" w:type="dxa"/>
                    <w:bottom w:w="0" w:type="dxa"/>
                    <w:right w:w="28" w:type="dxa"/>
                  </w:tcMar>
                  <w:vAlign w:val="center"/>
                </w:tcPr>
                <w:p w14:paraId="3FF50712" w14:textId="77777777" w:rsidR="00D42147" w:rsidRDefault="004E10D5">
                  <w:pPr>
                    <w:autoSpaceDE w:val="0"/>
                    <w:autoSpaceDN w:val="0"/>
                    <w:adjustRightInd w:val="0"/>
                    <w:snapToGrid w:val="0"/>
                    <w:contextualSpacing/>
                    <w:jc w:val="center"/>
                    <w:rPr>
                      <w:color w:val="000000"/>
                      <w:szCs w:val="21"/>
                    </w:rPr>
                  </w:pPr>
                  <w:r>
                    <w:rPr>
                      <w:color w:val="000000"/>
                      <w:szCs w:val="21"/>
                    </w:rPr>
                    <w:t>32</w:t>
                  </w:r>
                </w:p>
              </w:tc>
              <w:tc>
                <w:tcPr>
                  <w:tcW w:w="1570" w:type="dxa"/>
                  <w:tcMar>
                    <w:top w:w="0" w:type="dxa"/>
                    <w:left w:w="28" w:type="dxa"/>
                    <w:bottom w:w="0" w:type="dxa"/>
                    <w:right w:w="28" w:type="dxa"/>
                  </w:tcMar>
                  <w:vAlign w:val="center"/>
                </w:tcPr>
                <w:p w14:paraId="361D0339" w14:textId="77777777" w:rsidR="00D42147" w:rsidRDefault="004E10D5">
                  <w:pPr>
                    <w:autoSpaceDE w:val="0"/>
                    <w:autoSpaceDN w:val="0"/>
                    <w:adjustRightInd w:val="0"/>
                    <w:snapToGrid w:val="0"/>
                    <w:contextualSpacing/>
                    <w:jc w:val="center"/>
                    <w:rPr>
                      <w:color w:val="000000"/>
                      <w:szCs w:val="21"/>
                    </w:rPr>
                  </w:pPr>
                  <w:r>
                    <w:rPr>
                      <w:color w:val="000000"/>
                      <w:szCs w:val="21"/>
                    </w:rPr>
                    <w:t>40</w:t>
                  </w:r>
                </w:p>
              </w:tc>
              <w:tc>
                <w:tcPr>
                  <w:tcW w:w="1134" w:type="dxa"/>
                  <w:tcMar>
                    <w:top w:w="0" w:type="dxa"/>
                    <w:left w:w="28" w:type="dxa"/>
                    <w:bottom w:w="0" w:type="dxa"/>
                    <w:right w:w="28" w:type="dxa"/>
                  </w:tcMar>
                  <w:vAlign w:val="center"/>
                </w:tcPr>
                <w:p w14:paraId="121178B4" w14:textId="77777777" w:rsidR="00D42147" w:rsidRDefault="004E10D5">
                  <w:pPr>
                    <w:autoSpaceDE w:val="0"/>
                    <w:autoSpaceDN w:val="0"/>
                    <w:adjustRightInd w:val="0"/>
                    <w:snapToGrid w:val="0"/>
                    <w:contextualSpacing/>
                    <w:jc w:val="center"/>
                    <w:rPr>
                      <w:color w:val="000000"/>
                      <w:szCs w:val="21"/>
                    </w:rPr>
                  </w:pPr>
                  <w:r>
                    <w:rPr>
                      <w:color w:val="000000"/>
                      <w:szCs w:val="21"/>
                    </w:rPr>
                    <w:t>80</w:t>
                  </w:r>
                </w:p>
              </w:tc>
              <w:tc>
                <w:tcPr>
                  <w:tcW w:w="1002" w:type="dxa"/>
                  <w:tcMar>
                    <w:top w:w="0" w:type="dxa"/>
                    <w:left w:w="28" w:type="dxa"/>
                    <w:bottom w:w="0" w:type="dxa"/>
                    <w:right w:w="28" w:type="dxa"/>
                  </w:tcMar>
                  <w:vAlign w:val="center"/>
                </w:tcPr>
                <w:p w14:paraId="43504072" w14:textId="77777777" w:rsidR="00D42147" w:rsidRDefault="004E10D5">
                  <w:pPr>
                    <w:autoSpaceDE w:val="0"/>
                    <w:autoSpaceDN w:val="0"/>
                    <w:adjustRightInd w:val="0"/>
                    <w:snapToGrid w:val="0"/>
                    <w:contextualSpacing/>
                    <w:jc w:val="center"/>
                    <w:rPr>
                      <w:color w:val="000000"/>
                      <w:szCs w:val="21"/>
                    </w:rPr>
                  </w:pPr>
                  <w:r>
                    <w:rPr>
                      <w:color w:val="000000"/>
                      <w:szCs w:val="21"/>
                    </w:rPr>
                    <w:t>达标</w:t>
                  </w:r>
                </w:p>
              </w:tc>
            </w:tr>
            <w:tr w:rsidR="00D42147" w14:paraId="4432F3C8" w14:textId="77777777">
              <w:trPr>
                <w:cantSplit/>
                <w:trHeight w:val="397"/>
                <w:jc w:val="center"/>
              </w:trPr>
              <w:tc>
                <w:tcPr>
                  <w:tcW w:w="806" w:type="dxa"/>
                  <w:tcMar>
                    <w:top w:w="0" w:type="dxa"/>
                    <w:left w:w="28" w:type="dxa"/>
                    <w:bottom w:w="0" w:type="dxa"/>
                    <w:right w:w="28" w:type="dxa"/>
                  </w:tcMar>
                  <w:vAlign w:val="center"/>
                </w:tcPr>
                <w:p w14:paraId="401A1DA1" w14:textId="77777777" w:rsidR="00D42147" w:rsidRDefault="004E10D5">
                  <w:pPr>
                    <w:autoSpaceDE w:val="0"/>
                    <w:autoSpaceDN w:val="0"/>
                    <w:adjustRightInd w:val="0"/>
                    <w:snapToGrid w:val="0"/>
                    <w:contextualSpacing/>
                    <w:jc w:val="center"/>
                    <w:rPr>
                      <w:color w:val="000000"/>
                      <w:szCs w:val="21"/>
                    </w:rPr>
                  </w:pPr>
                  <w:r>
                    <w:rPr>
                      <w:color w:val="000000"/>
                      <w:szCs w:val="21"/>
                    </w:rPr>
                    <w:t>CO</w:t>
                  </w:r>
                </w:p>
              </w:tc>
              <w:tc>
                <w:tcPr>
                  <w:tcW w:w="1761" w:type="dxa"/>
                  <w:tcMar>
                    <w:top w:w="0" w:type="dxa"/>
                    <w:left w:w="28" w:type="dxa"/>
                    <w:bottom w:w="0" w:type="dxa"/>
                    <w:right w:w="28" w:type="dxa"/>
                  </w:tcMar>
                  <w:vAlign w:val="center"/>
                </w:tcPr>
                <w:p w14:paraId="44EF881F" w14:textId="77777777" w:rsidR="00D42147" w:rsidRDefault="004E10D5">
                  <w:pPr>
                    <w:autoSpaceDE w:val="0"/>
                    <w:autoSpaceDN w:val="0"/>
                    <w:adjustRightInd w:val="0"/>
                    <w:snapToGrid w:val="0"/>
                    <w:contextualSpacing/>
                    <w:jc w:val="center"/>
                    <w:rPr>
                      <w:color w:val="000000"/>
                      <w:szCs w:val="21"/>
                    </w:rPr>
                  </w:pPr>
                  <w:r>
                    <w:rPr>
                      <w:color w:val="000000"/>
                      <w:szCs w:val="21"/>
                    </w:rPr>
                    <w:t>第</w:t>
                  </w:r>
                  <w:r>
                    <w:rPr>
                      <w:color w:val="000000"/>
                      <w:szCs w:val="21"/>
                    </w:rPr>
                    <w:t>95</w:t>
                  </w:r>
                  <w:r>
                    <w:rPr>
                      <w:color w:val="000000"/>
                      <w:szCs w:val="21"/>
                    </w:rPr>
                    <w:t>百分位浓度</w:t>
                  </w:r>
                </w:p>
              </w:tc>
              <w:tc>
                <w:tcPr>
                  <w:tcW w:w="1701" w:type="dxa"/>
                  <w:tcMar>
                    <w:top w:w="0" w:type="dxa"/>
                    <w:left w:w="28" w:type="dxa"/>
                    <w:bottom w:w="0" w:type="dxa"/>
                    <w:right w:w="28" w:type="dxa"/>
                  </w:tcMar>
                  <w:vAlign w:val="center"/>
                </w:tcPr>
                <w:p w14:paraId="3445F6E9" w14:textId="77777777" w:rsidR="00D42147" w:rsidRDefault="004E10D5">
                  <w:pPr>
                    <w:autoSpaceDE w:val="0"/>
                    <w:autoSpaceDN w:val="0"/>
                    <w:adjustRightInd w:val="0"/>
                    <w:snapToGrid w:val="0"/>
                    <w:contextualSpacing/>
                    <w:jc w:val="center"/>
                    <w:rPr>
                      <w:color w:val="000000"/>
                      <w:szCs w:val="21"/>
                    </w:rPr>
                  </w:pPr>
                  <w:r>
                    <w:rPr>
                      <w:color w:val="000000"/>
                      <w:szCs w:val="21"/>
                    </w:rPr>
                    <w:t>1.6mg/m</w:t>
                  </w:r>
                  <w:r>
                    <w:rPr>
                      <w:color w:val="000000"/>
                      <w:szCs w:val="21"/>
                      <w:vertAlign w:val="superscript"/>
                    </w:rPr>
                    <w:t>3</w:t>
                  </w:r>
                </w:p>
              </w:tc>
              <w:tc>
                <w:tcPr>
                  <w:tcW w:w="1570" w:type="dxa"/>
                  <w:tcMar>
                    <w:top w:w="0" w:type="dxa"/>
                    <w:left w:w="28" w:type="dxa"/>
                    <w:bottom w:w="0" w:type="dxa"/>
                    <w:right w:w="28" w:type="dxa"/>
                  </w:tcMar>
                  <w:vAlign w:val="center"/>
                </w:tcPr>
                <w:p w14:paraId="7B1E26D3" w14:textId="77777777" w:rsidR="00D42147" w:rsidRDefault="004E10D5">
                  <w:pPr>
                    <w:autoSpaceDE w:val="0"/>
                    <w:autoSpaceDN w:val="0"/>
                    <w:adjustRightInd w:val="0"/>
                    <w:snapToGrid w:val="0"/>
                    <w:contextualSpacing/>
                    <w:jc w:val="center"/>
                    <w:rPr>
                      <w:color w:val="000000"/>
                      <w:szCs w:val="21"/>
                    </w:rPr>
                  </w:pPr>
                  <w:r>
                    <w:rPr>
                      <w:color w:val="000000"/>
                      <w:szCs w:val="21"/>
                    </w:rPr>
                    <w:t>4mg/m</w:t>
                  </w:r>
                  <w:r>
                    <w:rPr>
                      <w:color w:val="000000"/>
                      <w:szCs w:val="21"/>
                      <w:vertAlign w:val="superscript"/>
                    </w:rPr>
                    <w:t>3</w:t>
                  </w:r>
                </w:p>
              </w:tc>
              <w:tc>
                <w:tcPr>
                  <w:tcW w:w="1134" w:type="dxa"/>
                  <w:tcMar>
                    <w:top w:w="0" w:type="dxa"/>
                    <w:left w:w="28" w:type="dxa"/>
                    <w:bottom w:w="0" w:type="dxa"/>
                    <w:right w:w="28" w:type="dxa"/>
                  </w:tcMar>
                  <w:vAlign w:val="center"/>
                </w:tcPr>
                <w:p w14:paraId="4EC47938" w14:textId="77777777" w:rsidR="00D42147" w:rsidRDefault="004E10D5">
                  <w:pPr>
                    <w:autoSpaceDE w:val="0"/>
                    <w:autoSpaceDN w:val="0"/>
                    <w:adjustRightInd w:val="0"/>
                    <w:snapToGrid w:val="0"/>
                    <w:contextualSpacing/>
                    <w:jc w:val="center"/>
                    <w:rPr>
                      <w:color w:val="000000"/>
                      <w:szCs w:val="21"/>
                    </w:rPr>
                  </w:pPr>
                  <w:r>
                    <w:rPr>
                      <w:color w:val="000000"/>
                      <w:szCs w:val="21"/>
                    </w:rPr>
                    <w:t>40</w:t>
                  </w:r>
                </w:p>
              </w:tc>
              <w:tc>
                <w:tcPr>
                  <w:tcW w:w="1002" w:type="dxa"/>
                  <w:tcMar>
                    <w:top w:w="0" w:type="dxa"/>
                    <w:left w:w="28" w:type="dxa"/>
                    <w:bottom w:w="0" w:type="dxa"/>
                    <w:right w:w="28" w:type="dxa"/>
                  </w:tcMar>
                  <w:vAlign w:val="center"/>
                </w:tcPr>
                <w:p w14:paraId="626B29E4" w14:textId="77777777" w:rsidR="00D42147" w:rsidRDefault="004E10D5">
                  <w:pPr>
                    <w:autoSpaceDE w:val="0"/>
                    <w:autoSpaceDN w:val="0"/>
                    <w:adjustRightInd w:val="0"/>
                    <w:snapToGrid w:val="0"/>
                    <w:contextualSpacing/>
                    <w:jc w:val="center"/>
                    <w:rPr>
                      <w:color w:val="000000"/>
                      <w:szCs w:val="21"/>
                    </w:rPr>
                  </w:pPr>
                  <w:r>
                    <w:rPr>
                      <w:color w:val="000000"/>
                      <w:szCs w:val="21"/>
                    </w:rPr>
                    <w:t>达标</w:t>
                  </w:r>
                </w:p>
              </w:tc>
            </w:tr>
            <w:tr w:rsidR="00D42147" w14:paraId="75FD4E0D" w14:textId="77777777">
              <w:trPr>
                <w:cantSplit/>
                <w:trHeight w:val="397"/>
                <w:jc w:val="center"/>
              </w:trPr>
              <w:tc>
                <w:tcPr>
                  <w:tcW w:w="806" w:type="dxa"/>
                  <w:tcMar>
                    <w:top w:w="0" w:type="dxa"/>
                    <w:left w:w="28" w:type="dxa"/>
                    <w:bottom w:w="0" w:type="dxa"/>
                    <w:right w:w="28" w:type="dxa"/>
                  </w:tcMar>
                  <w:vAlign w:val="center"/>
                </w:tcPr>
                <w:p w14:paraId="71BF2555" w14:textId="77777777" w:rsidR="00D42147" w:rsidRDefault="004E10D5">
                  <w:pPr>
                    <w:autoSpaceDE w:val="0"/>
                    <w:autoSpaceDN w:val="0"/>
                    <w:adjustRightInd w:val="0"/>
                    <w:snapToGrid w:val="0"/>
                    <w:contextualSpacing/>
                    <w:jc w:val="center"/>
                    <w:rPr>
                      <w:color w:val="000000"/>
                      <w:szCs w:val="21"/>
                    </w:rPr>
                  </w:pPr>
                  <w:r>
                    <w:rPr>
                      <w:color w:val="000000"/>
                      <w:szCs w:val="21"/>
                    </w:rPr>
                    <w:t>O</w:t>
                  </w:r>
                  <w:r>
                    <w:rPr>
                      <w:color w:val="000000"/>
                      <w:szCs w:val="21"/>
                      <w:vertAlign w:val="subscript"/>
                    </w:rPr>
                    <w:t>3</w:t>
                  </w:r>
                </w:p>
              </w:tc>
              <w:tc>
                <w:tcPr>
                  <w:tcW w:w="1761" w:type="dxa"/>
                  <w:tcMar>
                    <w:top w:w="0" w:type="dxa"/>
                    <w:left w:w="28" w:type="dxa"/>
                    <w:bottom w:w="0" w:type="dxa"/>
                    <w:right w:w="28" w:type="dxa"/>
                  </w:tcMar>
                  <w:vAlign w:val="center"/>
                </w:tcPr>
                <w:p w14:paraId="4D081A60" w14:textId="77777777" w:rsidR="00D42147" w:rsidRDefault="004E10D5">
                  <w:pPr>
                    <w:autoSpaceDE w:val="0"/>
                    <w:autoSpaceDN w:val="0"/>
                    <w:adjustRightInd w:val="0"/>
                    <w:snapToGrid w:val="0"/>
                    <w:contextualSpacing/>
                    <w:jc w:val="center"/>
                    <w:rPr>
                      <w:color w:val="000000"/>
                      <w:szCs w:val="21"/>
                    </w:rPr>
                  </w:pPr>
                  <w:r>
                    <w:rPr>
                      <w:color w:val="000000"/>
                      <w:szCs w:val="21"/>
                    </w:rPr>
                    <w:t>第</w:t>
                  </w:r>
                  <w:r>
                    <w:rPr>
                      <w:color w:val="000000"/>
                      <w:szCs w:val="21"/>
                    </w:rPr>
                    <w:t>90</w:t>
                  </w:r>
                  <w:r>
                    <w:rPr>
                      <w:color w:val="000000"/>
                      <w:szCs w:val="21"/>
                    </w:rPr>
                    <w:t>百分位浓度</w:t>
                  </w:r>
                </w:p>
              </w:tc>
              <w:tc>
                <w:tcPr>
                  <w:tcW w:w="1701" w:type="dxa"/>
                  <w:tcMar>
                    <w:top w:w="0" w:type="dxa"/>
                    <w:left w:w="28" w:type="dxa"/>
                    <w:bottom w:w="0" w:type="dxa"/>
                    <w:right w:w="28" w:type="dxa"/>
                  </w:tcMar>
                  <w:vAlign w:val="center"/>
                </w:tcPr>
                <w:p w14:paraId="4AE8AF50" w14:textId="77777777" w:rsidR="00D42147" w:rsidRDefault="004E10D5">
                  <w:pPr>
                    <w:autoSpaceDE w:val="0"/>
                    <w:autoSpaceDN w:val="0"/>
                    <w:adjustRightInd w:val="0"/>
                    <w:snapToGrid w:val="0"/>
                    <w:contextualSpacing/>
                    <w:jc w:val="center"/>
                    <w:rPr>
                      <w:color w:val="000000"/>
                      <w:szCs w:val="21"/>
                    </w:rPr>
                  </w:pPr>
                  <w:r>
                    <w:rPr>
                      <w:color w:val="000000"/>
                      <w:szCs w:val="21"/>
                    </w:rPr>
                    <w:t>173</w:t>
                  </w:r>
                </w:p>
              </w:tc>
              <w:tc>
                <w:tcPr>
                  <w:tcW w:w="1570" w:type="dxa"/>
                  <w:tcMar>
                    <w:top w:w="0" w:type="dxa"/>
                    <w:left w:w="28" w:type="dxa"/>
                    <w:bottom w:w="0" w:type="dxa"/>
                    <w:right w:w="28" w:type="dxa"/>
                  </w:tcMar>
                  <w:vAlign w:val="center"/>
                </w:tcPr>
                <w:p w14:paraId="5B9A731E" w14:textId="77777777" w:rsidR="00D42147" w:rsidRDefault="004E10D5">
                  <w:pPr>
                    <w:autoSpaceDE w:val="0"/>
                    <w:autoSpaceDN w:val="0"/>
                    <w:adjustRightInd w:val="0"/>
                    <w:snapToGrid w:val="0"/>
                    <w:contextualSpacing/>
                    <w:jc w:val="center"/>
                    <w:rPr>
                      <w:color w:val="000000"/>
                      <w:szCs w:val="21"/>
                    </w:rPr>
                  </w:pPr>
                  <w:r>
                    <w:rPr>
                      <w:color w:val="000000"/>
                      <w:szCs w:val="21"/>
                    </w:rPr>
                    <w:t>160</w:t>
                  </w:r>
                </w:p>
              </w:tc>
              <w:tc>
                <w:tcPr>
                  <w:tcW w:w="1134" w:type="dxa"/>
                  <w:tcMar>
                    <w:top w:w="0" w:type="dxa"/>
                    <w:left w:w="28" w:type="dxa"/>
                    <w:bottom w:w="0" w:type="dxa"/>
                    <w:right w:w="28" w:type="dxa"/>
                  </w:tcMar>
                  <w:vAlign w:val="center"/>
                </w:tcPr>
                <w:p w14:paraId="4F3F24AF" w14:textId="77777777" w:rsidR="00D42147" w:rsidRDefault="004E10D5">
                  <w:pPr>
                    <w:autoSpaceDE w:val="0"/>
                    <w:autoSpaceDN w:val="0"/>
                    <w:adjustRightInd w:val="0"/>
                    <w:snapToGrid w:val="0"/>
                    <w:contextualSpacing/>
                    <w:jc w:val="center"/>
                    <w:rPr>
                      <w:color w:val="000000"/>
                      <w:szCs w:val="21"/>
                    </w:rPr>
                  </w:pPr>
                  <w:r>
                    <w:rPr>
                      <w:color w:val="000000"/>
                      <w:szCs w:val="21"/>
                    </w:rPr>
                    <w:t>108</w:t>
                  </w:r>
                </w:p>
              </w:tc>
              <w:tc>
                <w:tcPr>
                  <w:tcW w:w="1002" w:type="dxa"/>
                  <w:tcMar>
                    <w:top w:w="0" w:type="dxa"/>
                    <w:left w:w="28" w:type="dxa"/>
                    <w:bottom w:w="0" w:type="dxa"/>
                    <w:right w:w="28" w:type="dxa"/>
                  </w:tcMar>
                  <w:vAlign w:val="center"/>
                </w:tcPr>
                <w:p w14:paraId="446F1ECC" w14:textId="77777777" w:rsidR="00D42147" w:rsidRDefault="004E10D5">
                  <w:pPr>
                    <w:autoSpaceDE w:val="0"/>
                    <w:autoSpaceDN w:val="0"/>
                    <w:adjustRightInd w:val="0"/>
                    <w:snapToGrid w:val="0"/>
                    <w:contextualSpacing/>
                    <w:jc w:val="center"/>
                    <w:rPr>
                      <w:color w:val="000000"/>
                      <w:szCs w:val="21"/>
                    </w:rPr>
                  </w:pPr>
                  <w:r>
                    <w:rPr>
                      <w:color w:val="000000"/>
                      <w:szCs w:val="21"/>
                    </w:rPr>
                    <w:t>超标</w:t>
                  </w:r>
                </w:p>
              </w:tc>
            </w:tr>
          </w:tbl>
          <w:p w14:paraId="11A82FAD" w14:textId="77777777" w:rsidR="00D42147" w:rsidRDefault="004E10D5">
            <w:pPr>
              <w:adjustRightInd w:val="0"/>
              <w:snapToGrid w:val="0"/>
              <w:spacing w:line="460" w:lineRule="exact"/>
              <w:ind w:firstLineChars="200" w:firstLine="480"/>
              <w:rPr>
                <w:color w:val="000000"/>
                <w:sz w:val="24"/>
              </w:rPr>
            </w:pPr>
            <w:r>
              <w:rPr>
                <w:color w:val="000000"/>
                <w:sz w:val="24"/>
              </w:rPr>
              <w:t>由上表可知，</w:t>
            </w:r>
            <w:r>
              <w:rPr>
                <w:rFonts w:hint="eastAsia"/>
                <w:color w:val="000000"/>
                <w:sz w:val="24"/>
              </w:rPr>
              <w:t>SO</w:t>
            </w:r>
            <w:r>
              <w:rPr>
                <w:rFonts w:hint="eastAsia"/>
                <w:color w:val="000000"/>
                <w:sz w:val="24"/>
                <w:vertAlign w:val="subscript"/>
              </w:rPr>
              <w:t>2</w:t>
            </w:r>
            <w:r>
              <w:rPr>
                <w:rFonts w:hint="eastAsia"/>
                <w:color w:val="000000"/>
                <w:sz w:val="24"/>
              </w:rPr>
              <w:t>、</w:t>
            </w:r>
            <w:r>
              <w:rPr>
                <w:rFonts w:hint="eastAsia"/>
                <w:color w:val="000000"/>
                <w:sz w:val="24"/>
              </w:rPr>
              <w:t>NO</w:t>
            </w:r>
            <w:r>
              <w:rPr>
                <w:rFonts w:hint="eastAsia"/>
                <w:color w:val="000000"/>
                <w:sz w:val="24"/>
                <w:vertAlign w:val="subscript"/>
              </w:rPr>
              <w:t>2</w:t>
            </w:r>
            <w:r>
              <w:rPr>
                <w:rFonts w:hint="eastAsia"/>
                <w:color w:val="000000"/>
                <w:sz w:val="24"/>
              </w:rPr>
              <w:t>、</w:t>
            </w:r>
            <w:r>
              <w:rPr>
                <w:rFonts w:hint="eastAsia"/>
                <w:color w:val="000000"/>
                <w:sz w:val="24"/>
              </w:rPr>
              <w:t>CO</w:t>
            </w:r>
            <w:r>
              <w:rPr>
                <w:rFonts w:hint="eastAsia"/>
                <w:color w:val="000000"/>
                <w:sz w:val="24"/>
              </w:rPr>
              <w:t>能够满足《环境空气质量标准》（</w:t>
            </w:r>
            <w:r>
              <w:rPr>
                <w:rFonts w:hint="eastAsia"/>
                <w:color w:val="000000"/>
                <w:sz w:val="24"/>
              </w:rPr>
              <w:t>GB3095-2012</w:t>
            </w:r>
            <w:r>
              <w:rPr>
                <w:rFonts w:hint="eastAsia"/>
                <w:color w:val="000000"/>
                <w:sz w:val="24"/>
              </w:rPr>
              <w:t>）二级标准；</w:t>
            </w:r>
            <w:r>
              <w:rPr>
                <w:color w:val="000000"/>
                <w:sz w:val="24"/>
              </w:rPr>
              <w:t>其中</w:t>
            </w:r>
            <w:r>
              <w:rPr>
                <w:color w:val="000000"/>
                <w:sz w:val="24"/>
              </w:rPr>
              <w:t>PM</w:t>
            </w:r>
            <w:r>
              <w:rPr>
                <w:color w:val="000000"/>
                <w:sz w:val="24"/>
                <w:vertAlign w:val="subscript"/>
              </w:rPr>
              <w:t>10</w:t>
            </w:r>
            <w:r>
              <w:rPr>
                <w:color w:val="000000"/>
                <w:sz w:val="24"/>
              </w:rPr>
              <w:t>、</w:t>
            </w:r>
            <w:r>
              <w:rPr>
                <w:color w:val="000000"/>
                <w:sz w:val="24"/>
              </w:rPr>
              <w:t>PM</w:t>
            </w:r>
            <w:r>
              <w:rPr>
                <w:color w:val="000000"/>
                <w:sz w:val="24"/>
                <w:vertAlign w:val="subscript"/>
              </w:rPr>
              <w:t>2.5</w:t>
            </w:r>
            <w:r>
              <w:rPr>
                <w:color w:val="000000"/>
                <w:sz w:val="24"/>
              </w:rPr>
              <w:t>和</w:t>
            </w:r>
            <w:r>
              <w:rPr>
                <w:color w:val="000000"/>
                <w:sz w:val="24"/>
              </w:rPr>
              <w:t>O</w:t>
            </w:r>
            <w:r>
              <w:rPr>
                <w:color w:val="000000"/>
                <w:sz w:val="24"/>
                <w:vertAlign w:val="subscript"/>
              </w:rPr>
              <w:t>3</w:t>
            </w:r>
            <w:r>
              <w:rPr>
                <w:color w:val="000000"/>
                <w:sz w:val="24"/>
              </w:rPr>
              <w:t>均不能够满足《环境空气质量标准》（</w:t>
            </w:r>
            <w:r>
              <w:rPr>
                <w:color w:val="000000"/>
                <w:sz w:val="24"/>
              </w:rPr>
              <w:t>GB3095-2012</w:t>
            </w:r>
            <w:r>
              <w:rPr>
                <w:color w:val="000000"/>
                <w:sz w:val="24"/>
              </w:rPr>
              <w:t>）二级标准要求。根据《环境影响评价技术导则</w:t>
            </w:r>
            <w:r>
              <w:rPr>
                <w:color w:val="000000"/>
                <w:sz w:val="24"/>
              </w:rPr>
              <w:t xml:space="preserve">  </w:t>
            </w:r>
            <w:r>
              <w:rPr>
                <w:color w:val="000000"/>
                <w:sz w:val="24"/>
              </w:rPr>
              <w:t>大气环境》</w:t>
            </w:r>
            <w:r>
              <w:rPr>
                <w:color w:val="000000"/>
                <w:sz w:val="24"/>
              </w:rPr>
              <w:t>(HJ2.2-2018)</w:t>
            </w:r>
            <w:r>
              <w:rPr>
                <w:color w:val="000000"/>
                <w:sz w:val="24"/>
              </w:rPr>
              <w:t>，本项目所在区域属于未达标区。</w:t>
            </w:r>
            <w:r>
              <w:rPr>
                <w:rFonts w:hint="eastAsia"/>
                <w:color w:val="000000"/>
                <w:sz w:val="24"/>
              </w:rPr>
              <w:t>空气质量超标原因主要为：①冬季供暖锅炉以及部分企业燃煤锅炉启动，且冬季大气自净能力下降，污染扩散气象条件差；②区域内汽车等交通源增加，污染物排放量增大；③天气干燥，尘土较多。因此超标现象属于区域性污染问题。</w:t>
            </w:r>
          </w:p>
          <w:p w14:paraId="7C39C980" w14:textId="77777777" w:rsidR="00D42147" w:rsidRDefault="004E10D5">
            <w:pPr>
              <w:adjustRightInd w:val="0"/>
              <w:snapToGrid w:val="0"/>
              <w:spacing w:line="460" w:lineRule="exact"/>
              <w:ind w:firstLineChars="200" w:firstLine="480"/>
              <w:textAlignment w:val="baseline"/>
              <w:rPr>
                <w:color w:val="000000"/>
                <w:sz w:val="24"/>
              </w:rPr>
            </w:pPr>
            <w:r>
              <w:rPr>
                <w:sz w:val="24"/>
              </w:rPr>
              <w:t>目前，新乡市正在实施</w:t>
            </w:r>
            <w:r>
              <w:rPr>
                <w:rFonts w:hint="eastAsia"/>
                <w:sz w:val="24"/>
              </w:rPr>
              <w:t>《河南省生态环境保护委员会办公室关于印发河南省</w:t>
            </w:r>
            <w:r>
              <w:rPr>
                <w:rFonts w:hint="eastAsia"/>
                <w:sz w:val="24"/>
              </w:rPr>
              <w:t>2022</w:t>
            </w:r>
            <w:r>
              <w:rPr>
                <w:rFonts w:hint="eastAsia"/>
                <w:sz w:val="24"/>
              </w:rPr>
              <w:t>年大气、水、土壤污染防治攻坚战及农业农村污染治理攻坚战实施方案的通知》（豫环委办〔</w:t>
            </w:r>
            <w:r>
              <w:rPr>
                <w:rFonts w:hint="eastAsia"/>
                <w:sz w:val="24"/>
              </w:rPr>
              <w:t>2022</w:t>
            </w:r>
            <w:r>
              <w:rPr>
                <w:rFonts w:hint="eastAsia"/>
                <w:sz w:val="24"/>
              </w:rPr>
              <w:t>〕</w:t>
            </w:r>
            <w:r>
              <w:rPr>
                <w:rFonts w:hint="eastAsia"/>
                <w:sz w:val="24"/>
              </w:rPr>
              <w:t>9</w:t>
            </w:r>
            <w:r>
              <w:rPr>
                <w:rFonts w:hint="eastAsia"/>
                <w:sz w:val="24"/>
              </w:rPr>
              <w:t>号）、</w:t>
            </w:r>
            <w:r>
              <w:rPr>
                <w:sz w:val="24"/>
              </w:rPr>
              <w:t>《新乡市环境污染防治攻坚指挥部办公室关于印发新乡市</w:t>
            </w:r>
            <w:r>
              <w:rPr>
                <w:sz w:val="24"/>
              </w:rPr>
              <w:t>2022</w:t>
            </w:r>
            <w:r>
              <w:rPr>
                <w:sz w:val="24"/>
              </w:rPr>
              <w:t>年大气、水、土壤污染防治攻坚战及农业农村污染治理攻坚战实施方案的通知》（新环攻坚办〔</w:t>
            </w:r>
            <w:r>
              <w:rPr>
                <w:sz w:val="24"/>
              </w:rPr>
              <w:t>2022</w:t>
            </w:r>
            <w:r>
              <w:rPr>
                <w:sz w:val="24"/>
              </w:rPr>
              <w:t>〕</w:t>
            </w:r>
            <w:r>
              <w:rPr>
                <w:sz w:val="24"/>
              </w:rPr>
              <w:t>60</w:t>
            </w:r>
            <w:r>
              <w:rPr>
                <w:sz w:val="24"/>
              </w:rPr>
              <w:t>号）等一系列措施，实施这些方案将不断改善区域大气环境质量。</w:t>
            </w:r>
          </w:p>
          <w:p w14:paraId="4FF4228B" w14:textId="77777777" w:rsidR="00D42147" w:rsidRDefault="004E10D5">
            <w:pPr>
              <w:adjustRightInd w:val="0"/>
              <w:snapToGrid w:val="0"/>
              <w:spacing w:line="460" w:lineRule="exact"/>
              <w:ind w:firstLineChars="200" w:firstLine="482"/>
              <w:textAlignment w:val="baseline"/>
              <w:rPr>
                <w:b/>
                <w:color w:val="000000"/>
                <w:sz w:val="24"/>
              </w:rPr>
            </w:pPr>
            <w:r>
              <w:rPr>
                <w:b/>
                <w:color w:val="000000"/>
                <w:sz w:val="24"/>
              </w:rPr>
              <w:t>2</w:t>
            </w:r>
            <w:r>
              <w:rPr>
                <w:b/>
                <w:color w:val="000000"/>
                <w:sz w:val="24"/>
              </w:rPr>
              <w:t>、地表水环境质量现状</w:t>
            </w:r>
          </w:p>
          <w:p w14:paraId="63DE0FD3" w14:textId="77777777" w:rsidR="00D42147" w:rsidRDefault="004E10D5">
            <w:pPr>
              <w:adjustRightInd w:val="0"/>
              <w:snapToGrid w:val="0"/>
              <w:spacing w:line="460" w:lineRule="exact"/>
              <w:ind w:firstLineChars="200" w:firstLine="480"/>
              <w:rPr>
                <w:color w:val="000000"/>
                <w:sz w:val="24"/>
                <w:highlight w:val="yellow"/>
              </w:rPr>
            </w:pPr>
            <w:r>
              <w:rPr>
                <w:rFonts w:hint="eastAsia"/>
                <w:color w:val="000000"/>
                <w:sz w:val="24"/>
              </w:rPr>
              <w:t>清洗废水经</w:t>
            </w:r>
            <w:r>
              <w:rPr>
                <w:color w:val="000000"/>
                <w:sz w:val="24"/>
              </w:rPr>
              <w:t>污水处理站处理</w:t>
            </w:r>
            <w:r>
              <w:rPr>
                <w:rFonts w:hint="eastAsia"/>
                <w:color w:val="000000"/>
                <w:sz w:val="24"/>
              </w:rPr>
              <w:t>，生活污水经化粪池处理，最后一起与循环冷却废水一起经厂区废水总排口进入</w:t>
            </w:r>
            <w:r>
              <w:rPr>
                <w:color w:val="000000"/>
                <w:sz w:val="24"/>
              </w:rPr>
              <w:t>污水管网</w:t>
            </w:r>
            <w:r>
              <w:rPr>
                <w:rFonts w:hint="eastAsia"/>
                <w:color w:val="000000"/>
                <w:sz w:val="24"/>
              </w:rPr>
              <w:t>，</w:t>
            </w:r>
            <w:r>
              <w:rPr>
                <w:color w:val="000000"/>
                <w:sz w:val="24"/>
              </w:rPr>
              <w:t>排入</w:t>
            </w:r>
            <w:r>
              <w:rPr>
                <w:rFonts w:hint="eastAsia"/>
                <w:bCs/>
                <w:color w:val="000000"/>
                <w:sz w:val="24"/>
              </w:rPr>
              <w:t>获嘉县亢村</w:t>
            </w:r>
            <w:r>
              <w:rPr>
                <w:bCs/>
                <w:color w:val="000000"/>
                <w:sz w:val="24"/>
              </w:rPr>
              <w:t>污水处理厂</w:t>
            </w:r>
            <w:r>
              <w:rPr>
                <w:color w:val="000000"/>
                <w:sz w:val="24"/>
              </w:rPr>
              <w:t>进一步处理，处理后</w:t>
            </w:r>
            <w:r>
              <w:rPr>
                <w:bCs/>
                <w:color w:val="000000"/>
                <w:sz w:val="24"/>
              </w:rPr>
              <w:t>出水</w:t>
            </w:r>
            <w:r>
              <w:rPr>
                <w:rFonts w:hint="eastAsia"/>
                <w:sz w:val="24"/>
              </w:rPr>
              <w:t>排入东干一支排，最终进</w:t>
            </w:r>
            <w:r>
              <w:rPr>
                <w:rFonts w:hint="eastAsia"/>
                <w:sz w:val="24"/>
              </w:rPr>
              <w:t>入东孟姜女河</w:t>
            </w:r>
            <w:r>
              <w:rPr>
                <w:bCs/>
                <w:color w:val="000000"/>
                <w:sz w:val="24"/>
              </w:rPr>
              <w:t>。</w:t>
            </w:r>
            <w:r>
              <w:rPr>
                <w:color w:val="000000"/>
                <w:sz w:val="24"/>
              </w:rPr>
              <w:t>根据《</w:t>
            </w:r>
            <w:r>
              <w:rPr>
                <w:rFonts w:hint="eastAsia"/>
                <w:color w:val="000000"/>
                <w:sz w:val="24"/>
              </w:rPr>
              <w:t>新乡市生态环境局关于下达</w:t>
            </w:r>
            <w:r>
              <w:rPr>
                <w:rFonts w:hint="eastAsia"/>
                <w:color w:val="000000"/>
                <w:sz w:val="24"/>
              </w:rPr>
              <w:t>2022</w:t>
            </w:r>
            <w:r>
              <w:rPr>
                <w:rFonts w:hint="eastAsia"/>
                <w:color w:val="000000"/>
                <w:sz w:val="24"/>
              </w:rPr>
              <w:t>年地表水环境质量暂定目标的函</w:t>
            </w:r>
            <w:r>
              <w:rPr>
                <w:color w:val="000000"/>
                <w:sz w:val="24"/>
              </w:rPr>
              <w:t>》</w:t>
            </w:r>
            <w:r>
              <w:rPr>
                <w:rFonts w:hint="eastAsia"/>
                <w:color w:val="000000"/>
                <w:sz w:val="24"/>
              </w:rPr>
              <w:t>，东孟姜女河</w:t>
            </w:r>
            <w:r>
              <w:rPr>
                <w:bCs/>
                <w:color w:val="000000"/>
                <w:sz w:val="24"/>
              </w:rPr>
              <w:t>水体功能类别为</w:t>
            </w:r>
            <w:r>
              <w:rPr>
                <w:bCs/>
                <w:color w:val="000000"/>
                <w:sz w:val="24"/>
              </w:rPr>
              <w:t>IV</w:t>
            </w:r>
            <w:r>
              <w:rPr>
                <w:bCs/>
                <w:color w:val="000000"/>
                <w:sz w:val="24"/>
              </w:rPr>
              <w:t>类标准。</w:t>
            </w:r>
            <w:r>
              <w:rPr>
                <w:color w:val="000000"/>
                <w:sz w:val="24"/>
              </w:rPr>
              <w:t>根据新乡市环境监测站对</w:t>
            </w:r>
            <w:r>
              <w:rPr>
                <w:kern w:val="0"/>
                <w:sz w:val="24"/>
              </w:rPr>
              <w:t>青龙路化肥厂东</w:t>
            </w:r>
            <w:r>
              <w:rPr>
                <w:color w:val="000000"/>
                <w:sz w:val="24"/>
              </w:rPr>
              <w:t>断面的监测</w:t>
            </w:r>
            <w:r>
              <w:rPr>
                <w:color w:val="000000"/>
                <w:sz w:val="24"/>
              </w:rPr>
              <w:t>2022</w:t>
            </w:r>
            <w:r>
              <w:rPr>
                <w:color w:val="000000"/>
                <w:sz w:val="24"/>
              </w:rPr>
              <w:t>年</w:t>
            </w:r>
            <w:r>
              <w:rPr>
                <w:color w:val="000000"/>
                <w:sz w:val="24"/>
              </w:rPr>
              <w:t>10</w:t>
            </w:r>
            <w:r>
              <w:rPr>
                <w:color w:val="000000"/>
                <w:sz w:val="24"/>
              </w:rPr>
              <w:t>月周报数据见下表。</w:t>
            </w:r>
          </w:p>
          <w:p w14:paraId="59120FFB" w14:textId="77777777" w:rsidR="00D42147" w:rsidRDefault="004E10D5">
            <w:pPr>
              <w:adjustRightInd w:val="0"/>
              <w:snapToGrid w:val="0"/>
              <w:spacing w:line="460" w:lineRule="exact"/>
              <w:ind w:firstLineChars="200" w:firstLine="480"/>
              <w:rPr>
                <w:rFonts w:eastAsia="黑体"/>
                <w:color w:val="000000"/>
                <w:sz w:val="24"/>
              </w:rPr>
            </w:pPr>
            <w:r>
              <w:rPr>
                <w:rFonts w:eastAsia="黑体"/>
                <w:color w:val="000000"/>
                <w:sz w:val="24"/>
              </w:rPr>
              <w:t>表</w:t>
            </w:r>
            <w:r>
              <w:rPr>
                <w:rFonts w:eastAsia="黑体"/>
                <w:color w:val="000000"/>
                <w:sz w:val="24"/>
              </w:rPr>
              <w:t xml:space="preserve">17   </w:t>
            </w:r>
            <w:r>
              <w:rPr>
                <w:rFonts w:eastAsia="黑体" w:hint="eastAsia"/>
                <w:color w:val="000000"/>
                <w:sz w:val="24"/>
              </w:rPr>
              <w:t>青龙路化肥厂东</w:t>
            </w:r>
            <w:r>
              <w:rPr>
                <w:rFonts w:eastAsia="黑体"/>
                <w:color w:val="000000"/>
                <w:sz w:val="24"/>
              </w:rPr>
              <w:t>断面监测数据</w:t>
            </w:r>
            <w:r>
              <w:rPr>
                <w:rFonts w:eastAsia="黑体" w:hint="eastAsia"/>
                <w:color w:val="000000"/>
                <w:sz w:val="24"/>
              </w:rPr>
              <w:t>（</w:t>
            </w:r>
            <w:r>
              <w:rPr>
                <w:rFonts w:eastAsia="黑体" w:hint="eastAsia"/>
                <w:color w:val="000000"/>
                <w:sz w:val="24"/>
              </w:rPr>
              <w:t>2022</w:t>
            </w:r>
            <w:r>
              <w:rPr>
                <w:rFonts w:eastAsia="黑体" w:hint="eastAsia"/>
                <w:color w:val="000000"/>
                <w:sz w:val="24"/>
              </w:rPr>
              <w:t>年</w:t>
            </w:r>
            <w:r>
              <w:rPr>
                <w:rFonts w:eastAsia="黑体"/>
                <w:color w:val="000000"/>
                <w:sz w:val="24"/>
              </w:rPr>
              <w:t>10</w:t>
            </w:r>
            <w:r>
              <w:rPr>
                <w:rFonts w:eastAsia="黑体" w:hint="eastAsia"/>
                <w:color w:val="000000"/>
                <w:sz w:val="24"/>
              </w:rPr>
              <w:t>月）</w:t>
            </w:r>
            <w:r>
              <w:rPr>
                <w:rFonts w:eastAsia="黑体"/>
                <w:color w:val="000000"/>
                <w:sz w:val="24"/>
              </w:rPr>
              <w:t xml:space="preserve">    </w:t>
            </w:r>
            <w:r>
              <w:rPr>
                <w:rFonts w:eastAsia="黑体"/>
                <w:color w:val="000000"/>
                <w:sz w:val="24"/>
              </w:rPr>
              <w:t>单位：</w:t>
            </w:r>
            <w:r>
              <w:rPr>
                <w:rFonts w:eastAsia="黑体"/>
                <w:color w:val="000000"/>
                <w:sz w:val="24"/>
              </w:rPr>
              <w:t>mg/L</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995"/>
              <w:gridCol w:w="2116"/>
              <w:gridCol w:w="1993"/>
              <w:gridCol w:w="1870"/>
            </w:tblGrid>
            <w:tr w:rsidR="00D42147" w14:paraId="4413A7F6" w14:textId="77777777">
              <w:trPr>
                <w:trHeight w:val="397"/>
                <w:jc w:val="center"/>
              </w:trPr>
              <w:tc>
                <w:tcPr>
                  <w:tcW w:w="1995" w:type="dxa"/>
                  <w:vAlign w:val="center"/>
                </w:tcPr>
                <w:p w14:paraId="24FBF377" w14:textId="77777777" w:rsidR="00D42147" w:rsidRDefault="004E10D5">
                  <w:pPr>
                    <w:adjustRightInd w:val="0"/>
                    <w:snapToGrid w:val="0"/>
                    <w:jc w:val="center"/>
                    <w:rPr>
                      <w:b/>
                      <w:color w:val="000000"/>
                      <w:szCs w:val="21"/>
                    </w:rPr>
                  </w:pPr>
                  <w:r>
                    <w:rPr>
                      <w:b/>
                      <w:color w:val="000000"/>
                      <w:szCs w:val="21"/>
                    </w:rPr>
                    <w:t>监测因子</w:t>
                  </w:r>
                </w:p>
              </w:tc>
              <w:tc>
                <w:tcPr>
                  <w:tcW w:w="2116" w:type="dxa"/>
                  <w:vAlign w:val="center"/>
                </w:tcPr>
                <w:p w14:paraId="70B7E98E" w14:textId="77777777" w:rsidR="00D42147" w:rsidRDefault="004E10D5">
                  <w:pPr>
                    <w:adjustRightInd w:val="0"/>
                    <w:snapToGrid w:val="0"/>
                    <w:jc w:val="center"/>
                    <w:rPr>
                      <w:b/>
                      <w:color w:val="000000"/>
                      <w:szCs w:val="21"/>
                    </w:rPr>
                  </w:pPr>
                  <w:r>
                    <w:rPr>
                      <w:b/>
                      <w:color w:val="000000"/>
                      <w:szCs w:val="21"/>
                    </w:rPr>
                    <w:t>COD</w:t>
                  </w:r>
                </w:p>
              </w:tc>
              <w:tc>
                <w:tcPr>
                  <w:tcW w:w="1993" w:type="dxa"/>
                  <w:vAlign w:val="center"/>
                </w:tcPr>
                <w:p w14:paraId="5A87D7CF" w14:textId="77777777" w:rsidR="00D42147" w:rsidRDefault="004E10D5">
                  <w:pPr>
                    <w:adjustRightInd w:val="0"/>
                    <w:snapToGrid w:val="0"/>
                    <w:jc w:val="center"/>
                    <w:rPr>
                      <w:b/>
                      <w:color w:val="000000"/>
                      <w:szCs w:val="21"/>
                    </w:rPr>
                  </w:pPr>
                  <w:r>
                    <w:rPr>
                      <w:b/>
                      <w:color w:val="000000"/>
                      <w:szCs w:val="21"/>
                    </w:rPr>
                    <w:t>NH</w:t>
                  </w:r>
                  <w:r>
                    <w:rPr>
                      <w:b/>
                      <w:color w:val="000000"/>
                      <w:szCs w:val="21"/>
                      <w:vertAlign w:val="subscript"/>
                    </w:rPr>
                    <w:t>3</w:t>
                  </w:r>
                  <w:r>
                    <w:rPr>
                      <w:b/>
                      <w:color w:val="000000"/>
                      <w:szCs w:val="21"/>
                    </w:rPr>
                    <w:t>-N</w:t>
                  </w:r>
                </w:p>
              </w:tc>
              <w:tc>
                <w:tcPr>
                  <w:tcW w:w="1870" w:type="dxa"/>
                  <w:vAlign w:val="center"/>
                </w:tcPr>
                <w:p w14:paraId="286EF758" w14:textId="77777777" w:rsidR="00D42147" w:rsidRDefault="004E10D5">
                  <w:pPr>
                    <w:adjustRightInd w:val="0"/>
                    <w:snapToGrid w:val="0"/>
                    <w:jc w:val="center"/>
                    <w:rPr>
                      <w:b/>
                      <w:color w:val="000000"/>
                      <w:szCs w:val="21"/>
                    </w:rPr>
                  </w:pPr>
                  <w:r>
                    <w:rPr>
                      <w:b/>
                      <w:color w:val="000000"/>
                      <w:szCs w:val="21"/>
                    </w:rPr>
                    <w:t>TP</w:t>
                  </w:r>
                </w:p>
              </w:tc>
            </w:tr>
            <w:tr w:rsidR="00D42147" w14:paraId="5A1B6D88" w14:textId="77777777">
              <w:trPr>
                <w:trHeight w:val="397"/>
                <w:jc w:val="center"/>
              </w:trPr>
              <w:tc>
                <w:tcPr>
                  <w:tcW w:w="1995" w:type="dxa"/>
                  <w:vAlign w:val="center"/>
                </w:tcPr>
                <w:p w14:paraId="411F5CA9" w14:textId="77777777" w:rsidR="00D42147" w:rsidRDefault="004E10D5">
                  <w:pPr>
                    <w:adjustRightInd w:val="0"/>
                    <w:snapToGrid w:val="0"/>
                    <w:jc w:val="center"/>
                    <w:rPr>
                      <w:color w:val="000000"/>
                      <w:szCs w:val="21"/>
                    </w:rPr>
                  </w:pPr>
                  <w:r>
                    <w:rPr>
                      <w:color w:val="000000"/>
                      <w:szCs w:val="21"/>
                    </w:rPr>
                    <w:t>监测数据</w:t>
                  </w:r>
                </w:p>
              </w:tc>
              <w:tc>
                <w:tcPr>
                  <w:tcW w:w="2116" w:type="dxa"/>
                  <w:vAlign w:val="center"/>
                </w:tcPr>
                <w:p w14:paraId="6B32A67E" w14:textId="77777777" w:rsidR="00D42147" w:rsidRDefault="004E10D5">
                  <w:pPr>
                    <w:adjustRightInd w:val="0"/>
                    <w:snapToGrid w:val="0"/>
                    <w:jc w:val="center"/>
                    <w:rPr>
                      <w:color w:val="000000"/>
                      <w:szCs w:val="21"/>
                    </w:rPr>
                  </w:pPr>
                  <w:r>
                    <w:rPr>
                      <w:color w:val="000000"/>
                      <w:szCs w:val="21"/>
                    </w:rPr>
                    <w:t>18.38</w:t>
                  </w:r>
                </w:p>
              </w:tc>
              <w:tc>
                <w:tcPr>
                  <w:tcW w:w="1993" w:type="dxa"/>
                  <w:vAlign w:val="center"/>
                </w:tcPr>
                <w:p w14:paraId="112A2D95" w14:textId="77777777" w:rsidR="00D42147" w:rsidRDefault="004E10D5">
                  <w:pPr>
                    <w:jc w:val="center"/>
                    <w:rPr>
                      <w:color w:val="000000"/>
                      <w:szCs w:val="21"/>
                    </w:rPr>
                  </w:pPr>
                  <w:r>
                    <w:rPr>
                      <w:color w:val="000000"/>
                      <w:szCs w:val="21"/>
                    </w:rPr>
                    <w:t>0.34</w:t>
                  </w:r>
                </w:p>
              </w:tc>
              <w:tc>
                <w:tcPr>
                  <w:tcW w:w="1870" w:type="dxa"/>
                  <w:vAlign w:val="center"/>
                </w:tcPr>
                <w:p w14:paraId="1A235FB5" w14:textId="77777777" w:rsidR="00D42147" w:rsidRDefault="004E10D5">
                  <w:pPr>
                    <w:jc w:val="center"/>
                    <w:rPr>
                      <w:color w:val="000000"/>
                      <w:szCs w:val="21"/>
                    </w:rPr>
                  </w:pPr>
                  <w:r>
                    <w:rPr>
                      <w:color w:val="000000"/>
                      <w:szCs w:val="21"/>
                    </w:rPr>
                    <w:t>0.145</w:t>
                  </w:r>
                </w:p>
              </w:tc>
            </w:tr>
            <w:tr w:rsidR="00D42147" w14:paraId="67536587" w14:textId="77777777">
              <w:trPr>
                <w:trHeight w:val="397"/>
                <w:jc w:val="center"/>
              </w:trPr>
              <w:tc>
                <w:tcPr>
                  <w:tcW w:w="1995" w:type="dxa"/>
                  <w:vAlign w:val="center"/>
                </w:tcPr>
                <w:p w14:paraId="6945DEE2" w14:textId="77777777" w:rsidR="00D42147" w:rsidRDefault="004E10D5">
                  <w:pPr>
                    <w:adjustRightInd w:val="0"/>
                    <w:snapToGrid w:val="0"/>
                    <w:jc w:val="center"/>
                    <w:rPr>
                      <w:color w:val="000000"/>
                      <w:szCs w:val="21"/>
                    </w:rPr>
                  </w:pPr>
                  <w:r>
                    <w:rPr>
                      <w:color w:val="000000"/>
                      <w:szCs w:val="21"/>
                    </w:rPr>
                    <w:t>断面标准</w:t>
                  </w:r>
                </w:p>
              </w:tc>
              <w:tc>
                <w:tcPr>
                  <w:tcW w:w="2116" w:type="dxa"/>
                  <w:vAlign w:val="center"/>
                </w:tcPr>
                <w:p w14:paraId="38847432" w14:textId="77777777" w:rsidR="00D42147" w:rsidRDefault="004E10D5">
                  <w:pPr>
                    <w:jc w:val="center"/>
                    <w:rPr>
                      <w:color w:val="000000"/>
                      <w:szCs w:val="21"/>
                    </w:rPr>
                  </w:pPr>
                  <w:r>
                    <w:rPr>
                      <w:rFonts w:hint="eastAsia"/>
                      <w:color w:val="000000"/>
                      <w:szCs w:val="21"/>
                    </w:rPr>
                    <w:t>3</w:t>
                  </w:r>
                  <w:r>
                    <w:rPr>
                      <w:color w:val="000000"/>
                      <w:szCs w:val="21"/>
                    </w:rPr>
                    <w:t>0</w:t>
                  </w:r>
                </w:p>
              </w:tc>
              <w:tc>
                <w:tcPr>
                  <w:tcW w:w="1993" w:type="dxa"/>
                  <w:vAlign w:val="center"/>
                </w:tcPr>
                <w:p w14:paraId="4C6A71D0" w14:textId="77777777" w:rsidR="00D42147" w:rsidRDefault="004E10D5">
                  <w:pPr>
                    <w:jc w:val="center"/>
                    <w:rPr>
                      <w:color w:val="000000"/>
                      <w:szCs w:val="21"/>
                    </w:rPr>
                  </w:pPr>
                  <w:r>
                    <w:rPr>
                      <w:rFonts w:hint="eastAsia"/>
                      <w:color w:val="000000"/>
                      <w:szCs w:val="21"/>
                    </w:rPr>
                    <w:t>1</w:t>
                  </w:r>
                  <w:r>
                    <w:rPr>
                      <w:color w:val="000000"/>
                      <w:szCs w:val="21"/>
                    </w:rPr>
                    <w:t>.5</w:t>
                  </w:r>
                </w:p>
              </w:tc>
              <w:tc>
                <w:tcPr>
                  <w:tcW w:w="1870" w:type="dxa"/>
                  <w:vAlign w:val="center"/>
                </w:tcPr>
                <w:p w14:paraId="2A9D15A0" w14:textId="77777777" w:rsidR="00D42147" w:rsidRDefault="004E10D5">
                  <w:pPr>
                    <w:jc w:val="center"/>
                    <w:rPr>
                      <w:color w:val="000000"/>
                      <w:szCs w:val="21"/>
                    </w:rPr>
                  </w:pPr>
                  <w:r>
                    <w:rPr>
                      <w:rFonts w:hint="eastAsia"/>
                      <w:color w:val="000000"/>
                      <w:szCs w:val="21"/>
                    </w:rPr>
                    <w:t>0</w:t>
                  </w:r>
                  <w:r>
                    <w:rPr>
                      <w:color w:val="000000"/>
                      <w:szCs w:val="21"/>
                    </w:rPr>
                    <w:t>.3</w:t>
                  </w:r>
                </w:p>
              </w:tc>
            </w:tr>
            <w:tr w:rsidR="00D42147" w14:paraId="44228AB0" w14:textId="77777777">
              <w:trPr>
                <w:trHeight w:val="397"/>
                <w:jc w:val="center"/>
              </w:trPr>
              <w:tc>
                <w:tcPr>
                  <w:tcW w:w="1995" w:type="dxa"/>
                  <w:vAlign w:val="center"/>
                </w:tcPr>
                <w:p w14:paraId="056AD40C" w14:textId="77777777" w:rsidR="00D42147" w:rsidRDefault="004E10D5">
                  <w:pPr>
                    <w:adjustRightInd w:val="0"/>
                    <w:snapToGrid w:val="0"/>
                    <w:jc w:val="center"/>
                    <w:rPr>
                      <w:color w:val="000000"/>
                      <w:szCs w:val="21"/>
                    </w:rPr>
                  </w:pPr>
                  <w:r>
                    <w:rPr>
                      <w:color w:val="000000"/>
                      <w:szCs w:val="21"/>
                    </w:rPr>
                    <w:t>达标情况</w:t>
                  </w:r>
                </w:p>
              </w:tc>
              <w:tc>
                <w:tcPr>
                  <w:tcW w:w="2116" w:type="dxa"/>
                  <w:vAlign w:val="center"/>
                </w:tcPr>
                <w:p w14:paraId="6E558854" w14:textId="77777777" w:rsidR="00D42147" w:rsidRDefault="004E10D5">
                  <w:pPr>
                    <w:jc w:val="center"/>
                    <w:rPr>
                      <w:color w:val="000000"/>
                      <w:szCs w:val="21"/>
                    </w:rPr>
                  </w:pPr>
                  <w:r>
                    <w:rPr>
                      <w:rFonts w:hint="eastAsia"/>
                      <w:color w:val="000000"/>
                      <w:szCs w:val="21"/>
                    </w:rPr>
                    <w:t>达标</w:t>
                  </w:r>
                </w:p>
              </w:tc>
              <w:tc>
                <w:tcPr>
                  <w:tcW w:w="1993" w:type="dxa"/>
                  <w:vAlign w:val="center"/>
                </w:tcPr>
                <w:p w14:paraId="625BF2A7" w14:textId="77777777" w:rsidR="00D42147" w:rsidRDefault="004E10D5">
                  <w:pPr>
                    <w:jc w:val="center"/>
                    <w:rPr>
                      <w:color w:val="000000"/>
                      <w:szCs w:val="21"/>
                    </w:rPr>
                  </w:pPr>
                  <w:r>
                    <w:rPr>
                      <w:rFonts w:hint="eastAsia"/>
                      <w:color w:val="000000"/>
                      <w:szCs w:val="21"/>
                    </w:rPr>
                    <w:t>达标</w:t>
                  </w:r>
                </w:p>
              </w:tc>
              <w:tc>
                <w:tcPr>
                  <w:tcW w:w="1870" w:type="dxa"/>
                  <w:vAlign w:val="center"/>
                </w:tcPr>
                <w:p w14:paraId="7C78DF7C" w14:textId="77777777" w:rsidR="00D42147" w:rsidRDefault="004E10D5">
                  <w:pPr>
                    <w:jc w:val="center"/>
                    <w:rPr>
                      <w:color w:val="000000"/>
                      <w:szCs w:val="21"/>
                    </w:rPr>
                  </w:pPr>
                  <w:r>
                    <w:rPr>
                      <w:rFonts w:hint="eastAsia"/>
                      <w:color w:val="000000"/>
                      <w:szCs w:val="21"/>
                    </w:rPr>
                    <w:t>达标</w:t>
                  </w:r>
                </w:p>
              </w:tc>
            </w:tr>
          </w:tbl>
          <w:p w14:paraId="7C2F587A" w14:textId="77777777" w:rsidR="00D42147" w:rsidRDefault="004E10D5">
            <w:pPr>
              <w:adjustRightInd w:val="0"/>
              <w:snapToGrid w:val="0"/>
              <w:spacing w:line="460" w:lineRule="exact"/>
              <w:ind w:firstLineChars="200" w:firstLine="480"/>
              <w:rPr>
                <w:color w:val="000000"/>
                <w:sz w:val="24"/>
              </w:rPr>
            </w:pPr>
            <w:r>
              <w:rPr>
                <w:color w:val="000000"/>
                <w:sz w:val="24"/>
              </w:rPr>
              <w:t>由上表可知，</w:t>
            </w:r>
            <w:r>
              <w:rPr>
                <w:color w:val="000000"/>
                <w:sz w:val="24"/>
              </w:rPr>
              <w:t>COD</w:t>
            </w:r>
            <w:r>
              <w:rPr>
                <w:color w:val="000000"/>
                <w:sz w:val="24"/>
              </w:rPr>
              <w:t>、</w:t>
            </w:r>
            <w:r>
              <w:rPr>
                <w:color w:val="000000"/>
                <w:sz w:val="24"/>
              </w:rPr>
              <w:t>NH</w:t>
            </w:r>
            <w:r>
              <w:rPr>
                <w:color w:val="000000"/>
                <w:sz w:val="24"/>
                <w:vertAlign w:val="subscript"/>
              </w:rPr>
              <w:t>3</w:t>
            </w:r>
            <w:r>
              <w:rPr>
                <w:color w:val="000000"/>
                <w:sz w:val="24"/>
              </w:rPr>
              <w:t>-N</w:t>
            </w:r>
            <w:r>
              <w:rPr>
                <w:color w:val="000000"/>
                <w:sz w:val="24"/>
              </w:rPr>
              <w:t>、</w:t>
            </w:r>
            <w:r>
              <w:rPr>
                <w:color w:val="000000"/>
                <w:sz w:val="24"/>
              </w:rPr>
              <w:t>TP</w:t>
            </w:r>
            <w:r>
              <w:rPr>
                <w:color w:val="000000"/>
                <w:sz w:val="24"/>
              </w:rPr>
              <w:t>浓度均达标。</w:t>
            </w:r>
          </w:p>
          <w:p w14:paraId="3F6238A8" w14:textId="77777777" w:rsidR="00D42147" w:rsidRDefault="004E10D5">
            <w:pPr>
              <w:adjustRightInd w:val="0"/>
              <w:snapToGrid w:val="0"/>
              <w:spacing w:line="460" w:lineRule="exact"/>
              <w:ind w:firstLineChars="200" w:firstLine="482"/>
              <w:rPr>
                <w:b/>
                <w:color w:val="000000"/>
                <w:sz w:val="24"/>
              </w:rPr>
            </w:pPr>
            <w:r>
              <w:rPr>
                <w:b/>
                <w:color w:val="000000"/>
                <w:sz w:val="24"/>
              </w:rPr>
              <w:t>3</w:t>
            </w:r>
            <w:r>
              <w:rPr>
                <w:b/>
                <w:color w:val="000000"/>
                <w:sz w:val="24"/>
              </w:rPr>
              <w:t>、声环境质量现状</w:t>
            </w:r>
          </w:p>
          <w:p w14:paraId="36245415" w14:textId="77777777" w:rsidR="00D42147" w:rsidRDefault="004E10D5">
            <w:pPr>
              <w:adjustRightInd w:val="0"/>
              <w:snapToGrid w:val="0"/>
              <w:spacing w:line="460" w:lineRule="exact"/>
              <w:ind w:firstLineChars="200" w:firstLine="480"/>
              <w:rPr>
                <w:color w:val="000000"/>
                <w:sz w:val="24"/>
              </w:rPr>
            </w:pPr>
            <w:r>
              <w:rPr>
                <w:color w:val="000000"/>
                <w:sz w:val="24"/>
              </w:rPr>
              <w:t>根据《建设项目环境影响报告表编制技术指南（污染影响类）（试行）》，本项目厂界外周边</w:t>
            </w:r>
            <w:r>
              <w:rPr>
                <w:color w:val="000000"/>
                <w:sz w:val="24"/>
              </w:rPr>
              <w:t>50</w:t>
            </w:r>
            <w:r>
              <w:rPr>
                <w:color w:val="000000"/>
                <w:sz w:val="24"/>
              </w:rPr>
              <w:t>米范围内不存在声环境保护目标，因此不进行声环境质量现状调查。</w:t>
            </w:r>
          </w:p>
          <w:p w14:paraId="2ABA754F" w14:textId="77777777" w:rsidR="00D42147" w:rsidRDefault="004E10D5">
            <w:pPr>
              <w:adjustRightInd w:val="0"/>
              <w:snapToGrid w:val="0"/>
              <w:spacing w:line="460" w:lineRule="exact"/>
              <w:ind w:firstLineChars="200" w:firstLine="482"/>
              <w:rPr>
                <w:b/>
                <w:color w:val="000000"/>
                <w:sz w:val="24"/>
              </w:rPr>
            </w:pPr>
            <w:r>
              <w:rPr>
                <w:b/>
                <w:color w:val="000000"/>
                <w:sz w:val="24"/>
              </w:rPr>
              <w:t>4</w:t>
            </w:r>
            <w:r>
              <w:rPr>
                <w:b/>
                <w:color w:val="000000"/>
                <w:sz w:val="24"/>
              </w:rPr>
              <w:t>、地下水、土壤环境质量现状</w:t>
            </w:r>
          </w:p>
          <w:p w14:paraId="4E331CB5" w14:textId="77777777" w:rsidR="00D42147" w:rsidRDefault="004E10D5">
            <w:pPr>
              <w:adjustRightInd w:val="0"/>
              <w:snapToGrid w:val="0"/>
              <w:spacing w:line="460" w:lineRule="exact"/>
              <w:ind w:firstLineChars="200" w:firstLine="480"/>
              <w:rPr>
                <w:color w:val="000000"/>
                <w:sz w:val="24"/>
              </w:rPr>
            </w:pPr>
            <w:r>
              <w:rPr>
                <w:color w:val="000000"/>
                <w:sz w:val="24"/>
              </w:rPr>
              <w:t>根据《建设项目环境影响报告表编制技术指南（污染影响类）（试行）》，原则上不开展地下水和土壤环境质量现状调查，且本项目不存在地下水、土壤污染途径，因此不进行地下水、土壤质量现状调查。</w:t>
            </w:r>
          </w:p>
          <w:p w14:paraId="19E130C3" w14:textId="77777777" w:rsidR="00D42147" w:rsidRDefault="004E10D5">
            <w:pPr>
              <w:adjustRightInd w:val="0"/>
              <w:snapToGrid w:val="0"/>
              <w:spacing w:line="460" w:lineRule="exact"/>
              <w:ind w:firstLineChars="200" w:firstLine="482"/>
              <w:rPr>
                <w:b/>
                <w:color w:val="000000"/>
                <w:sz w:val="24"/>
              </w:rPr>
            </w:pPr>
            <w:r>
              <w:rPr>
                <w:b/>
                <w:color w:val="000000"/>
                <w:sz w:val="24"/>
              </w:rPr>
              <w:t>5</w:t>
            </w:r>
            <w:r>
              <w:rPr>
                <w:b/>
                <w:color w:val="000000"/>
                <w:sz w:val="24"/>
              </w:rPr>
              <w:t>、生态环境现状</w:t>
            </w:r>
          </w:p>
          <w:p w14:paraId="6F18569E" w14:textId="77777777" w:rsidR="00D42147" w:rsidRDefault="004E10D5">
            <w:pPr>
              <w:adjustRightInd w:val="0"/>
              <w:snapToGrid w:val="0"/>
              <w:spacing w:line="460" w:lineRule="exact"/>
              <w:ind w:firstLineChars="200" w:firstLine="480"/>
              <w:rPr>
                <w:color w:val="000000"/>
                <w:sz w:val="24"/>
              </w:rPr>
            </w:pPr>
            <w:r>
              <w:rPr>
                <w:color w:val="000000"/>
                <w:sz w:val="24"/>
              </w:rPr>
              <w:t>根据《建设项目环境影响报告表编制技术指南（污染影响类）（试行）》，产业园区外建设项目新增用地且用地范围内含有生态环境</w:t>
            </w:r>
            <w:r>
              <w:rPr>
                <w:color w:val="000000"/>
                <w:sz w:val="24"/>
              </w:rPr>
              <w:t>保护目标时，应进行生态现状调查。本项目位于</w:t>
            </w:r>
            <w:r>
              <w:rPr>
                <w:rFonts w:hint="eastAsia"/>
                <w:color w:val="000000"/>
                <w:sz w:val="24"/>
              </w:rPr>
              <w:t>新乡市获嘉县产业集聚区</w:t>
            </w:r>
            <w:r>
              <w:rPr>
                <w:color w:val="000000"/>
                <w:sz w:val="24"/>
              </w:rPr>
              <w:t>内且用地范围内不含有生态环境保护目标，因此不进行生态环境现状调查。</w:t>
            </w:r>
          </w:p>
          <w:p w14:paraId="13BFEAEE" w14:textId="77777777" w:rsidR="00D42147" w:rsidRDefault="00D42147">
            <w:pPr>
              <w:adjustRightInd w:val="0"/>
              <w:snapToGrid w:val="0"/>
              <w:spacing w:line="460" w:lineRule="exact"/>
              <w:ind w:firstLineChars="200" w:firstLine="420"/>
              <w:rPr>
                <w:color w:val="000000"/>
              </w:rPr>
            </w:pPr>
          </w:p>
        </w:tc>
      </w:tr>
      <w:tr w:rsidR="00D42147" w14:paraId="7F4BC33D" w14:textId="77777777">
        <w:trPr>
          <w:trHeight w:val="558"/>
          <w:jc w:val="center"/>
        </w:trPr>
        <w:tc>
          <w:tcPr>
            <w:tcW w:w="800" w:type="dxa"/>
            <w:vAlign w:val="center"/>
          </w:tcPr>
          <w:p w14:paraId="71E74183" w14:textId="77777777" w:rsidR="00D42147" w:rsidRDefault="004E10D5">
            <w:pPr>
              <w:adjustRightInd w:val="0"/>
              <w:snapToGrid w:val="0"/>
              <w:jc w:val="center"/>
              <w:rPr>
                <w:rFonts w:ascii="宋体" w:hAnsi="宋体" w:cs="宋体"/>
                <w:kern w:val="0"/>
                <w:szCs w:val="21"/>
              </w:rPr>
            </w:pPr>
            <w:r>
              <w:rPr>
                <w:rFonts w:ascii="宋体" w:hAnsi="宋体" w:cs="宋体" w:hint="eastAsia"/>
                <w:kern w:val="0"/>
                <w:szCs w:val="21"/>
              </w:rPr>
              <w:t>环境</w:t>
            </w:r>
          </w:p>
          <w:p w14:paraId="4FC92790" w14:textId="77777777" w:rsidR="00D42147" w:rsidRDefault="004E10D5">
            <w:pPr>
              <w:adjustRightInd w:val="0"/>
              <w:snapToGrid w:val="0"/>
              <w:jc w:val="center"/>
              <w:rPr>
                <w:rFonts w:ascii="宋体" w:hAnsi="宋体" w:cs="宋体"/>
                <w:kern w:val="0"/>
                <w:szCs w:val="21"/>
              </w:rPr>
            </w:pPr>
            <w:r>
              <w:rPr>
                <w:rFonts w:ascii="宋体" w:hAnsi="宋体" w:cs="宋体" w:hint="eastAsia"/>
                <w:kern w:val="0"/>
                <w:szCs w:val="21"/>
              </w:rPr>
              <w:t>保护</w:t>
            </w:r>
          </w:p>
          <w:p w14:paraId="72FFAB95" w14:textId="77777777" w:rsidR="00D42147" w:rsidRDefault="004E10D5">
            <w:pPr>
              <w:adjustRightInd w:val="0"/>
              <w:snapToGrid w:val="0"/>
              <w:jc w:val="center"/>
              <w:rPr>
                <w:rFonts w:ascii="宋体" w:hAnsi="宋体" w:cs="宋体"/>
                <w:kern w:val="0"/>
                <w:szCs w:val="21"/>
              </w:rPr>
            </w:pPr>
            <w:r>
              <w:rPr>
                <w:rFonts w:ascii="宋体" w:hAnsi="宋体" w:cs="宋体" w:hint="eastAsia"/>
                <w:kern w:val="0"/>
                <w:szCs w:val="21"/>
              </w:rPr>
              <w:t>目标</w:t>
            </w:r>
          </w:p>
        </w:tc>
        <w:tc>
          <w:tcPr>
            <w:tcW w:w="8190" w:type="dxa"/>
            <w:vAlign w:val="center"/>
          </w:tcPr>
          <w:p w14:paraId="55665F06" w14:textId="77777777" w:rsidR="00D42147" w:rsidRDefault="004E10D5">
            <w:pPr>
              <w:adjustRightInd w:val="0"/>
              <w:snapToGrid w:val="0"/>
              <w:spacing w:line="460" w:lineRule="exact"/>
              <w:ind w:firstLineChars="200" w:firstLine="482"/>
              <w:rPr>
                <w:b/>
                <w:color w:val="000000"/>
                <w:sz w:val="24"/>
              </w:rPr>
            </w:pPr>
            <w:r>
              <w:rPr>
                <w:b/>
                <w:color w:val="000000"/>
                <w:sz w:val="24"/>
              </w:rPr>
              <w:t>主要环境保护目标</w:t>
            </w:r>
          </w:p>
          <w:p w14:paraId="53585899" w14:textId="77777777" w:rsidR="00D42147" w:rsidRDefault="004E10D5">
            <w:pPr>
              <w:adjustRightInd w:val="0"/>
              <w:snapToGrid w:val="0"/>
              <w:spacing w:line="460" w:lineRule="exact"/>
              <w:ind w:firstLineChars="200" w:firstLine="480"/>
              <w:rPr>
                <w:rFonts w:ascii="宋体" w:hAnsi="宋体" w:cs="宋体"/>
                <w:kern w:val="0"/>
                <w:szCs w:val="21"/>
              </w:rPr>
            </w:pPr>
            <w:r>
              <w:rPr>
                <w:color w:val="000000"/>
                <w:sz w:val="24"/>
              </w:rPr>
              <w:t>根据《建设项目环境影响报告表编制技术指南（污染影响类）（试行）》，本项目厂界外</w:t>
            </w:r>
            <w:r>
              <w:rPr>
                <w:color w:val="000000"/>
                <w:sz w:val="24"/>
              </w:rPr>
              <w:t>500</w:t>
            </w:r>
            <w:r>
              <w:rPr>
                <w:color w:val="000000"/>
                <w:sz w:val="24"/>
              </w:rPr>
              <w:t>米内不存在大气环境保护目标，</w:t>
            </w:r>
            <w:r>
              <w:rPr>
                <w:color w:val="000000"/>
                <w:sz w:val="24"/>
              </w:rPr>
              <w:t>50</w:t>
            </w:r>
            <w:r>
              <w:rPr>
                <w:color w:val="000000"/>
                <w:sz w:val="24"/>
              </w:rPr>
              <w:t>米范围内不存在声环境保护目标，</w:t>
            </w:r>
            <w:r>
              <w:rPr>
                <w:color w:val="000000"/>
                <w:sz w:val="24"/>
              </w:rPr>
              <w:t>500</w:t>
            </w:r>
            <w:r>
              <w:rPr>
                <w:color w:val="000000"/>
                <w:sz w:val="24"/>
              </w:rPr>
              <w:t>米范围内不存在地下水环境保护目标。本项目位于</w:t>
            </w:r>
            <w:r>
              <w:rPr>
                <w:rFonts w:hint="eastAsia"/>
                <w:color w:val="000000"/>
                <w:sz w:val="24"/>
              </w:rPr>
              <w:t>新乡市获嘉县产业集聚区南区纬六路与经二路西南角</w:t>
            </w:r>
            <w:r>
              <w:rPr>
                <w:color w:val="000000"/>
                <w:sz w:val="24"/>
              </w:rPr>
              <w:t>，</w:t>
            </w:r>
            <w:r>
              <w:rPr>
                <w:rFonts w:hint="eastAsia"/>
                <w:color w:val="000000"/>
                <w:sz w:val="24"/>
              </w:rPr>
              <w:t>属于新乡市获嘉县产业集聚区，</w:t>
            </w:r>
            <w:r>
              <w:rPr>
                <w:color w:val="000000"/>
                <w:sz w:val="24"/>
              </w:rPr>
              <w:t>用地范围内不含有生态环境保护目标，</w:t>
            </w:r>
            <w:r>
              <w:rPr>
                <w:rFonts w:hint="eastAsia"/>
                <w:sz w:val="24"/>
              </w:rPr>
              <w:t>因此本项目不涉及环境保护目标。</w:t>
            </w:r>
          </w:p>
        </w:tc>
      </w:tr>
      <w:tr w:rsidR="00D42147" w14:paraId="65635BD4" w14:textId="77777777">
        <w:trPr>
          <w:trHeight w:val="2258"/>
          <w:jc w:val="center"/>
        </w:trPr>
        <w:tc>
          <w:tcPr>
            <w:tcW w:w="800" w:type="dxa"/>
            <w:tcMar>
              <w:left w:w="28" w:type="dxa"/>
              <w:right w:w="28" w:type="dxa"/>
            </w:tcMar>
            <w:vAlign w:val="center"/>
          </w:tcPr>
          <w:p w14:paraId="188DFD50" w14:textId="77777777" w:rsidR="00D42147" w:rsidRDefault="004E10D5">
            <w:pPr>
              <w:adjustRightInd w:val="0"/>
              <w:snapToGrid w:val="0"/>
              <w:jc w:val="center"/>
              <w:rPr>
                <w:rFonts w:ascii="宋体" w:hAnsi="宋体" w:cs="宋体"/>
                <w:kern w:val="0"/>
                <w:szCs w:val="21"/>
              </w:rPr>
            </w:pPr>
            <w:r>
              <w:rPr>
                <w:rFonts w:ascii="宋体" w:hAnsi="宋体" w:cs="宋体" w:hint="eastAsia"/>
                <w:kern w:val="0"/>
                <w:szCs w:val="21"/>
              </w:rPr>
              <w:t>污染</w:t>
            </w:r>
          </w:p>
          <w:p w14:paraId="1A3BAD2C" w14:textId="77777777" w:rsidR="00D42147" w:rsidRDefault="004E10D5">
            <w:pPr>
              <w:adjustRightInd w:val="0"/>
              <w:snapToGrid w:val="0"/>
              <w:jc w:val="center"/>
              <w:rPr>
                <w:rFonts w:ascii="宋体" w:hAnsi="宋体" w:cs="宋体"/>
                <w:kern w:val="0"/>
                <w:szCs w:val="21"/>
              </w:rPr>
            </w:pPr>
            <w:r>
              <w:rPr>
                <w:rFonts w:ascii="宋体" w:hAnsi="宋体" w:cs="宋体" w:hint="eastAsia"/>
                <w:kern w:val="0"/>
                <w:szCs w:val="21"/>
              </w:rPr>
              <w:t>物排</w:t>
            </w:r>
          </w:p>
          <w:p w14:paraId="7E6F32EB" w14:textId="77777777" w:rsidR="00D42147" w:rsidRDefault="004E10D5">
            <w:pPr>
              <w:adjustRightInd w:val="0"/>
              <w:snapToGrid w:val="0"/>
              <w:jc w:val="center"/>
              <w:rPr>
                <w:rFonts w:ascii="宋体" w:hAnsi="宋体" w:cs="宋体"/>
                <w:kern w:val="0"/>
                <w:szCs w:val="21"/>
              </w:rPr>
            </w:pPr>
            <w:r>
              <w:rPr>
                <w:rFonts w:ascii="宋体" w:hAnsi="宋体" w:cs="宋体" w:hint="eastAsia"/>
                <w:kern w:val="0"/>
                <w:szCs w:val="21"/>
              </w:rPr>
              <w:t>放控</w:t>
            </w:r>
          </w:p>
          <w:p w14:paraId="0B015B95" w14:textId="77777777" w:rsidR="00D42147" w:rsidRDefault="004E10D5">
            <w:pPr>
              <w:adjustRightInd w:val="0"/>
              <w:snapToGrid w:val="0"/>
              <w:jc w:val="center"/>
              <w:rPr>
                <w:rFonts w:ascii="宋体" w:hAnsi="宋体" w:cs="宋体"/>
                <w:kern w:val="0"/>
                <w:szCs w:val="21"/>
              </w:rPr>
            </w:pPr>
            <w:r>
              <w:rPr>
                <w:rFonts w:ascii="宋体" w:hAnsi="宋体" w:cs="宋体" w:hint="eastAsia"/>
                <w:kern w:val="0"/>
                <w:szCs w:val="21"/>
              </w:rPr>
              <w:t>制标</w:t>
            </w:r>
          </w:p>
          <w:p w14:paraId="4E23207F" w14:textId="77777777" w:rsidR="00D42147" w:rsidRDefault="004E10D5">
            <w:pPr>
              <w:adjustRightInd w:val="0"/>
              <w:snapToGrid w:val="0"/>
              <w:jc w:val="center"/>
              <w:rPr>
                <w:rFonts w:ascii="宋体" w:hAnsi="宋体" w:cs="宋体"/>
                <w:kern w:val="0"/>
                <w:szCs w:val="21"/>
              </w:rPr>
            </w:pPr>
            <w:r>
              <w:rPr>
                <w:rFonts w:ascii="宋体" w:hAnsi="宋体" w:cs="宋体" w:hint="eastAsia"/>
                <w:kern w:val="0"/>
                <w:szCs w:val="21"/>
              </w:rPr>
              <w:t>准</w:t>
            </w:r>
          </w:p>
        </w:tc>
        <w:tc>
          <w:tcPr>
            <w:tcW w:w="8190" w:type="dxa"/>
            <w:vAlign w:val="center"/>
          </w:tcPr>
          <w:p w14:paraId="34A278E9" w14:textId="77777777" w:rsidR="00D42147" w:rsidRDefault="004E10D5">
            <w:pPr>
              <w:adjustRightInd w:val="0"/>
              <w:snapToGrid w:val="0"/>
              <w:spacing w:line="460" w:lineRule="exact"/>
              <w:ind w:firstLineChars="200" w:firstLine="480"/>
              <w:rPr>
                <w:rFonts w:eastAsia="黑体"/>
                <w:color w:val="000000"/>
                <w:sz w:val="24"/>
              </w:rPr>
            </w:pPr>
            <w:r>
              <w:rPr>
                <w:rFonts w:eastAsia="黑体"/>
                <w:color w:val="000000"/>
                <w:sz w:val="24"/>
              </w:rPr>
              <w:t>表</w:t>
            </w:r>
            <w:r>
              <w:rPr>
                <w:rFonts w:eastAsia="黑体"/>
                <w:color w:val="000000"/>
                <w:sz w:val="24"/>
              </w:rPr>
              <w:t xml:space="preserve">18                    </w:t>
            </w:r>
            <w:r>
              <w:rPr>
                <w:rFonts w:eastAsia="黑体"/>
                <w:color w:val="000000"/>
                <w:sz w:val="24"/>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86"/>
              <w:gridCol w:w="3686"/>
              <w:gridCol w:w="802"/>
              <w:gridCol w:w="900"/>
              <w:gridCol w:w="1800"/>
            </w:tblGrid>
            <w:tr w:rsidR="00D42147" w14:paraId="08D841C6" w14:textId="77777777">
              <w:trPr>
                <w:trHeight w:val="397"/>
                <w:jc w:val="center"/>
              </w:trPr>
              <w:tc>
                <w:tcPr>
                  <w:tcW w:w="786" w:type="dxa"/>
                  <w:tcBorders>
                    <w:top w:val="single" w:sz="8" w:space="0" w:color="auto"/>
                    <w:bottom w:val="single" w:sz="4" w:space="0" w:color="auto"/>
                    <w:right w:val="single" w:sz="4" w:space="0" w:color="auto"/>
                  </w:tcBorders>
                  <w:vAlign w:val="center"/>
                </w:tcPr>
                <w:p w14:paraId="58055524" w14:textId="77777777" w:rsidR="00D42147" w:rsidRDefault="004E10D5">
                  <w:pPr>
                    <w:adjustRightInd w:val="0"/>
                    <w:snapToGrid w:val="0"/>
                    <w:jc w:val="center"/>
                    <w:rPr>
                      <w:b/>
                      <w:color w:val="000000"/>
                      <w:szCs w:val="21"/>
                    </w:rPr>
                  </w:pPr>
                  <w:r>
                    <w:rPr>
                      <w:b/>
                      <w:color w:val="000000"/>
                      <w:szCs w:val="21"/>
                    </w:rPr>
                    <w:t>污染物</w:t>
                  </w:r>
                </w:p>
              </w:tc>
              <w:tc>
                <w:tcPr>
                  <w:tcW w:w="3686" w:type="dxa"/>
                  <w:tcBorders>
                    <w:top w:val="single" w:sz="8" w:space="0" w:color="auto"/>
                    <w:left w:val="single" w:sz="4" w:space="0" w:color="auto"/>
                    <w:bottom w:val="single" w:sz="4" w:space="0" w:color="auto"/>
                    <w:right w:val="single" w:sz="4" w:space="0" w:color="auto"/>
                  </w:tcBorders>
                  <w:vAlign w:val="center"/>
                </w:tcPr>
                <w:p w14:paraId="5FA01F64" w14:textId="77777777" w:rsidR="00D42147" w:rsidRDefault="004E10D5">
                  <w:pPr>
                    <w:adjustRightInd w:val="0"/>
                    <w:snapToGrid w:val="0"/>
                    <w:jc w:val="center"/>
                    <w:rPr>
                      <w:b/>
                      <w:color w:val="000000"/>
                      <w:szCs w:val="21"/>
                    </w:rPr>
                  </w:pPr>
                  <w:r>
                    <w:rPr>
                      <w:b/>
                      <w:color w:val="000000"/>
                      <w:szCs w:val="21"/>
                    </w:rPr>
                    <w:t>标准名称</w:t>
                  </w:r>
                </w:p>
              </w:tc>
              <w:tc>
                <w:tcPr>
                  <w:tcW w:w="1702" w:type="dxa"/>
                  <w:gridSpan w:val="2"/>
                  <w:tcBorders>
                    <w:top w:val="single" w:sz="8" w:space="0" w:color="auto"/>
                    <w:left w:val="single" w:sz="4" w:space="0" w:color="auto"/>
                    <w:bottom w:val="single" w:sz="4" w:space="0" w:color="auto"/>
                    <w:right w:val="single" w:sz="4" w:space="0" w:color="auto"/>
                  </w:tcBorders>
                  <w:vAlign w:val="center"/>
                </w:tcPr>
                <w:p w14:paraId="1CE12CF3" w14:textId="77777777" w:rsidR="00D42147" w:rsidRDefault="004E10D5">
                  <w:pPr>
                    <w:adjustRightInd w:val="0"/>
                    <w:snapToGrid w:val="0"/>
                    <w:jc w:val="center"/>
                    <w:rPr>
                      <w:b/>
                      <w:color w:val="000000"/>
                      <w:szCs w:val="21"/>
                    </w:rPr>
                  </w:pPr>
                  <w:r>
                    <w:rPr>
                      <w:b/>
                      <w:color w:val="000000"/>
                      <w:szCs w:val="21"/>
                    </w:rPr>
                    <w:t>污染因子</w:t>
                  </w:r>
                </w:p>
              </w:tc>
              <w:tc>
                <w:tcPr>
                  <w:tcW w:w="1800" w:type="dxa"/>
                  <w:tcBorders>
                    <w:top w:val="single" w:sz="8" w:space="0" w:color="auto"/>
                    <w:left w:val="single" w:sz="4" w:space="0" w:color="auto"/>
                    <w:bottom w:val="single" w:sz="4" w:space="0" w:color="auto"/>
                  </w:tcBorders>
                  <w:vAlign w:val="center"/>
                </w:tcPr>
                <w:p w14:paraId="05863628" w14:textId="77777777" w:rsidR="00D42147" w:rsidRDefault="004E10D5">
                  <w:pPr>
                    <w:adjustRightInd w:val="0"/>
                    <w:snapToGrid w:val="0"/>
                    <w:jc w:val="center"/>
                    <w:rPr>
                      <w:b/>
                      <w:color w:val="000000"/>
                      <w:szCs w:val="21"/>
                    </w:rPr>
                  </w:pPr>
                  <w:r>
                    <w:rPr>
                      <w:b/>
                      <w:color w:val="000000"/>
                      <w:szCs w:val="21"/>
                    </w:rPr>
                    <w:t>标准限值</w:t>
                  </w:r>
                </w:p>
              </w:tc>
            </w:tr>
            <w:tr w:rsidR="00D42147" w14:paraId="7E1C4085" w14:textId="77777777">
              <w:trPr>
                <w:trHeight w:val="397"/>
                <w:jc w:val="center"/>
              </w:trPr>
              <w:tc>
                <w:tcPr>
                  <w:tcW w:w="786" w:type="dxa"/>
                  <w:vMerge w:val="restart"/>
                  <w:tcBorders>
                    <w:right w:val="single" w:sz="4" w:space="0" w:color="auto"/>
                  </w:tcBorders>
                  <w:vAlign w:val="center"/>
                </w:tcPr>
                <w:p w14:paraId="6B6006F8" w14:textId="77777777" w:rsidR="00D42147" w:rsidRDefault="004E10D5">
                  <w:pPr>
                    <w:adjustRightInd w:val="0"/>
                    <w:snapToGrid w:val="0"/>
                    <w:jc w:val="center"/>
                    <w:rPr>
                      <w:color w:val="000000"/>
                      <w:szCs w:val="21"/>
                    </w:rPr>
                  </w:pPr>
                  <w:r>
                    <w:rPr>
                      <w:color w:val="000000"/>
                      <w:szCs w:val="21"/>
                    </w:rPr>
                    <w:t>废水</w:t>
                  </w:r>
                </w:p>
              </w:tc>
              <w:tc>
                <w:tcPr>
                  <w:tcW w:w="3686" w:type="dxa"/>
                  <w:vMerge w:val="restart"/>
                  <w:tcBorders>
                    <w:left w:val="single" w:sz="4" w:space="0" w:color="auto"/>
                    <w:right w:val="single" w:sz="4" w:space="0" w:color="auto"/>
                  </w:tcBorders>
                  <w:vAlign w:val="center"/>
                </w:tcPr>
                <w:p w14:paraId="5DF84137" w14:textId="77777777" w:rsidR="00D42147" w:rsidRDefault="004E10D5">
                  <w:pPr>
                    <w:adjustRightInd w:val="0"/>
                    <w:snapToGrid w:val="0"/>
                    <w:jc w:val="center"/>
                    <w:rPr>
                      <w:color w:val="333333"/>
                      <w:szCs w:val="21"/>
                      <w:highlight w:val="yellow"/>
                    </w:rPr>
                  </w:pPr>
                  <w:r>
                    <w:rPr>
                      <w:rFonts w:hint="eastAsia"/>
                      <w:color w:val="333333"/>
                      <w:szCs w:val="21"/>
                    </w:rPr>
                    <w:t>获嘉县亢村污水处理厂收水标准</w:t>
                  </w:r>
                </w:p>
              </w:tc>
              <w:tc>
                <w:tcPr>
                  <w:tcW w:w="1702" w:type="dxa"/>
                  <w:gridSpan w:val="2"/>
                  <w:tcBorders>
                    <w:left w:val="single" w:sz="4" w:space="0" w:color="auto"/>
                    <w:right w:val="single" w:sz="4" w:space="0" w:color="auto"/>
                  </w:tcBorders>
                  <w:vAlign w:val="center"/>
                </w:tcPr>
                <w:p w14:paraId="17EAD531" w14:textId="77777777" w:rsidR="00D42147" w:rsidRDefault="004E10D5">
                  <w:pPr>
                    <w:adjustRightInd w:val="0"/>
                    <w:snapToGrid w:val="0"/>
                    <w:jc w:val="center"/>
                    <w:textAlignment w:val="baseline"/>
                    <w:rPr>
                      <w:bCs/>
                      <w:kern w:val="0"/>
                      <w:szCs w:val="21"/>
                      <w:highlight w:val="yellow"/>
                    </w:rPr>
                  </w:pPr>
                  <w:r>
                    <w:rPr>
                      <w:szCs w:val="21"/>
                    </w:rPr>
                    <w:t>COD</w:t>
                  </w:r>
                </w:p>
              </w:tc>
              <w:tc>
                <w:tcPr>
                  <w:tcW w:w="1800" w:type="dxa"/>
                  <w:tcBorders>
                    <w:top w:val="single" w:sz="4" w:space="0" w:color="auto"/>
                    <w:left w:val="single" w:sz="4" w:space="0" w:color="auto"/>
                    <w:bottom w:val="single" w:sz="4" w:space="0" w:color="auto"/>
                  </w:tcBorders>
                  <w:vAlign w:val="center"/>
                </w:tcPr>
                <w:p w14:paraId="27017618" w14:textId="77777777" w:rsidR="00D42147" w:rsidRDefault="004E10D5">
                  <w:pPr>
                    <w:adjustRightInd w:val="0"/>
                    <w:snapToGrid w:val="0"/>
                    <w:jc w:val="center"/>
                    <w:rPr>
                      <w:color w:val="000000"/>
                      <w:szCs w:val="21"/>
                    </w:rPr>
                  </w:pPr>
                  <w:r>
                    <w:rPr>
                      <w:szCs w:val="21"/>
                    </w:rPr>
                    <w:t>350</w:t>
                  </w:r>
                  <w:r>
                    <w:rPr>
                      <w:kern w:val="0"/>
                      <w:szCs w:val="21"/>
                    </w:rPr>
                    <w:t xml:space="preserve"> mg/L</w:t>
                  </w:r>
                </w:p>
              </w:tc>
            </w:tr>
            <w:tr w:rsidR="00D42147" w14:paraId="73775F27" w14:textId="77777777">
              <w:trPr>
                <w:trHeight w:val="397"/>
                <w:jc w:val="center"/>
              </w:trPr>
              <w:tc>
                <w:tcPr>
                  <w:tcW w:w="786" w:type="dxa"/>
                  <w:vMerge/>
                  <w:tcBorders>
                    <w:right w:val="single" w:sz="4" w:space="0" w:color="auto"/>
                  </w:tcBorders>
                  <w:vAlign w:val="center"/>
                </w:tcPr>
                <w:p w14:paraId="1CE42B4D" w14:textId="77777777" w:rsidR="00D42147" w:rsidRDefault="00D42147">
                  <w:pPr>
                    <w:adjustRightInd w:val="0"/>
                    <w:snapToGrid w:val="0"/>
                    <w:jc w:val="center"/>
                    <w:rPr>
                      <w:color w:val="000000"/>
                      <w:szCs w:val="21"/>
                    </w:rPr>
                  </w:pPr>
                </w:p>
              </w:tc>
              <w:tc>
                <w:tcPr>
                  <w:tcW w:w="3686" w:type="dxa"/>
                  <w:vMerge/>
                  <w:tcBorders>
                    <w:left w:val="single" w:sz="4" w:space="0" w:color="auto"/>
                    <w:right w:val="single" w:sz="4" w:space="0" w:color="auto"/>
                  </w:tcBorders>
                  <w:vAlign w:val="center"/>
                </w:tcPr>
                <w:p w14:paraId="785DDB8C" w14:textId="77777777" w:rsidR="00D42147" w:rsidRDefault="00D42147">
                  <w:pPr>
                    <w:adjustRightInd w:val="0"/>
                    <w:snapToGrid w:val="0"/>
                    <w:jc w:val="center"/>
                    <w:rPr>
                      <w:color w:val="333333"/>
                      <w:szCs w:val="21"/>
                      <w:highlight w:val="yellow"/>
                    </w:rPr>
                  </w:pPr>
                </w:p>
              </w:tc>
              <w:tc>
                <w:tcPr>
                  <w:tcW w:w="1702" w:type="dxa"/>
                  <w:gridSpan w:val="2"/>
                  <w:tcBorders>
                    <w:left w:val="single" w:sz="4" w:space="0" w:color="auto"/>
                    <w:right w:val="single" w:sz="4" w:space="0" w:color="auto"/>
                  </w:tcBorders>
                  <w:vAlign w:val="center"/>
                </w:tcPr>
                <w:p w14:paraId="43BC7B00" w14:textId="77777777" w:rsidR="00D42147" w:rsidRDefault="004E10D5">
                  <w:pPr>
                    <w:adjustRightInd w:val="0"/>
                    <w:snapToGrid w:val="0"/>
                    <w:jc w:val="center"/>
                    <w:textAlignment w:val="baseline"/>
                    <w:rPr>
                      <w:bCs/>
                      <w:kern w:val="0"/>
                      <w:szCs w:val="21"/>
                      <w:highlight w:val="yellow"/>
                    </w:rPr>
                  </w:pPr>
                  <w:r>
                    <w:rPr>
                      <w:szCs w:val="21"/>
                    </w:rPr>
                    <w:t>NH</w:t>
                  </w:r>
                  <w:r>
                    <w:rPr>
                      <w:szCs w:val="21"/>
                      <w:vertAlign w:val="subscript"/>
                    </w:rPr>
                    <w:t>3</w:t>
                  </w:r>
                  <w:r>
                    <w:rPr>
                      <w:szCs w:val="21"/>
                    </w:rPr>
                    <w:t>-N</w:t>
                  </w:r>
                </w:p>
              </w:tc>
              <w:tc>
                <w:tcPr>
                  <w:tcW w:w="1800" w:type="dxa"/>
                  <w:tcBorders>
                    <w:top w:val="single" w:sz="4" w:space="0" w:color="auto"/>
                    <w:left w:val="single" w:sz="4" w:space="0" w:color="auto"/>
                    <w:bottom w:val="single" w:sz="4" w:space="0" w:color="auto"/>
                  </w:tcBorders>
                  <w:vAlign w:val="center"/>
                </w:tcPr>
                <w:p w14:paraId="30C793A1" w14:textId="77777777" w:rsidR="00D42147" w:rsidRDefault="004E10D5">
                  <w:pPr>
                    <w:adjustRightInd w:val="0"/>
                    <w:snapToGrid w:val="0"/>
                    <w:jc w:val="center"/>
                    <w:rPr>
                      <w:color w:val="000000"/>
                      <w:szCs w:val="21"/>
                    </w:rPr>
                  </w:pPr>
                  <w:r>
                    <w:rPr>
                      <w:szCs w:val="21"/>
                    </w:rPr>
                    <w:t>40</w:t>
                  </w:r>
                  <w:r>
                    <w:rPr>
                      <w:kern w:val="0"/>
                      <w:szCs w:val="21"/>
                    </w:rPr>
                    <w:t xml:space="preserve"> mg/L</w:t>
                  </w:r>
                </w:p>
              </w:tc>
            </w:tr>
            <w:tr w:rsidR="00D42147" w14:paraId="39297BB0" w14:textId="77777777">
              <w:trPr>
                <w:trHeight w:val="397"/>
                <w:jc w:val="center"/>
              </w:trPr>
              <w:tc>
                <w:tcPr>
                  <w:tcW w:w="786" w:type="dxa"/>
                  <w:vMerge/>
                  <w:tcBorders>
                    <w:right w:val="single" w:sz="4" w:space="0" w:color="auto"/>
                  </w:tcBorders>
                  <w:vAlign w:val="center"/>
                </w:tcPr>
                <w:p w14:paraId="458A48F0" w14:textId="77777777" w:rsidR="00D42147" w:rsidRDefault="00D42147">
                  <w:pPr>
                    <w:adjustRightInd w:val="0"/>
                    <w:snapToGrid w:val="0"/>
                    <w:jc w:val="center"/>
                    <w:rPr>
                      <w:color w:val="000000"/>
                      <w:szCs w:val="21"/>
                    </w:rPr>
                  </w:pPr>
                </w:p>
              </w:tc>
              <w:tc>
                <w:tcPr>
                  <w:tcW w:w="3686" w:type="dxa"/>
                  <w:vMerge/>
                  <w:tcBorders>
                    <w:left w:val="single" w:sz="4" w:space="0" w:color="auto"/>
                    <w:right w:val="single" w:sz="4" w:space="0" w:color="auto"/>
                  </w:tcBorders>
                  <w:vAlign w:val="center"/>
                </w:tcPr>
                <w:p w14:paraId="651CFD12" w14:textId="77777777" w:rsidR="00D42147" w:rsidRDefault="00D42147">
                  <w:pPr>
                    <w:adjustRightInd w:val="0"/>
                    <w:snapToGrid w:val="0"/>
                    <w:jc w:val="center"/>
                    <w:rPr>
                      <w:color w:val="333333"/>
                      <w:szCs w:val="21"/>
                      <w:highlight w:val="yellow"/>
                    </w:rPr>
                  </w:pPr>
                </w:p>
              </w:tc>
              <w:tc>
                <w:tcPr>
                  <w:tcW w:w="1702" w:type="dxa"/>
                  <w:gridSpan w:val="2"/>
                  <w:tcBorders>
                    <w:left w:val="single" w:sz="4" w:space="0" w:color="auto"/>
                    <w:right w:val="single" w:sz="4" w:space="0" w:color="auto"/>
                  </w:tcBorders>
                  <w:vAlign w:val="center"/>
                </w:tcPr>
                <w:p w14:paraId="24258C3C" w14:textId="77777777" w:rsidR="00D42147" w:rsidRDefault="004E10D5">
                  <w:pPr>
                    <w:adjustRightInd w:val="0"/>
                    <w:snapToGrid w:val="0"/>
                    <w:jc w:val="center"/>
                    <w:textAlignment w:val="baseline"/>
                    <w:rPr>
                      <w:bCs/>
                      <w:kern w:val="0"/>
                      <w:szCs w:val="21"/>
                      <w:highlight w:val="yellow"/>
                    </w:rPr>
                  </w:pPr>
                  <w:r>
                    <w:rPr>
                      <w:szCs w:val="21"/>
                    </w:rPr>
                    <w:t>SS</w:t>
                  </w:r>
                </w:p>
              </w:tc>
              <w:tc>
                <w:tcPr>
                  <w:tcW w:w="1800" w:type="dxa"/>
                  <w:tcBorders>
                    <w:top w:val="single" w:sz="4" w:space="0" w:color="auto"/>
                    <w:left w:val="single" w:sz="4" w:space="0" w:color="auto"/>
                    <w:bottom w:val="single" w:sz="4" w:space="0" w:color="auto"/>
                  </w:tcBorders>
                  <w:vAlign w:val="center"/>
                </w:tcPr>
                <w:p w14:paraId="4F819477" w14:textId="77777777" w:rsidR="00D42147" w:rsidRDefault="004E10D5">
                  <w:pPr>
                    <w:adjustRightInd w:val="0"/>
                    <w:snapToGrid w:val="0"/>
                    <w:jc w:val="center"/>
                    <w:rPr>
                      <w:color w:val="000000"/>
                      <w:szCs w:val="21"/>
                    </w:rPr>
                  </w:pPr>
                  <w:r>
                    <w:rPr>
                      <w:szCs w:val="21"/>
                    </w:rPr>
                    <w:t>280</w:t>
                  </w:r>
                  <w:r>
                    <w:rPr>
                      <w:kern w:val="0"/>
                      <w:szCs w:val="21"/>
                    </w:rPr>
                    <w:t xml:space="preserve"> mg/L</w:t>
                  </w:r>
                </w:p>
              </w:tc>
            </w:tr>
            <w:tr w:rsidR="00D42147" w14:paraId="0768C2EA" w14:textId="77777777">
              <w:trPr>
                <w:trHeight w:val="397"/>
                <w:jc w:val="center"/>
              </w:trPr>
              <w:tc>
                <w:tcPr>
                  <w:tcW w:w="786" w:type="dxa"/>
                  <w:vMerge/>
                  <w:tcBorders>
                    <w:right w:val="single" w:sz="4" w:space="0" w:color="auto"/>
                  </w:tcBorders>
                  <w:vAlign w:val="center"/>
                </w:tcPr>
                <w:p w14:paraId="077ADC58" w14:textId="77777777" w:rsidR="00D42147" w:rsidRDefault="00D42147">
                  <w:pPr>
                    <w:adjustRightInd w:val="0"/>
                    <w:snapToGrid w:val="0"/>
                    <w:jc w:val="center"/>
                    <w:rPr>
                      <w:color w:val="000000"/>
                      <w:szCs w:val="21"/>
                    </w:rPr>
                  </w:pPr>
                </w:p>
              </w:tc>
              <w:tc>
                <w:tcPr>
                  <w:tcW w:w="3686" w:type="dxa"/>
                  <w:vMerge/>
                  <w:tcBorders>
                    <w:left w:val="single" w:sz="4" w:space="0" w:color="auto"/>
                    <w:right w:val="single" w:sz="4" w:space="0" w:color="auto"/>
                  </w:tcBorders>
                  <w:vAlign w:val="center"/>
                </w:tcPr>
                <w:p w14:paraId="0F63C170" w14:textId="77777777" w:rsidR="00D42147" w:rsidRDefault="00D42147">
                  <w:pPr>
                    <w:adjustRightInd w:val="0"/>
                    <w:snapToGrid w:val="0"/>
                    <w:jc w:val="center"/>
                    <w:rPr>
                      <w:color w:val="333333"/>
                      <w:szCs w:val="21"/>
                      <w:highlight w:val="yellow"/>
                    </w:rPr>
                  </w:pPr>
                </w:p>
              </w:tc>
              <w:tc>
                <w:tcPr>
                  <w:tcW w:w="1702" w:type="dxa"/>
                  <w:gridSpan w:val="2"/>
                  <w:tcBorders>
                    <w:left w:val="single" w:sz="4" w:space="0" w:color="auto"/>
                    <w:right w:val="single" w:sz="4" w:space="0" w:color="auto"/>
                  </w:tcBorders>
                  <w:vAlign w:val="center"/>
                </w:tcPr>
                <w:p w14:paraId="01009246" w14:textId="77777777" w:rsidR="00D42147" w:rsidRDefault="004E10D5">
                  <w:pPr>
                    <w:adjustRightInd w:val="0"/>
                    <w:snapToGrid w:val="0"/>
                    <w:jc w:val="center"/>
                    <w:textAlignment w:val="baseline"/>
                    <w:rPr>
                      <w:kern w:val="0"/>
                      <w:szCs w:val="21"/>
                    </w:rPr>
                  </w:pPr>
                  <w:r>
                    <w:rPr>
                      <w:szCs w:val="21"/>
                    </w:rPr>
                    <w:t>TP</w:t>
                  </w:r>
                </w:p>
              </w:tc>
              <w:tc>
                <w:tcPr>
                  <w:tcW w:w="1800" w:type="dxa"/>
                  <w:tcBorders>
                    <w:top w:val="single" w:sz="4" w:space="0" w:color="auto"/>
                    <w:left w:val="single" w:sz="4" w:space="0" w:color="auto"/>
                    <w:bottom w:val="single" w:sz="4" w:space="0" w:color="auto"/>
                  </w:tcBorders>
                  <w:vAlign w:val="center"/>
                </w:tcPr>
                <w:p w14:paraId="0DF83DD5" w14:textId="77777777" w:rsidR="00D42147" w:rsidRDefault="004E10D5">
                  <w:pPr>
                    <w:adjustRightInd w:val="0"/>
                    <w:snapToGrid w:val="0"/>
                    <w:jc w:val="center"/>
                    <w:rPr>
                      <w:color w:val="000000"/>
                      <w:szCs w:val="21"/>
                    </w:rPr>
                  </w:pPr>
                  <w:r>
                    <w:rPr>
                      <w:szCs w:val="21"/>
                    </w:rPr>
                    <w:t>5</w:t>
                  </w:r>
                  <w:r>
                    <w:rPr>
                      <w:kern w:val="0"/>
                      <w:szCs w:val="21"/>
                    </w:rPr>
                    <w:t xml:space="preserve"> mg/L</w:t>
                  </w:r>
                </w:p>
              </w:tc>
            </w:tr>
            <w:tr w:rsidR="00D42147" w14:paraId="2432E704" w14:textId="77777777">
              <w:trPr>
                <w:trHeight w:val="397"/>
                <w:jc w:val="center"/>
              </w:trPr>
              <w:tc>
                <w:tcPr>
                  <w:tcW w:w="786" w:type="dxa"/>
                  <w:vMerge/>
                  <w:tcBorders>
                    <w:right w:val="single" w:sz="4" w:space="0" w:color="auto"/>
                  </w:tcBorders>
                  <w:vAlign w:val="center"/>
                </w:tcPr>
                <w:p w14:paraId="590A4244" w14:textId="77777777" w:rsidR="00D42147" w:rsidRDefault="00D42147">
                  <w:pPr>
                    <w:adjustRightInd w:val="0"/>
                    <w:snapToGrid w:val="0"/>
                    <w:jc w:val="center"/>
                    <w:rPr>
                      <w:color w:val="000000"/>
                      <w:szCs w:val="21"/>
                    </w:rPr>
                  </w:pPr>
                </w:p>
              </w:tc>
              <w:tc>
                <w:tcPr>
                  <w:tcW w:w="3686" w:type="dxa"/>
                  <w:vMerge/>
                  <w:tcBorders>
                    <w:left w:val="single" w:sz="4" w:space="0" w:color="auto"/>
                    <w:right w:val="single" w:sz="4" w:space="0" w:color="auto"/>
                  </w:tcBorders>
                  <w:vAlign w:val="center"/>
                </w:tcPr>
                <w:p w14:paraId="799D162F" w14:textId="77777777" w:rsidR="00D42147" w:rsidRDefault="00D42147">
                  <w:pPr>
                    <w:adjustRightInd w:val="0"/>
                    <w:snapToGrid w:val="0"/>
                    <w:jc w:val="center"/>
                    <w:rPr>
                      <w:color w:val="333333"/>
                      <w:szCs w:val="21"/>
                      <w:highlight w:val="yellow"/>
                    </w:rPr>
                  </w:pPr>
                </w:p>
              </w:tc>
              <w:tc>
                <w:tcPr>
                  <w:tcW w:w="1702" w:type="dxa"/>
                  <w:gridSpan w:val="2"/>
                  <w:tcBorders>
                    <w:left w:val="single" w:sz="4" w:space="0" w:color="auto"/>
                    <w:right w:val="single" w:sz="4" w:space="0" w:color="auto"/>
                  </w:tcBorders>
                  <w:vAlign w:val="center"/>
                </w:tcPr>
                <w:p w14:paraId="1A690BC0" w14:textId="77777777" w:rsidR="00D42147" w:rsidRDefault="004E10D5">
                  <w:pPr>
                    <w:adjustRightInd w:val="0"/>
                    <w:snapToGrid w:val="0"/>
                    <w:jc w:val="center"/>
                    <w:textAlignment w:val="baseline"/>
                    <w:rPr>
                      <w:kern w:val="0"/>
                      <w:szCs w:val="21"/>
                    </w:rPr>
                  </w:pPr>
                  <w:r>
                    <w:rPr>
                      <w:szCs w:val="21"/>
                    </w:rPr>
                    <w:t>TN</w:t>
                  </w:r>
                </w:p>
              </w:tc>
              <w:tc>
                <w:tcPr>
                  <w:tcW w:w="1800" w:type="dxa"/>
                  <w:tcBorders>
                    <w:top w:val="single" w:sz="4" w:space="0" w:color="auto"/>
                    <w:left w:val="single" w:sz="4" w:space="0" w:color="auto"/>
                    <w:bottom w:val="single" w:sz="4" w:space="0" w:color="auto"/>
                  </w:tcBorders>
                  <w:vAlign w:val="center"/>
                </w:tcPr>
                <w:p w14:paraId="4AF49632" w14:textId="77777777" w:rsidR="00D42147" w:rsidRDefault="004E10D5">
                  <w:pPr>
                    <w:adjustRightInd w:val="0"/>
                    <w:snapToGrid w:val="0"/>
                    <w:jc w:val="center"/>
                    <w:rPr>
                      <w:color w:val="000000"/>
                      <w:szCs w:val="21"/>
                    </w:rPr>
                  </w:pPr>
                  <w:r>
                    <w:rPr>
                      <w:szCs w:val="21"/>
                    </w:rPr>
                    <w:t>50</w:t>
                  </w:r>
                  <w:r>
                    <w:rPr>
                      <w:kern w:val="0"/>
                      <w:szCs w:val="21"/>
                    </w:rPr>
                    <w:t xml:space="preserve"> mg/L</w:t>
                  </w:r>
                </w:p>
              </w:tc>
            </w:tr>
            <w:tr w:rsidR="00D42147" w14:paraId="1DF023B2" w14:textId="77777777">
              <w:trPr>
                <w:trHeight w:val="397"/>
                <w:jc w:val="center"/>
              </w:trPr>
              <w:tc>
                <w:tcPr>
                  <w:tcW w:w="786" w:type="dxa"/>
                  <w:vMerge/>
                  <w:tcBorders>
                    <w:right w:val="single" w:sz="4" w:space="0" w:color="auto"/>
                  </w:tcBorders>
                  <w:vAlign w:val="center"/>
                </w:tcPr>
                <w:p w14:paraId="4FD538AD" w14:textId="77777777" w:rsidR="00D42147" w:rsidRDefault="00D42147">
                  <w:pPr>
                    <w:adjustRightInd w:val="0"/>
                    <w:snapToGrid w:val="0"/>
                    <w:jc w:val="center"/>
                    <w:rPr>
                      <w:color w:val="000000"/>
                      <w:szCs w:val="21"/>
                    </w:rPr>
                  </w:pPr>
                </w:p>
              </w:tc>
              <w:tc>
                <w:tcPr>
                  <w:tcW w:w="3686" w:type="dxa"/>
                  <w:vMerge w:val="restart"/>
                  <w:tcBorders>
                    <w:left w:val="single" w:sz="4" w:space="0" w:color="auto"/>
                    <w:right w:val="single" w:sz="4" w:space="0" w:color="auto"/>
                  </w:tcBorders>
                  <w:vAlign w:val="center"/>
                </w:tcPr>
                <w:p w14:paraId="41EC35D7" w14:textId="77777777" w:rsidR="00D42147" w:rsidRDefault="004E10D5">
                  <w:pPr>
                    <w:adjustRightInd w:val="0"/>
                    <w:snapToGrid w:val="0"/>
                    <w:jc w:val="center"/>
                    <w:rPr>
                      <w:color w:val="333333"/>
                      <w:szCs w:val="21"/>
                      <w:highlight w:val="yellow"/>
                    </w:rPr>
                  </w:pPr>
                  <w:r>
                    <w:t>《污水综合排放标准》（</w:t>
                  </w:r>
                  <w:r>
                    <w:t>GB8978-1996</w:t>
                  </w:r>
                  <w:r>
                    <w:t>）</w:t>
                  </w:r>
                  <w:r>
                    <w:rPr>
                      <w:rFonts w:hint="eastAsia"/>
                    </w:rPr>
                    <w:t>表</w:t>
                  </w:r>
                  <w:r>
                    <w:rPr>
                      <w:rFonts w:hint="eastAsia"/>
                    </w:rPr>
                    <w:t>4</w:t>
                  </w:r>
                  <w:r>
                    <w:rPr>
                      <w:rFonts w:hint="eastAsia"/>
                    </w:rPr>
                    <w:t>三</w:t>
                  </w:r>
                  <w:r>
                    <w:t>级</w:t>
                  </w:r>
                  <w:r>
                    <w:rPr>
                      <w:rFonts w:hint="eastAsia"/>
                    </w:rPr>
                    <w:t>标准</w:t>
                  </w:r>
                </w:p>
              </w:tc>
              <w:tc>
                <w:tcPr>
                  <w:tcW w:w="1702" w:type="dxa"/>
                  <w:gridSpan w:val="2"/>
                  <w:tcBorders>
                    <w:left w:val="single" w:sz="4" w:space="0" w:color="auto"/>
                    <w:right w:val="single" w:sz="4" w:space="0" w:color="auto"/>
                  </w:tcBorders>
                  <w:vAlign w:val="center"/>
                </w:tcPr>
                <w:p w14:paraId="1DDA4FA6" w14:textId="77777777" w:rsidR="00D42147" w:rsidRDefault="004E10D5">
                  <w:pPr>
                    <w:adjustRightInd w:val="0"/>
                    <w:snapToGrid w:val="0"/>
                    <w:jc w:val="center"/>
                    <w:textAlignment w:val="baseline"/>
                    <w:rPr>
                      <w:bCs/>
                      <w:kern w:val="0"/>
                      <w:szCs w:val="21"/>
                      <w:highlight w:val="yellow"/>
                    </w:rPr>
                  </w:pPr>
                  <w:r>
                    <w:rPr>
                      <w:rFonts w:hint="eastAsia"/>
                      <w:bCs/>
                      <w:kern w:val="0"/>
                      <w:szCs w:val="21"/>
                    </w:rPr>
                    <w:t>p</w:t>
                  </w:r>
                  <w:r>
                    <w:rPr>
                      <w:bCs/>
                      <w:kern w:val="0"/>
                      <w:szCs w:val="21"/>
                    </w:rPr>
                    <w:t>H</w:t>
                  </w:r>
                </w:p>
              </w:tc>
              <w:tc>
                <w:tcPr>
                  <w:tcW w:w="1800" w:type="dxa"/>
                  <w:tcBorders>
                    <w:top w:val="single" w:sz="4" w:space="0" w:color="auto"/>
                    <w:left w:val="single" w:sz="4" w:space="0" w:color="auto"/>
                    <w:bottom w:val="single" w:sz="4" w:space="0" w:color="auto"/>
                  </w:tcBorders>
                  <w:vAlign w:val="center"/>
                </w:tcPr>
                <w:p w14:paraId="5B2E6546" w14:textId="77777777" w:rsidR="00D42147" w:rsidRDefault="004E10D5">
                  <w:pPr>
                    <w:adjustRightInd w:val="0"/>
                    <w:snapToGrid w:val="0"/>
                    <w:jc w:val="center"/>
                    <w:rPr>
                      <w:color w:val="000000"/>
                      <w:szCs w:val="21"/>
                    </w:rPr>
                  </w:pPr>
                  <w:r>
                    <w:t>6~9</w:t>
                  </w:r>
                </w:p>
              </w:tc>
            </w:tr>
            <w:tr w:rsidR="00D42147" w14:paraId="00BFF0A5" w14:textId="77777777">
              <w:trPr>
                <w:trHeight w:val="397"/>
                <w:jc w:val="center"/>
              </w:trPr>
              <w:tc>
                <w:tcPr>
                  <w:tcW w:w="786" w:type="dxa"/>
                  <w:vMerge/>
                  <w:tcBorders>
                    <w:right w:val="single" w:sz="4" w:space="0" w:color="auto"/>
                  </w:tcBorders>
                  <w:vAlign w:val="center"/>
                </w:tcPr>
                <w:p w14:paraId="20962168" w14:textId="77777777" w:rsidR="00D42147" w:rsidRDefault="00D42147">
                  <w:pPr>
                    <w:adjustRightInd w:val="0"/>
                    <w:snapToGrid w:val="0"/>
                    <w:jc w:val="center"/>
                    <w:rPr>
                      <w:color w:val="000000"/>
                      <w:szCs w:val="21"/>
                    </w:rPr>
                  </w:pPr>
                </w:p>
              </w:tc>
              <w:tc>
                <w:tcPr>
                  <w:tcW w:w="3686" w:type="dxa"/>
                  <w:vMerge/>
                  <w:tcBorders>
                    <w:left w:val="single" w:sz="4" w:space="0" w:color="auto"/>
                    <w:right w:val="single" w:sz="4" w:space="0" w:color="auto"/>
                  </w:tcBorders>
                  <w:vAlign w:val="center"/>
                </w:tcPr>
                <w:p w14:paraId="3A8C6008" w14:textId="77777777" w:rsidR="00D42147" w:rsidRDefault="00D42147">
                  <w:pPr>
                    <w:adjustRightInd w:val="0"/>
                    <w:snapToGrid w:val="0"/>
                    <w:jc w:val="center"/>
                  </w:pPr>
                </w:p>
              </w:tc>
              <w:tc>
                <w:tcPr>
                  <w:tcW w:w="1702" w:type="dxa"/>
                  <w:gridSpan w:val="2"/>
                  <w:tcBorders>
                    <w:left w:val="single" w:sz="4" w:space="0" w:color="auto"/>
                    <w:right w:val="single" w:sz="4" w:space="0" w:color="auto"/>
                  </w:tcBorders>
                  <w:vAlign w:val="center"/>
                </w:tcPr>
                <w:p w14:paraId="364CF729" w14:textId="77777777" w:rsidR="00D42147" w:rsidRDefault="004E10D5">
                  <w:pPr>
                    <w:adjustRightInd w:val="0"/>
                    <w:snapToGrid w:val="0"/>
                    <w:jc w:val="center"/>
                    <w:textAlignment w:val="baseline"/>
                    <w:rPr>
                      <w:kern w:val="0"/>
                      <w:szCs w:val="21"/>
                    </w:rPr>
                  </w:pPr>
                  <w:r>
                    <w:rPr>
                      <w:rFonts w:hint="eastAsia"/>
                      <w:kern w:val="0"/>
                      <w:szCs w:val="21"/>
                    </w:rPr>
                    <w:t>COD</w:t>
                  </w:r>
                </w:p>
              </w:tc>
              <w:tc>
                <w:tcPr>
                  <w:tcW w:w="1800" w:type="dxa"/>
                  <w:tcBorders>
                    <w:top w:val="single" w:sz="4" w:space="0" w:color="auto"/>
                    <w:left w:val="single" w:sz="4" w:space="0" w:color="auto"/>
                    <w:bottom w:val="single" w:sz="4" w:space="0" w:color="auto"/>
                  </w:tcBorders>
                  <w:vAlign w:val="center"/>
                </w:tcPr>
                <w:p w14:paraId="41B2BB15" w14:textId="77777777" w:rsidR="00D42147" w:rsidRDefault="004E10D5">
                  <w:pPr>
                    <w:adjustRightInd w:val="0"/>
                    <w:snapToGrid w:val="0"/>
                    <w:jc w:val="center"/>
                    <w:rPr>
                      <w:color w:val="000000"/>
                      <w:szCs w:val="21"/>
                    </w:rPr>
                  </w:pPr>
                  <w:r>
                    <w:t>500</w:t>
                  </w:r>
                  <w:r>
                    <w:rPr>
                      <w:kern w:val="0"/>
                      <w:szCs w:val="21"/>
                    </w:rPr>
                    <w:t xml:space="preserve"> mg/L</w:t>
                  </w:r>
                </w:p>
              </w:tc>
            </w:tr>
            <w:tr w:rsidR="00D42147" w14:paraId="2B66B7A9" w14:textId="77777777">
              <w:trPr>
                <w:trHeight w:val="397"/>
                <w:jc w:val="center"/>
              </w:trPr>
              <w:tc>
                <w:tcPr>
                  <w:tcW w:w="786" w:type="dxa"/>
                  <w:vMerge/>
                  <w:tcBorders>
                    <w:right w:val="single" w:sz="4" w:space="0" w:color="auto"/>
                  </w:tcBorders>
                  <w:vAlign w:val="center"/>
                </w:tcPr>
                <w:p w14:paraId="5E7F9F83" w14:textId="77777777" w:rsidR="00D42147" w:rsidRDefault="00D42147">
                  <w:pPr>
                    <w:adjustRightInd w:val="0"/>
                    <w:snapToGrid w:val="0"/>
                    <w:jc w:val="center"/>
                    <w:rPr>
                      <w:color w:val="000000"/>
                      <w:szCs w:val="21"/>
                    </w:rPr>
                  </w:pPr>
                </w:p>
              </w:tc>
              <w:tc>
                <w:tcPr>
                  <w:tcW w:w="3686" w:type="dxa"/>
                  <w:vMerge/>
                  <w:tcBorders>
                    <w:left w:val="single" w:sz="4" w:space="0" w:color="auto"/>
                    <w:right w:val="single" w:sz="4" w:space="0" w:color="auto"/>
                  </w:tcBorders>
                  <w:vAlign w:val="center"/>
                </w:tcPr>
                <w:p w14:paraId="61175FEC" w14:textId="77777777" w:rsidR="00D42147" w:rsidRDefault="00D42147">
                  <w:pPr>
                    <w:adjustRightInd w:val="0"/>
                    <w:snapToGrid w:val="0"/>
                    <w:jc w:val="center"/>
                    <w:rPr>
                      <w:color w:val="333333"/>
                      <w:szCs w:val="21"/>
                    </w:rPr>
                  </w:pPr>
                </w:p>
              </w:tc>
              <w:tc>
                <w:tcPr>
                  <w:tcW w:w="1702" w:type="dxa"/>
                  <w:gridSpan w:val="2"/>
                  <w:tcBorders>
                    <w:left w:val="single" w:sz="4" w:space="0" w:color="auto"/>
                    <w:right w:val="single" w:sz="4" w:space="0" w:color="auto"/>
                  </w:tcBorders>
                  <w:vAlign w:val="center"/>
                </w:tcPr>
                <w:p w14:paraId="58C7C549" w14:textId="77777777" w:rsidR="00D42147" w:rsidRDefault="004E10D5">
                  <w:pPr>
                    <w:adjustRightInd w:val="0"/>
                    <w:snapToGrid w:val="0"/>
                    <w:jc w:val="center"/>
                    <w:textAlignment w:val="baseline"/>
                    <w:rPr>
                      <w:bCs/>
                      <w:kern w:val="0"/>
                      <w:szCs w:val="21"/>
                      <w:highlight w:val="yellow"/>
                    </w:rPr>
                  </w:pPr>
                  <w:r>
                    <w:rPr>
                      <w:rFonts w:hint="eastAsia"/>
                      <w:bCs/>
                      <w:kern w:val="0"/>
                      <w:szCs w:val="21"/>
                    </w:rPr>
                    <w:t>S</w:t>
                  </w:r>
                  <w:r>
                    <w:rPr>
                      <w:bCs/>
                      <w:kern w:val="0"/>
                      <w:szCs w:val="21"/>
                    </w:rPr>
                    <w:t>S</w:t>
                  </w:r>
                </w:p>
              </w:tc>
              <w:tc>
                <w:tcPr>
                  <w:tcW w:w="1800" w:type="dxa"/>
                  <w:tcBorders>
                    <w:top w:val="single" w:sz="4" w:space="0" w:color="auto"/>
                    <w:left w:val="single" w:sz="4" w:space="0" w:color="auto"/>
                    <w:bottom w:val="single" w:sz="4" w:space="0" w:color="auto"/>
                  </w:tcBorders>
                  <w:vAlign w:val="center"/>
                </w:tcPr>
                <w:p w14:paraId="02E87896" w14:textId="77777777" w:rsidR="00D42147" w:rsidRDefault="004E10D5">
                  <w:pPr>
                    <w:adjustRightInd w:val="0"/>
                    <w:snapToGrid w:val="0"/>
                    <w:jc w:val="center"/>
                    <w:rPr>
                      <w:color w:val="000000"/>
                      <w:szCs w:val="21"/>
                    </w:rPr>
                  </w:pPr>
                  <w:r>
                    <w:rPr>
                      <w:color w:val="000000"/>
                      <w:szCs w:val="21"/>
                    </w:rPr>
                    <w:t>400</w:t>
                  </w:r>
                  <w:r>
                    <w:rPr>
                      <w:kern w:val="0"/>
                      <w:szCs w:val="21"/>
                    </w:rPr>
                    <w:t xml:space="preserve"> mg/L</w:t>
                  </w:r>
                </w:p>
              </w:tc>
            </w:tr>
            <w:tr w:rsidR="00D42147" w14:paraId="7BAB9EB7" w14:textId="77777777">
              <w:trPr>
                <w:trHeight w:val="397"/>
                <w:jc w:val="center"/>
              </w:trPr>
              <w:tc>
                <w:tcPr>
                  <w:tcW w:w="786" w:type="dxa"/>
                  <w:vMerge/>
                  <w:tcBorders>
                    <w:right w:val="single" w:sz="4" w:space="0" w:color="auto"/>
                  </w:tcBorders>
                  <w:vAlign w:val="center"/>
                </w:tcPr>
                <w:p w14:paraId="1EA08579" w14:textId="77777777" w:rsidR="00D42147" w:rsidRDefault="00D42147">
                  <w:pPr>
                    <w:adjustRightInd w:val="0"/>
                    <w:snapToGrid w:val="0"/>
                    <w:jc w:val="center"/>
                    <w:rPr>
                      <w:color w:val="000000"/>
                      <w:szCs w:val="21"/>
                    </w:rPr>
                  </w:pPr>
                </w:p>
              </w:tc>
              <w:tc>
                <w:tcPr>
                  <w:tcW w:w="3686" w:type="dxa"/>
                  <w:vMerge w:val="restart"/>
                  <w:tcBorders>
                    <w:left w:val="single" w:sz="4" w:space="0" w:color="auto"/>
                    <w:right w:val="single" w:sz="4" w:space="0" w:color="auto"/>
                  </w:tcBorders>
                  <w:vAlign w:val="center"/>
                </w:tcPr>
                <w:p w14:paraId="0F2D2A7B" w14:textId="77777777" w:rsidR="00D42147" w:rsidRDefault="004E10D5">
                  <w:pPr>
                    <w:adjustRightInd w:val="0"/>
                    <w:snapToGrid w:val="0"/>
                    <w:jc w:val="center"/>
                    <w:rPr>
                      <w:color w:val="333333"/>
                      <w:szCs w:val="21"/>
                    </w:rPr>
                  </w:pPr>
                  <w:r>
                    <w:rPr>
                      <w:rFonts w:hint="eastAsia"/>
                      <w:color w:val="000000" w:themeColor="text1"/>
                      <w:szCs w:val="21"/>
                    </w:rPr>
                    <w:t>《城市污水再生利用</w:t>
                  </w:r>
                  <w:r>
                    <w:rPr>
                      <w:color w:val="000000" w:themeColor="text1"/>
                      <w:szCs w:val="21"/>
                    </w:rPr>
                    <w:t xml:space="preserve"> </w:t>
                  </w:r>
                  <w:r>
                    <w:rPr>
                      <w:rFonts w:hint="eastAsia"/>
                      <w:color w:val="000000" w:themeColor="text1"/>
                      <w:szCs w:val="21"/>
                    </w:rPr>
                    <w:t>工业用水水质》（</w:t>
                  </w:r>
                  <w:r>
                    <w:rPr>
                      <w:color w:val="000000" w:themeColor="text1"/>
                      <w:szCs w:val="21"/>
                    </w:rPr>
                    <w:t>GB/T 19923-2005</w:t>
                  </w:r>
                  <w:r>
                    <w:rPr>
                      <w:rFonts w:hint="eastAsia"/>
                      <w:color w:val="000000" w:themeColor="text1"/>
                      <w:szCs w:val="21"/>
                    </w:rPr>
                    <w:t>）中回用于洗涤用水</w:t>
                  </w:r>
                </w:p>
              </w:tc>
              <w:tc>
                <w:tcPr>
                  <w:tcW w:w="1702" w:type="dxa"/>
                  <w:gridSpan w:val="2"/>
                  <w:tcBorders>
                    <w:left w:val="single" w:sz="4" w:space="0" w:color="auto"/>
                    <w:right w:val="single" w:sz="4" w:space="0" w:color="auto"/>
                  </w:tcBorders>
                  <w:vAlign w:val="center"/>
                </w:tcPr>
                <w:p w14:paraId="52C37B03" w14:textId="77777777" w:rsidR="00D42147" w:rsidRDefault="004E10D5">
                  <w:pPr>
                    <w:adjustRightInd w:val="0"/>
                    <w:snapToGrid w:val="0"/>
                    <w:jc w:val="center"/>
                    <w:textAlignment w:val="baseline"/>
                    <w:rPr>
                      <w:kern w:val="0"/>
                      <w:szCs w:val="21"/>
                    </w:rPr>
                  </w:pPr>
                  <w:r>
                    <w:rPr>
                      <w:rFonts w:hint="eastAsia"/>
                      <w:kern w:val="0"/>
                      <w:szCs w:val="21"/>
                    </w:rPr>
                    <w:t>p</w:t>
                  </w:r>
                  <w:r>
                    <w:rPr>
                      <w:kern w:val="0"/>
                      <w:szCs w:val="21"/>
                    </w:rPr>
                    <w:t>H</w:t>
                  </w:r>
                </w:p>
              </w:tc>
              <w:tc>
                <w:tcPr>
                  <w:tcW w:w="1800" w:type="dxa"/>
                  <w:tcBorders>
                    <w:top w:val="single" w:sz="4" w:space="0" w:color="auto"/>
                    <w:left w:val="single" w:sz="4" w:space="0" w:color="auto"/>
                    <w:bottom w:val="single" w:sz="4" w:space="0" w:color="auto"/>
                  </w:tcBorders>
                  <w:vAlign w:val="center"/>
                </w:tcPr>
                <w:p w14:paraId="30530320" w14:textId="77777777" w:rsidR="00D42147" w:rsidRDefault="004E10D5">
                  <w:pPr>
                    <w:adjustRightInd w:val="0"/>
                    <w:snapToGrid w:val="0"/>
                    <w:jc w:val="center"/>
                    <w:rPr>
                      <w:color w:val="000000"/>
                      <w:szCs w:val="21"/>
                    </w:rPr>
                  </w:pPr>
                  <w:r>
                    <w:t>6.5~9</w:t>
                  </w:r>
                </w:p>
              </w:tc>
            </w:tr>
            <w:tr w:rsidR="00D42147" w14:paraId="09CBD9D2" w14:textId="77777777">
              <w:trPr>
                <w:trHeight w:val="397"/>
                <w:jc w:val="center"/>
              </w:trPr>
              <w:tc>
                <w:tcPr>
                  <w:tcW w:w="786" w:type="dxa"/>
                  <w:vMerge/>
                  <w:tcBorders>
                    <w:right w:val="single" w:sz="4" w:space="0" w:color="auto"/>
                  </w:tcBorders>
                  <w:vAlign w:val="center"/>
                </w:tcPr>
                <w:p w14:paraId="01F4C640" w14:textId="77777777" w:rsidR="00D42147" w:rsidRDefault="00D42147">
                  <w:pPr>
                    <w:adjustRightInd w:val="0"/>
                    <w:snapToGrid w:val="0"/>
                    <w:jc w:val="center"/>
                    <w:rPr>
                      <w:color w:val="000000"/>
                      <w:szCs w:val="21"/>
                    </w:rPr>
                  </w:pPr>
                </w:p>
              </w:tc>
              <w:tc>
                <w:tcPr>
                  <w:tcW w:w="3686" w:type="dxa"/>
                  <w:vMerge/>
                  <w:tcBorders>
                    <w:left w:val="single" w:sz="4" w:space="0" w:color="auto"/>
                    <w:right w:val="single" w:sz="4" w:space="0" w:color="auto"/>
                  </w:tcBorders>
                  <w:vAlign w:val="center"/>
                </w:tcPr>
                <w:p w14:paraId="26662ACA" w14:textId="77777777" w:rsidR="00D42147" w:rsidRDefault="00D42147">
                  <w:pPr>
                    <w:adjustRightInd w:val="0"/>
                    <w:snapToGrid w:val="0"/>
                    <w:jc w:val="center"/>
                    <w:rPr>
                      <w:color w:val="000000" w:themeColor="text1"/>
                      <w:szCs w:val="21"/>
                    </w:rPr>
                  </w:pPr>
                </w:p>
              </w:tc>
              <w:tc>
                <w:tcPr>
                  <w:tcW w:w="1702" w:type="dxa"/>
                  <w:gridSpan w:val="2"/>
                  <w:tcBorders>
                    <w:left w:val="single" w:sz="4" w:space="0" w:color="auto"/>
                    <w:right w:val="single" w:sz="4" w:space="0" w:color="auto"/>
                  </w:tcBorders>
                  <w:vAlign w:val="center"/>
                </w:tcPr>
                <w:p w14:paraId="3884614D" w14:textId="77777777" w:rsidR="00D42147" w:rsidRDefault="004E10D5">
                  <w:pPr>
                    <w:adjustRightInd w:val="0"/>
                    <w:snapToGrid w:val="0"/>
                    <w:jc w:val="center"/>
                    <w:textAlignment w:val="baseline"/>
                    <w:rPr>
                      <w:kern w:val="0"/>
                      <w:szCs w:val="21"/>
                    </w:rPr>
                  </w:pPr>
                  <w:r>
                    <w:rPr>
                      <w:rFonts w:hint="eastAsia"/>
                      <w:kern w:val="0"/>
                      <w:szCs w:val="21"/>
                    </w:rPr>
                    <w:t>B</w:t>
                  </w:r>
                  <w:r>
                    <w:rPr>
                      <w:kern w:val="0"/>
                      <w:szCs w:val="21"/>
                    </w:rPr>
                    <w:t>OD</w:t>
                  </w:r>
                  <w:r>
                    <w:rPr>
                      <w:kern w:val="0"/>
                      <w:szCs w:val="21"/>
                      <w:vertAlign w:val="subscript"/>
                    </w:rPr>
                    <w:t>5</w:t>
                  </w:r>
                </w:p>
              </w:tc>
              <w:tc>
                <w:tcPr>
                  <w:tcW w:w="1800" w:type="dxa"/>
                  <w:tcBorders>
                    <w:top w:val="single" w:sz="4" w:space="0" w:color="auto"/>
                    <w:left w:val="single" w:sz="4" w:space="0" w:color="auto"/>
                    <w:bottom w:val="single" w:sz="4" w:space="0" w:color="auto"/>
                  </w:tcBorders>
                  <w:vAlign w:val="center"/>
                </w:tcPr>
                <w:p w14:paraId="49959041" w14:textId="77777777" w:rsidR="00D42147" w:rsidRDefault="004E10D5">
                  <w:pPr>
                    <w:adjustRightInd w:val="0"/>
                    <w:snapToGrid w:val="0"/>
                    <w:jc w:val="center"/>
                  </w:pPr>
                  <w:r>
                    <w:rPr>
                      <w:rFonts w:hint="eastAsia"/>
                      <w:color w:val="000000"/>
                      <w:szCs w:val="21"/>
                    </w:rPr>
                    <w:t>3</w:t>
                  </w:r>
                  <w:r>
                    <w:rPr>
                      <w:color w:val="000000"/>
                      <w:szCs w:val="21"/>
                    </w:rPr>
                    <w:t>0</w:t>
                  </w:r>
                  <w:r>
                    <w:rPr>
                      <w:kern w:val="0"/>
                      <w:szCs w:val="21"/>
                    </w:rPr>
                    <w:t xml:space="preserve"> mg/L</w:t>
                  </w:r>
                </w:p>
              </w:tc>
            </w:tr>
            <w:tr w:rsidR="00D42147" w14:paraId="67854450" w14:textId="77777777">
              <w:trPr>
                <w:trHeight w:val="397"/>
                <w:jc w:val="center"/>
              </w:trPr>
              <w:tc>
                <w:tcPr>
                  <w:tcW w:w="786" w:type="dxa"/>
                  <w:vMerge/>
                  <w:tcBorders>
                    <w:right w:val="single" w:sz="4" w:space="0" w:color="auto"/>
                  </w:tcBorders>
                  <w:vAlign w:val="center"/>
                </w:tcPr>
                <w:p w14:paraId="6C6FF659" w14:textId="77777777" w:rsidR="00D42147" w:rsidRDefault="00D42147">
                  <w:pPr>
                    <w:adjustRightInd w:val="0"/>
                    <w:snapToGrid w:val="0"/>
                    <w:jc w:val="center"/>
                    <w:rPr>
                      <w:color w:val="000000"/>
                      <w:szCs w:val="21"/>
                    </w:rPr>
                  </w:pPr>
                </w:p>
              </w:tc>
              <w:tc>
                <w:tcPr>
                  <w:tcW w:w="3686" w:type="dxa"/>
                  <w:vMerge/>
                  <w:tcBorders>
                    <w:left w:val="single" w:sz="4" w:space="0" w:color="auto"/>
                    <w:right w:val="single" w:sz="4" w:space="0" w:color="auto"/>
                  </w:tcBorders>
                  <w:vAlign w:val="center"/>
                </w:tcPr>
                <w:p w14:paraId="1E4AA2DB" w14:textId="77777777" w:rsidR="00D42147" w:rsidRDefault="00D42147">
                  <w:pPr>
                    <w:adjustRightInd w:val="0"/>
                    <w:snapToGrid w:val="0"/>
                    <w:jc w:val="center"/>
                    <w:rPr>
                      <w:color w:val="333333"/>
                      <w:szCs w:val="21"/>
                    </w:rPr>
                  </w:pPr>
                </w:p>
              </w:tc>
              <w:tc>
                <w:tcPr>
                  <w:tcW w:w="1702" w:type="dxa"/>
                  <w:gridSpan w:val="2"/>
                  <w:tcBorders>
                    <w:left w:val="single" w:sz="4" w:space="0" w:color="auto"/>
                    <w:right w:val="single" w:sz="4" w:space="0" w:color="auto"/>
                  </w:tcBorders>
                  <w:vAlign w:val="center"/>
                </w:tcPr>
                <w:p w14:paraId="30565C0A" w14:textId="77777777" w:rsidR="00D42147" w:rsidRDefault="004E10D5">
                  <w:pPr>
                    <w:adjustRightInd w:val="0"/>
                    <w:snapToGrid w:val="0"/>
                    <w:jc w:val="center"/>
                    <w:textAlignment w:val="baseline"/>
                    <w:rPr>
                      <w:kern w:val="0"/>
                      <w:szCs w:val="21"/>
                    </w:rPr>
                  </w:pPr>
                  <w:r>
                    <w:rPr>
                      <w:rFonts w:hint="eastAsia"/>
                      <w:kern w:val="0"/>
                      <w:szCs w:val="21"/>
                    </w:rPr>
                    <w:t>S</w:t>
                  </w:r>
                  <w:r>
                    <w:rPr>
                      <w:kern w:val="0"/>
                      <w:szCs w:val="21"/>
                    </w:rPr>
                    <w:t>S</w:t>
                  </w:r>
                </w:p>
              </w:tc>
              <w:tc>
                <w:tcPr>
                  <w:tcW w:w="1800" w:type="dxa"/>
                  <w:tcBorders>
                    <w:top w:val="single" w:sz="4" w:space="0" w:color="auto"/>
                    <w:left w:val="single" w:sz="4" w:space="0" w:color="auto"/>
                    <w:bottom w:val="single" w:sz="4" w:space="0" w:color="auto"/>
                  </w:tcBorders>
                  <w:vAlign w:val="center"/>
                </w:tcPr>
                <w:p w14:paraId="7C15B31C" w14:textId="77777777" w:rsidR="00D42147" w:rsidRDefault="004E10D5">
                  <w:pPr>
                    <w:adjustRightInd w:val="0"/>
                    <w:snapToGrid w:val="0"/>
                    <w:jc w:val="center"/>
                    <w:rPr>
                      <w:color w:val="000000"/>
                      <w:szCs w:val="21"/>
                    </w:rPr>
                  </w:pPr>
                  <w:r>
                    <w:rPr>
                      <w:rFonts w:hint="eastAsia"/>
                      <w:color w:val="000000"/>
                      <w:szCs w:val="21"/>
                    </w:rPr>
                    <w:t>3</w:t>
                  </w:r>
                  <w:r>
                    <w:rPr>
                      <w:color w:val="000000"/>
                      <w:szCs w:val="21"/>
                    </w:rPr>
                    <w:t>0</w:t>
                  </w:r>
                  <w:r>
                    <w:rPr>
                      <w:kern w:val="0"/>
                      <w:szCs w:val="21"/>
                    </w:rPr>
                    <w:t xml:space="preserve"> mg/L</w:t>
                  </w:r>
                </w:p>
              </w:tc>
            </w:tr>
            <w:tr w:rsidR="00D42147" w14:paraId="4F8F7C14" w14:textId="77777777">
              <w:trPr>
                <w:trHeight w:val="397"/>
                <w:jc w:val="center"/>
              </w:trPr>
              <w:tc>
                <w:tcPr>
                  <w:tcW w:w="786" w:type="dxa"/>
                  <w:vMerge w:val="restart"/>
                  <w:tcBorders>
                    <w:right w:val="single" w:sz="4" w:space="0" w:color="auto"/>
                  </w:tcBorders>
                  <w:vAlign w:val="center"/>
                </w:tcPr>
                <w:p w14:paraId="7E9A96BD" w14:textId="77777777" w:rsidR="00D42147" w:rsidRDefault="004E10D5">
                  <w:pPr>
                    <w:adjustRightInd w:val="0"/>
                    <w:snapToGrid w:val="0"/>
                    <w:jc w:val="center"/>
                    <w:rPr>
                      <w:color w:val="000000"/>
                      <w:szCs w:val="21"/>
                    </w:rPr>
                  </w:pPr>
                  <w:r>
                    <w:rPr>
                      <w:color w:val="000000"/>
                      <w:szCs w:val="21"/>
                    </w:rPr>
                    <w:t>废气</w:t>
                  </w:r>
                </w:p>
              </w:tc>
              <w:tc>
                <w:tcPr>
                  <w:tcW w:w="3686" w:type="dxa"/>
                  <w:vMerge w:val="restart"/>
                  <w:tcBorders>
                    <w:left w:val="single" w:sz="4" w:space="0" w:color="auto"/>
                    <w:right w:val="single" w:sz="4" w:space="0" w:color="auto"/>
                  </w:tcBorders>
                  <w:vAlign w:val="center"/>
                </w:tcPr>
                <w:p w14:paraId="0B95BD29" w14:textId="77777777" w:rsidR="00D42147" w:rsidRDefault="004E10D5">
                  <w:pPr>
                    <w:adjustRightInd w:val="0"/>
                    <w:snapToGrid w:val="0"/>
                    <w:jc w:val="center"/>
                    <w:rPr>
                      <w:rFonts w:ascii="Calibri" w:hAnsi="Calibri" w:cs="Calibri"/>
                      <w:color w:val="000000"/>
                      <w:szCs w:val="21"/>
                    </w:rPr>
                  </w:pPr>
                  <w:r>
                    <w:rPr>
                      <w:rFonts w:hint="eastAsia"/>
                      <w:szCs w:val="21"/>
                    </w:rPr>
                    <w:t>《大气污染物综合排放标准》（</w:t>
                  </w:r>
                  <w:r>
                    <w:rPr>
                      <w:rFonts w:hint="eastAsia"/>
                      <w:szCs w:val="21"/>
                    </w:rPr>
                    <w:t>GB16297-1996</w:t>
                  </w:r>
                  <w:r>
                    <w:rPr>
                      <w:rFonts w:hint="eastAsia"/>
                      <w:szCs w:val="21"/>
                    </w:rPr>
                    <w:t>）</w:t>
                  </w:r>
                </w:p>
              </w:tc>
              <w:tc>
                <w:tcPr>
                  <w:tcW w:w="802" w:type="dxa"/>
                  <w:tcBorders>
                    <w:left w:val="single" w:sz="4" w:space="0" w:color="auto"/>
                    <w:right w:val="single" w:sz="4" w:space="0" w:color="auto"/>
                  </w:tcBorders>
                  <w:vAlign w:val="center"/>
                </w:tcPr>
                <w:p w14:paraId="0A8681F9" w14:textId="77777777" w:rsidR="00D42147" w:rsidRDefault="004E10D5">
                  <w:pPr>
                    <w:adjustRightInd w:val="0"/>
                    <w:snapToGrid w:val="0"/>
                    <w:jc w:val="center"/>
                    <w:rPr>
                      <w:rFonts w:ascii="Calibri" w:hAnsi="Calibri" w:cs="Calibri"/>
                      <w:color w:val="000000"/>
                      <w:szCs w:val="21"/>
                    </w:rPr>
                  </w:pPr>
                  <w:r>
                    <w:rPr>
                      <w:rFonts w:ascii="Calibri" w:hAnsi="Calibri" w:cs="Calibri" w:hint="eastAsia"/>
                      <w:color w:val="000000"/>
                      <w:szCs w:val="21"/>
                    </w:rPr>
                    <w:t>颗粒物</w:t>
                  </w:r>
                </w:p>
              </w:tc>
              <w:tc>
                <w:tcPr>
                  <w:tcW w:w="900" w:type="dxa"/>
                  <w:tcBorders>
                    <w:left w:val="single" w:sz="4" w:space="0" w:color="auto"/>
                    <w:right w:val="single" w:sz="4" w:space="0" w:color="auto"/>
                  </w:tcBorders>
                  <w:vAlign w:val="center"/>
                </w:tcPr>
                <w:p w14:paraId="6534EA26" w14:textId="77777777" w:rsidR="00D42147" w:rsidRDefault="004E10D5">
                  <w:pPr>
                    <w:adjustRightInd w:val="0"/>
                    <w:snapToGrid w:val="0"/>
                    <w:jc w:val="center"/>
                    <w:rPr>
                      <w:rFonts w:ascii="Calibri" w:hAnsi="Calibri" w:cs="Calibri"/>
                      <w:color w:val="000000"/>
                      <w:szCs w:val="21"/>
                    </w:rPr>
                  </w:pPr>
                  <w:r>
                    <w:rPr>
                      <w:rFonts w:ascii="Calibri" w:hAnsi="Calibri" w:cs="Calibri" w:hint="eastAsia"/>
                      <w:color w:val="000000"/>
                      <w:szCs w:val="21"/>
                    </w:rPr>
                    <w:t>有组织排放口</w:t>
                  </w:r>
                </w:p>
              </w:tc>
              <w:tc>
                <w:tcPr>
                  <w:tcW w:w="1800" w:type="dxa"/>
                  <w:tcBorders>
                    <w:top w:val="single" w:sz="4" w:space="0" w:color="auto"/>
                    <w:left w:val="single" w:sz="4" w:space="0" w:color="auto"/>
                    <w:bottom w:val="single" w:sz="4" w:space="0" w:color="auto"/>
                  </w:tcBorders>
                  <w:vAlign w:val="center"/>
                </w:tcPr>
                <w:p w14:paraId="3A079297" w14:textId="77777777" w:rsidR="00D42147" w:rsidRDefault="004E10D5">
                  <w:pPr>
                    <w:adjustRightInd w:val="0"/>
                    <w:snapToGrid w:val="0"/>
                    <w:jc w:val="center"/>
                    <w:rPr>
                      <w:color w:val="000000"/>
                      <w:szCs w:val="21"/>
                    </w:rPr>
                  </w:pPr>
                  <w:r>
                    <w:rPr>
                      <w:szCs w:val="21"/>
                    </w:rPr>
                    <w:t>3.5kg/h</w:t>
                  </w:r>
                  <w:r>
                    <w:rPr>
                      <w:szCs w:val="21"/>
                    </w:rPr>
                    <w:t>（</w:t>
                  </w:r>
                  <w:r>
                    <w:rPr>
                      <w:szCs w:val="21"/>
                    </w:rPr>
                    <w:t>15m</w:t>
                  </w:r>
                  <w:r>
                    <w:rPr>
                      <w:szCs w:val="21"/>
                    </w:rPr>
                    <w:t>高排气筒）</w:t>
                  </w:r>
                </w:p>
              </w:tc>
            </w:tr>
            <w:tr w:rsidR="00D42147" w14:paraId="0ACF4BF2" w14:textId="77777777">
              <w:trPr>
                <w:trHeight w:val="397"/>
                <w:jc w:val="center"/>
              </w:trPr>
              <w:tc>
                <w:tcPr>
                  <w:tcW w:w="786" w:type="dxa"/>
                  <w:vMerge/>
                  <w:tcBorders>
                    <w:right w:val="single" w:sz="4" w:space="0" w:color="auto"/>
                  </w:tcBorders>
                  <w:vAlign w:val="center"/>
                </w:tcPr>
                <w:p w14:paraId="4E97E135" w14:textId="77777777" w:rsidR="00D42147" w:rsidRDefault="00D42147">
                  <w:pPr>
                    <w:adjustRightInd w:val="0"/>
                    <w:snapToGrid w:val="0"/>
                    <w:jc w:val="center"/>
                    <w:rPr>
                      <w:color w:val="000000"/>
                      <w:szCs w:val="21"/>
                    </w:rPr>
                  </w:pPr>
                </w:p>
              </w:tc>
              <w:tc>
                <w:tcPr>
                  <w:tcW w:w="3686" w:type="dxa"/>
                  <w:vMerge/>
                  <w:tcBorders>
                    <w:left w:val="single" w:sz="4" w:space="0" w:color="auto"/>
                    <w:right w:val="single" w:sz="4" w:space="0" w:color="auto"/>
                  </w:tcBorders>
                  <w:vAlign w:val="center"/>
                </w:tcPr>
                <w:p w14:paraId="33A79535" w14:textId="77777777" w:rsidR="00D42147" w:rsidRDefault="00D42147">
                  <w:pPr>
                    <w:adjustRightInd w:val="0"/>
                    <w:snapToGrid w:val="0"/>
                    <w:jc w:val="center"/>
                    <w:rPr>
                      <w:rFonts w:ascii="Calibri" w:hAnsi="Calibri" w:cs="Calibri"/>
                      <w:color w:val="000000"/>
                      <w:szCs w:val="21"/>
                    </w:rPr>
                  </w:pPr>
                </w:p>
              </w:tc>
              <w:tc>
                <w:tcPr>
                  <w:tcW w:w="802" w:type="dxa"/>
                  <w:tcBorders>
                    <w:left w:val="single" w:sz="4" w:space="0" w:color="auto"/>
                    <w:right w:val="single" w:sz="4" w:space="0" w:color="auto"/>
                  </w:tcBorders>
                  <w:vAlign w:val="center"/>
                </w:tcPr>
                <w:p w14:paraId="3F13DBC2" w14:textId="77777777" w:rsidR="00D42147" w:rsidRDefault="004E10D5">
                  <w:pPr>
                    <w:adjustRightInd w:val="0"/>
                    <w:snapToGrid w:val="0"/>
                    <w:jc w:val="center"/>
                    <w:rPr>
                      <w:rFonts w:ascii="Calibri" w:hAnsi="Calibri" w:cs="Calibri"/>
                      <w:color w:val="000000"/>
                      <w:szCs w:val="21"/>
                    </w:rPr>
                  </w:pPr>
                  <w:r>
                    <w:rPr>
                      <w:rFonts w:hint="eastAsia"/>
                      <w:szCs w:val="21"/>
                    </w:rPr>
                    <w:t>非甲烷总烃</w:t>
                  </w:r>
                </w:p>
              </w:tc>
              <w:tc>
                <w:tcPr>
                  <w:tcW w:w="900" w:type="dxa"/>
                  <w:tcBorders>
                    <w:left w:val="single" w:sz="4" w:space="0" w:color="auto"/>
                    <w:right w:val="single" w:sz="4" w:space="0" w:color="auto"/>
                  </w:tcBorders>
                  <w:vAlign w:val="center"/>
                </w:tcPr>
                <w:p w14:paraId="77E28295" w14:textId="77777777" w:rsidR="00D42147" w:rsidRDefault="004E10D5">
                  <w:pPr>
                    <w:adjustRightInd w:val="0"/>
                    <w:snapToGrid w:val="0"/>
                    <w:jc w:val="center"/>
                    <w:rPr>
                      <w:rFonts w:ascii="Calibri" w:hAnsi="Calibri" w:cs="Calibri"/>
                      <w:color w:val="000000"/>
                      <w:szCs w:val="21"/>
                    </w:rPr>
                  </w:pPr>
                  <w:r>
                    <w:rPr>
                      <w:rFonts w:ascii="Calibri" w:hAnsi="Calibri" w:cs="Calibri" w:hint="eastAsia"/>
                      <w:color w:val="000000"/>
                      <w:szCs w:val="21"/>
                    </w:rPr>
                    <w:t>有组织排放口</w:t>
                  </w:r>
                </w:p>
              </w:tc>
              <w:tc>
                <w:tcPr>
                  <w:tcW w:w="1800" w:type="dxa"/>
                  <w:tcBorders>
                    <w:top w:val="single" w:sz="4" w:space="0" w:color="auto"/>
                    <w:left w:val="single" w:sz="4" w:space="0" w:color="auto"/>
                    <w:bottom w:val="single" w:sz="4" w:space="0" w:color="auto"/>
                  </w:tcBorders>
                  <w:vAlign w:val="center"/>
                </w:tcPr>
                <w:p w14:paraId="47B8778E" w14:textId="77777777" w:rsidR="00D42147" w:rsidRDefault="004E10D5">
                  <w:pPr>
                    <w:adjustRightInd w:val="0"/>
                    <w:snapToGrid w:val="0"/>
                    <w:jc w:val="center"/>
                    <w:rPr>
                      <w:szCs w:val="21"/>
                    </w:rPr>
                  </w:pPr>
                  <w:r>
                    <w:rPr>
                      <w:szCs w:val="21"/>
                    </w:rPr>
                    <w:t>10kg/h</w:t>
                  </w:r>
                  <w:r>
                    <w:rPr>
                      <w:szCs w:val="21"/>
                    </w:rPr>
                    <w:t>（</w:t>
                  </w:r>
                  <w:r>
                    <w:rPr>
                      <w:szCs w:val="21"/>
                    </w:rPr>
                    <w:t>15m</w:t>
                  </w:r>
                  <w:r>
                    <w:rPr>
                      <w:szCs w:val="21"/>
                    </w:rPr>
                    <w:t>高排气筒）</w:t>
                  </w:r>
                </w:p>
              </w:tc>
            </w:tr>
            <w:tr w:rsidR="00D42147" w14:paraId="4FF78869" w14:textId="77777777">
              <w:trPr>
                <w:trHeight w:val="397"/>
                <w:jc w:val="center"/>
              </w:trPr>
              <w:tc>
                <w:tcPr>
                  <w:tcW w:w="786" w:type="dxa"/>
                  <w:vMerge/>
                  <w:tcBorders>
                    <w:right w:val="single" w:sz="4" w:space="0" w:color="auto"/>
                  </w:tcBorders>
                  <w:vAlign w:val="center"/>
                </w:tcPr>
                <w:p w14:paraId="4DA12FB8" w14:textId="77777777" w:rsidR="00D42147" w:rsidRDefault="00D42147">
                  <w:pPr>
                    <w:adjustRightInd w:val="0"/>
                    <w:snapToGrid w:val="0"/>
                    <w:jc w:val="center"/>
                    <w:rPr>
                      <w:color w:val="000000"/>
                      <w:szCs w:val="21"/>
                    </w:rPr>
                  </w:pPr>
                </w:p>
              </w:tc>
              <w:tc>
                <w:tcPr>
                  <w:tcW w:w="3686" w:type="dxa"/>
                  <w:vMerge w:val="restart"/>
                  <w:tcBorders>
                    <w:left w:val="single" w:sz="4" w:space="0" w:color="auto"/>
                    <w:right w:val="single" w:sz="4" w:space="0" w:color="auto"/>
                  </w:tcBorders>
                  <w:vAlign w:val="center"/>
                </w:tcPr>
                <w:p w14:paraId="3BB09783" w14:textId="77777777" w:rsidR="00D42147" w:rsidRDefault="004E10D5">
                  <w:pPr>
                    <w:adjustRightInd w:val="0"/>
                    <w:snapToGrid w:val="0"/>
                    <w:jc w:val="center"/>
                    <w:rPr>
                      <w:rFonts w:ascii="Calibri" w:hAnsi="Calibri" w:cs="Calibri"/>
                      <w:color w:val="000000"/>
                      <w:szCs w:val="21"/>
                    </w:rPr>
                  </w:pPr>
                  <w:r>
                    <w:rPr>
                      <w:rFonts w:ascii="Calibri" w:hAnsi="Calibri" w:cs="Calibri" w:hint="eastAsia"/>
                      <w:color w:val="000000"/>
                      <w:szCs w:val="21"/>
                    </w:rPr>
                    <w:t>《新乡市生态环境局关于进一步规范工业企业颗粒物排放限值的通知》</w:t>
                  </w:r>
                </w:p>
              </w:tc>
              <w:tc>
                <w:tcPr>
                  <w:tcW w:w="802" w:type="dxa"/>
                  <w:vMerge w:val="restart"/>
                  <w:tcBorders>
                    <w:left w:val="single" w:sz="4" w:space="0" w:color="auto"/>
                    <w:right w:val="single" w:sz="4" w:space="0" w:color="auto"/>
                  </w:tcBorders>
                  <w:vAlign w:val="center"/>
                </w:tcPr>
                <w:p w14:paraId="00B14520" w14:textId="77777777" w:rsidR="00D42147" w:rsidRDefault="004E10D5">
                  <w:pPr>
                    <w:adjustRightInd w:val="0"/>
                    <w:snapToGrid w:val="0"/>
                    <w:jc w:val="center"/>
                    <w:rPr>
                      <w:rFonts w:ascii="Calibri" w:hAnsi="Calibri" w:cs="Calibri"/>
                      <w:color w:val="000000"/>
                      <w:szCs w:val="21"/>
                    </w:rPr>
                  </w:pPr>
                  <w:r>
                    <w:rPr>
                      <w:rFonts w:ascii="Calibri" w:hAnsi="Calibri" w:cs="Calibri" w:hint="eastAsia"/>
                      <w:color w:val="000000"/>
                      <w:szCs w:val="21"/>
                    </w:rPr>
                    <w:t>颗粒物</w:t>
                  </w:r>
                </w:p>
              </w:tc>
              <w:tc>
                <w:tcPr>
                  <w:tcW w:w="900" w:type="dxa"/>
                  <w:tcBorders>
                    <w:left w:val="single" w:sz="4" w:space="0" w:color="auto"/>
                    <w:right w:val="single" w:sz="4" w:space="0" w:color="auto"/>
                  </w:tcBorders>
                  <w:vAlign w:val="center"/>
                </w:tcPr>
                <w:p w14:paraId="2BB58982" w14:textId="77777777" w:rsidR="00D42147" w:rsidRDefault="004E10D5">
                  <w:pPr>
                    <w:adjustRightInd w:val="0"/>
                    <w:snapToGrid w:val="0"/>
                    <w:jc w:val="center"/>
                    <w:rPr>
                      <w:rFonts w:ascii="Calibri" w:hAnsi="Calibri" w:cs="Calibri"/>
                      <w:color w:val="000000"/>
                      <w:szCs w:val="21"/>
                    </w:rPr>
                  </w:pPr>
                  <w:r>
                    <w:rPr>
                      <w:rFonts w:ascii="Calibri" w:hAnsi="Calibri" w:cs="Calibri" w:hint="eastAsia"/>
                      <w:color w:val="000000"/>
                      <w:szCs w:val="21"/>
                    </w:rPr>
                    <w:t>有组织排放口</w:t>
                  </w:r>
                </w:p>
              </w:tc>
              <w:tc>
                <w:tcPr>
                  <w:tcW w:w="1800" w:type="dxa"/>
                  <w:tcBorders>
                    <w:top w:val="single" w:sz="4" w:space="0" w:color="auto"/>
                    <w:left w:val="single" w:sz="4" w:space="0" w:color="auto"/>
                    <w:bottom w:val="single" w:sz="4" w:space="0" w:color="auto"/>
                  </w:tcBorders>
                  <w:vAlign w:val="center"/>
                </w:tcPr>
                <w:p w14:paraId="6E69127F" w14:textId="77777777" w:rsidR="00D42147" w:rsidRDefault="004E10D5">
                  <w:pPr>
                    <w:adjustRightInd w:val="0"/>
                    <w:snapToGrid w:val="0"/>
                    <w:jc w:val="center"/>
                    <w:rPr>
                      <w:color w:val="000000"/>
                      <w:szCs w:val="21"/>
                    </w:rPr>
                  </w:pPr>
                  <w:r>
                    <w:rPr>
                      <w:szCs w:val="21"/>
                    </w:rPr>
                    <w:t>10mg/m</w:t>
                  </w:r>
                  <w:r>
                    <w:rPr>
                      <w:szCs w:val="21"/>
                      <w:vertAlign w:val="superscript"/>
                    </w:rPr>
                    <w:t>3</w:t>
                  </w:r>
                </w:p>
              </w:tc>
            </w:tr>
            <w:tr w:rsidR="00D42147" w14:paraId="3575F2B6" w14:textId="77777777">
              <w:trPr>
                <w:trHeight w:val="397"/>
                <w:jc w:val="center"/>
              </w:trPr>
              <w:tc>
                <w:tcPr>
                  <w:tcW w:w="786" w:type="dxa"/>
                  <w:vMerge/>
                  <w:tcBorders>
                    <w:right w:val="single" w:sz="4" w:space="0" w:color="auto"/>
                  </w:tcBorders>
                  <w:vAlign w:val="center"/>
                </w:tcPr>
                <w:p w14:paraId="66390686" w14:textId="77777777" w:rsidR="00D42147" w:rsidRDefault="00D42147">
                  <w:pPr>
                    <w:adjustRightInd w:val="0"/>
                    <w:snapToGrid w:val="0"/>
                    <w:jc w:val="center"/>
                    <w:rPr>
                      <w:color w:val="000000"/>
                      <w:szCs w:val="21"/>
                    </w:rPr>
                  </w:pPr>
                </w:p>
              </w:tc>
              <w:tc>
                <w:tcPr>
                  <w:tcW w:w="3686" w:type="dxa"/>
                  <w:vMerge/>
                  <w:tcBorders>
                    <w:left w:val="single" w:sz="4" w:space="0" w:color="auto"/>
                    <w:right w:val="single" w:sz="4" w:space="0" w:color="auto"/>
                  </w:tcBorders>
                  <w:vAlign w:val="center"/>
                </w:tcPr>
                <w:p w14:paraId="34BC2F7A" w14:textId="77777777" w:rsidR="00D42147" w:rsidRDefault="00D42147">
                  <w:pPr>
                    <w:adjustRightInd w:val="0"/>
                    <w:snapToGrid w:val="0"/>
                    <w:jc w:val="center"/>
                    <w:rPr>
                      <w:rFonts w:ascii="Calibri" w:hAnsi="Calibri" w:cs="Calibri"/>
                      <w:color w:val="000000"/>
                      <w:szCs w:val="21"/>
                    </w:rPr>
                  </w:pPr>
                </w:p>
              </w:tc>
              <w:tc>
                <w:tcPr>
                  <w:tcW w:w="802" w:type="dxa"/>
                  <w:vMerge/>
                  <w:tcBorders>
                    <w:left w:val="single" w:sz="4" w:space="0" w:color="auto"/>
                    <w:right w:val="single" w:sz="4" w:space="0" w:color="auto"/>
                  </w:tcBorders>
                  <w:vAlign w:val="center"/>
                </w:tcPr>
                <w:p w14:paraId="32762B45" w14:textId="77777777" w:rsidR="00D42147" w:rsidRDefault="00D42147">
                  <w:pPr>
                    <w:adjustRightInd w:val="0"/>
                    <w:snapToGrid w:val="0"/>
                    <w:jc w:val="center"/>
                    <w:rPr>
                      <w:rFonts w:ascii="Calibri" w:hAnsi="Calibri" w:cs="Calibri"/>
                      <w:color w:val="000000"/>
                      <w:szCs w:val="21"/>
                    </w:rPr>
                  </w:pPr>
                </w:p>
              </w:tc>
              <w:tc>
                <w:tcPr>
                  <w:tcW w:w="900" w:type="dxa"/>
                  <w:tcBorders>
                    <w:left w:val="single" w:sz="4" w:space="0" w:color="auto"/>
                    <w:right w:val="single" w:sz="4" w:space="0" w:color="auto"/>
                  </w:tcBorders>
                  <w:vAlign w:val="center"/>
                </w:tcPr>
                <w:p w14:paraId="7A66C8A2" w14:textId="77777777" w:rsidR="00D42147" w:rsidRDefault="004E10D5">
                  <w:pPr>
                    <w:adjustRightInd w:val="0"/>
                    <w:snapToGrid w:val="0"/>
                    <w:jc w:val="center"/>
                    <w:rPr>
                      <w:rFonts w:ascii="Calibri" w:hAnsi="Calibri" w:cs="Calibri"/>
                      <w:color w:val="000000"/>
                      <w:szCs w:val="21"/>
                    </w:rPr>
                  </w:pPr>
                  <w:r>
                    <w:rPr>
                      <w:rFonts w:ascii="Calibri" w:hAnsi="Calibri" w:cs="Calibri" w:hint="eastAsia"/>
                      <w:color w:val="000000"/>
                      <w:szCs w:val="21"/>
                    </w:rPr>
                    <w:t>无组织</w:t>
                  </w:r>
                </w:p>
              </w:tc>
              <w:tc>
                <w:tcPr>
                  <w:tcW w:w="1800" w:type="dxa"/>
                  <w:tcBorders>
                    <w:top w:val="single" w:sz="4" w:space="0" w:color="auto"/>
                    <w:left w:val="single" w:sz="4" w:space="0" w:color="auto"/>
                    <w:bottom w:val="single" w:sz="4" w:space="0" w:color="auto"/>
                  </w:tcBorders>
                  <w:vAlign w:val="center"/>
                </w:tcPr>
                <w:p w14:paraId="542BF57F" w14:textId="77777777" w:rsidR="00D42147" w:rsidRDefault="004E10D5">
                  <w:pPr>
                    <w:adjustRightInd w:val="0"/>
                    <w:snapToGrid w:val="0"/>
                    <w:jc w:val="center"/>
                    <w:rPr>
                      <w:color w:val="000000"/>
                      <w:szCs w:val="21"/>
                    </w:rPr>
                  </w:pPr>
                  <w:r>
                    <w:rPr>
                      <w:szCs w:val="21"/>
                    </w:rPr>
                    <w:t>0.5mg/m</w:t>
                  </w:r>
                  <w:r>
                    <w:rPr>
                      <w:szCs w:val="21"/>
                      <w:vertAlign w:val="superscript"/>
                    </w:rPr>
                    <w:t>3</w:t>
                  </w:r>
                </w:p>
              </w:tc>
            </w:tr>
            <w:tr w:rsidR="00D42147" w14:paraId="25CC1587" w14:textId="77777777">
              <w:trPr>
                <w:trHeight w:val="397"/>
                <w:jc w:val="center"/>
              </w:trPr>
              <w:tc>
                <w:tcPr>
                  <w:tcW w:w="786" w:type="dxa"/>
                  <w:vMerge/>
                  <w:tcBorders>
                    <w:right w:val="single" w:sz="4" w:space="0" w:color="auto"/>
                  </w:tcBorders>
                  <w:vAlign w:val="center"/>
                </w:tcPr>
                <w:p w14:paraId="08ED0756" w14:textId="77777777" w:rsidR="00D42147" w:rsidRDefault="00D42147">
                  <w:pPr>
                    <w:adjustRightInd w:val="0"/>
                    <w:snapToGrid w:val="0"/>
                    <w:jc w:val="center"/>
                    <w:rPr>
                      <w:color w:val="000000"/>
                      <w:szCs w:val="21"/>
                    </w:rPr>
                  </w:pPr>
                </w:p>
              </w:tc>
              <w:tc>
                <w:tcPr>
                  <w:tcW w:w="3686" w:type="dxa"/>
                  <w:vMerge w:val="restart"/>
                  <w:tcBorders>
                    <w:left w:val="single" w:sz="4" w:space="0" w:color="auto"/>
                    <w:right w:val="single" w:sz="4" w:space="0" w:color="auto"/>
                  </w:tcBorders>
                  <w:vAlign w:val="center"/>
                </w:tcPr>
                <w:p w14:paraId="083F3235" w14:textId="77777777" w:rsidR="00D42147" w:rsidRDefault="004E10D5">
                  <w:pPr>
                    <w:adjustRightInd w:val="0"/>
                    <w:snapToGrid w:val="0"/>
                    <w:jc w:val="center"/>
                    <w:rPr>
                      <w:rFonts w:ascii="Calibri" w:hAnsi="Calibri" w:cs="Calibri"/>
                      <w:color w:val="000000"/>
                      <w:szCs w:val="21"/>
                    </w:rPr>
                  </w:pPr>
                  <w:r>
                    <w:rPr>
                      <w:color w:val="000000"/>
                      <w:szCs w:val="21"/>
                    </w:rPr>
                    <w:t>《合成树脂工业污染物排放标准》（</w:t>
                  </w:r>
                  <w:r>
                    <w:rPr>
                      <w:color w:val="000000"/>
                      <w:szCs w:val="21"/>
                    </w:rPr>
                    <w:t>GB31572-2015</w:t>
                  </w:r>
                  <w:r>
                    <w:rPr>
                      <w:color w:val="000000"/>
                      <w:szCs w:val="21"/>
                    </w:rPr>
                    <w:t>）表</w:t>
                  </w:r>
                  <w:r>
                    <w:rPr>
                      <w:color w:val="000000"/>
                      <w:szCs w:val="21"/>
                    </w:rPr>
                    <w:t>5-</w:t>
                  </w:r>
                  <w:r>
                    <w:rPr>
                      <w:color w:val="000000"/>
                      <w:szCs w:val="21"/>
                    </w:rPr>
                    <w:t>大气污染物特别排放限值</w:t>
                  </w:r>
                  <w:r>
                    <w:rPr>
                      <w:rFonts w:hint="eastAsia"/>
                      <w:color w:val="000000"/>
                      <w:szCs w:val="21"/>
                    </w:rPr>
                    <w:t>、</w:t>
                  </w:r>
                  <w:r>
                    <w:rPr>
                      <w:rFonts w:hint="eastAsia"/>
                      <w:szCs w:val="21"/>
                    </w:rPr>
                    <w:t>表</w:t>
                  </w:r>
                  <w:r>
                    <w:rPr>
                      <w:szCs w:val="21"/>
                    </w:rPr>
                    <w:t>9-</w:t>
                  </w:r>
                  <w:r>
                    <w:rPr>
                      <w:rFonts w:hint="eastAsia"/>
                      <w:szCs w:val="21"/>
                    </w:rPr>
                    <w:t>企业边界大气污染物浓度限值</w:t>
                  </w:r>
                </w:p>
              </w:tc>
              <w:tc>
                <w:tcPr>
                  <w:tcW w:w="802" w:type="dxa"/>
                  <w:vMerge w:val="restart"/>
                  <w:tcBorders>
                    <w:left w:val="single" w:sz="4" w:space="0" w:color="auto"/>
                    <w:right w:val="single" w:sz="4" w:space="0" w:color="auto"/>
                  </w:tcBorders>
                  <w:vAlign w:val="center"/>
                </w:tcPr>
                <w:p w14:paraId="7B75C510" w14:textId="77777777" w:rsidR="00D42147" w:rsidRDefault="004E10D5">
                  <w:pPr>
                    <w:adjustRightInd w:val="0"/>
                    <w:snapToGrid w:val="0"/>
                    <w:jc w:val="center"/>
                    <w:rPr>
                      <w:rFonts w:ascii="Calibri" w:hAnsi="Calibri" w:cs="Calibri"/>
                      <w:color w:val="000000"/>
                      <w:szCs w:val="21"/>
                    </w:rPr>
                  </w:pPr>
                  <w:r>
                    <w:rPr>
                      <w:rFonts w:hint="eastAsia"/>
                      <w:szCs w:val="21"/>
                    </w:rPr>
                    <w:t>非甲烷总烃</w:t>
                  </w:r>
                </w:p>
              </w:tc>
              <w:tc>
                <w:tcPr>
                  <w:tcW w:w="900" w:type="dxa"/>
                  <w:tcBorders>
                    <w:left w:val="single" w:sz="4" w:space="0" w:color="auto"/>
                    <w:right w:val="single" w:sz="4" w:space="0" w:color="auto"/>
                  </w:tcBorders>
                  <w:vAlign w:val="center"/>
                </w:tcPr>
                <w:p w14:paraId="7015DE49" w14:textId="77777777" w:rsidR="00D42147" w:rsidRDefault="004E10D5">
                  <w:pPr>
                    <w:adjustRightInd w:val="0"/>
                    <w:snapToGrid w:val="0"/>
                    <w:jc w:val="center"/>
                    <w:rPr>
                      <w:rFonts w:ascii="Calibri" w:hAnsi="Calibri" w:cs="Calibri"/>
                      <w:color w:val="000000"/>
                      <w:szCs w:val="21"/>
                    </w:rPr>
                  </w:pPr>
                  <w:r>
                    <w:rPr>
                      <w:rFonts w:ascii="Calibri" w:hAnsi="Calibri" w:cs="Calibri" w:hint="eastAsia"/>
                      <w:color w:val="000000"/>
                      <w:szCs w:val="21"/>
                    </w:rPr>
                    <w:t>有组织排放口</w:t>
                  </w:r>
                </w:p>
              </w:tc>
              <w:tc>
                <w:tcPr>
                  <w:tcW w:w="1800" w:type="dxa"/>
                  <w:tcBorders>
                    <w:top w:val="single" w:sz="4" w:space="0" w:color="auto"/>
                    <w:left w:val="single" w:sz="4" w:space="0" w:color="auto"/>
                    <w:bottom w:val="single" w:sz="4" w:space="0" w:color="auto"/>
                  </w:tcBorders>
                  <w:vAlign w:val="center"/>
                </w:tcPr>
                <w:p w14:paraId="11FD90E1" w14:textId="77777777" w:rsidR="00D42147" w:rsidRDefault="004E10D5">
                  <w:pPr>
                    <w:contextualSpacing/>
                    <w:jc w:val="center"/>
                    <w:textAlignment w:val="baseline"/>
                    <w:rPr>
                      <w:color w:val="000000"/>
                      <w:kern w:val="0"/>
                      <w:szCs w:val="21"/>
                    </w:rPr>
                  </w:pPr>
                  <w:r>
                    <w:rPr>
                      <w:color w:val="000000"/>
                      <w:kern w:val="0"/>
                      <w:szCs w:val="21"/>
                    </w:rPr>
                    <w:t>60mg/m</w:t>
                  </w:r>
                  <w:r>
                    <w:rPr>
                      <w:color w:val="000000"/>
                      <w:kern w:val="0"/>
                      <w:szCs w:val="21"/>
                      <w:vertAlign w:val="superscript"/>
                    </w:rPr>
                    <w:t>3</w:t>
                  </w:r>
                </w:p>
                <w:p w14:paraId="47ABD30B" w14:textId="77777777" w:rsidR="00D42147" w:rsidRDefault="004E10D5">
                  <w:pPr>
                    <w:adjustRightInd w:val="0"/>
                    <w:snapToGrid w:val="0"/>
                    <w:jc w:val="center"/>
                    <w:rPr>
                      <w:szCs w:val="21"/>
                    </w:rPr>
                  </w:pPr>
                  <w:r>
                    <w:rPr>
                      <w:color w:val="000000"/>
                      <w:kern w:val="0"/>
                      <w:szCs w:val="21"/>
                    </w:rPr>
                    <w:t>15m</w:t>
                  </w:r>
                  <w:r>
                    <w:rPr>
                      <w:color w:val="000000"/>
                      <w:kern w:val="0"/>
                      <w:szCs w:val="21"/>
                    </w:rPr>
                    <w:t>高排气筒</w:t>
                  </w:r>
                </w:p>
              </w:tc>
            </w:tr>
            <w:tr w:rsidR="00D42147" w14:paraId="61C54F8A" w14:textId="77777777">
              <w:trPr>
                <w:trHeight w:val="397"/>
                <w:jc w:val="center"/>
              </w:trPr>
              <w:tc>
                <w:tcPr>
                  <w:tcW w:w="786" w:type="dxa"/>
                  <w:vMerge/>
                  <w:tcBorders>
                    <w:right w:val="single" w:sz="4" w:space="0" w:color="auto"/>
                  </w:tcBorders>
                  <w:vAlign w:val="center"/>
                </w:tcPr>
                <w:p w14:paraId="2162AF4A" w14:textId="77777777" w:rsidR="00D42147" w:rsidRDefault="00D42147">
                  <w:pPr>
                    <w:adjustRightInd w:val="0"/>
                    <w:snapToGrid w:val="0"/>
                    <w:jc w:val="center"/>
                    <w:rPr>
                      <w:color w:val="000000"/>
                      <w:szCs w:val="21"/>
                    </w:rPr>
                  </w:pPr>
                </w:p>
              </w:tc>
              <w:tc>
                <w:tcPr>
                  <w:tcW w:w="3686" w:type="dxa"/>
                  <w:vMerge/>
                  <w:tcBorders>
                    <w:left w:val="single" w:sz="4" w:space="0" w:color="auto"/>
                    <w:right w:val="single" w:sz="4" w:space="0" w:color="auto"/>
                  </w:tcBorders>
                  <w:vAlign w:val="center"/>
                </w:tcPr>
                <w:p w14:paraId="61EB7C27" w14:textId="77777777" w:rsidR="00D42147" w:rsidRDefault="00D42147">
                  <w:pPr>
                    <w:adjustRightInd w:val="0"/>
                    <w:snapToGrid w:val="0"/>
                    <w:jc w:val="center"/>
                    <w:rPr>
                      <w:rFonts w:ascii="Calibri" w:hAnsi="Calibri" w:cs="Calibri"/>
                      <w:color w:val="000000"/>
                      <w:szCs w:val="21"/>
                    </w:rPr>
                  </w:pPr>
                </w:p>
              </w:tc>
              <w:tc>
                <w:tcPr>
                  <w:tcW w:w="802" w:type="dxa"/>
                  <w:vMerge/>
                  <w:tcBorders>
                    <w:left w:val="single" w:sz="4" w:space="0" w:color="auto"/>
                    <w:right w:val="single" w:sz="4" w:space="0" w:color="auto"/>
                  </w:tcBorders>
                  <w:vAlign w:val="center"/>
                </w:tcPr>
                <w:p w14:paraId="2206CEF1" w14:textId="77777777" w:rsidR="00D42147" w:rsidRDefault="00D42147">
                  <w:pPr>
                    <w:adjustRightInd w:val="0"/>
                    <w:snapToGrid w:val="0"/>
                    <w:jc w:val="center"/>
                    <w:rPr>
                      <w:rFonts w:ascii="Calibri" w:hAnsi="Calibri" w:cs="Calibri"/>
                      <w:color w:val="000000"/>
                      <w:szCs w:val="21"/>
                    </w:rPr>
                  </w:pPr>
                </w:p>
              </w:tc>
              <w:tc>
                <w:tcPr>
                  <w:tcW w:w="900" w:type="dxa"/>
                  <w:tcBorders>
                    <w:left w:val="single" w:sz="4" w:space="0" w:color="auto"/>
                    <w:right w:val="single" w:sz="4" w:space="0" w:color="auto"/>
                  </w:tcBorders>
                  <w:vAlign w:val="center"/>
                </w:tcPr>
                <w:p w14:paraId="7A3DC72B" w14:textId="77777777" w:rsidR="00D42147" w:rsidRDefault="004E10D5">
                  <w:pPr>
                    <w:adjustRightInd w:val="0"/>
                    <w:snapToGrid w:val="0"/>
                    <w:jc w:val="center"/>
                    <w:rPr>
                      <w:rFonts w:ascii="Calibri" w:hAnsi="Calibri" w:cs="Calibri"/>
                      <w:color w:val="000000"/>
                      <w:szCs w:val="21"/>
                    </w:rPr>
                  </w:pPr>
                  <w:r>
                    <w:rPr>
                      <w:rFonts w:ascii="Calibri" w:hAnsi="Calibri" w:cs="Calibri" w:hint="eastAsia"/>
                      <w:color w:val="000000"/>
                      <w:szCs w:val="21"/>
                    </w:rPr>
                    <w:t>无组织</w:t>
                  </w:r>
                </w:p>
              </w:tc>
              <w:tc>
                <w:tcPr>
                  <w:tcW w:w="1800" w:type="dxa"/>
                  <w:tcBorders>
                    <w:top w:val="single" w:sz="4" w:space="0" w:color="auto"/>
                    <w:left w:val="single" w:sz="4" w:space="0" w:color="auto"/>
                    <w:bottom w:val="single" w:sz="4" w:space="0" w:color="auto"/>
                  </w:tcBorders>
                  <w:vAlign w:val="center"/>
                </w:tcPr>
                <w:p w14:paraId="2F0EB1BC" w14:textId="77777777" w:rsidR="00D42147" w:rsidRDefault="004E10D5">
                  <w:pPr>
                    <w:adjustRightInd w:val="0"/>
                    <w:snapToGrid w:val="0"/>
                    <w:jc w:val="center"/>
                    <w:rPr>
                      <w:szCs w:val="21"/>
                    </w:rPr>
                  </w:pPr>
                  <w:r>
                    <w:rPr>
                      <w:rFonts w:hint="eastAsia"/>
                      <w:szCs w:val="21"/>
                    </w:rPr>
                    <w:t>4</w:t>
                  </w:r>
                  <w:r>
                    <w:rPr>
                      <w:szCs w:val="21"/>
                    </w:rPr>
                    <w:t>mg/m</w:t>
                  </w:r>
                  <w:r>
                    <w:rPr>
                      <w:szCs w:val="21"/>
                      <w:vertAlign w:val="superscript"/>
                    </w:rPr>
                    <w:t>3</w:t>
                  </w:r>
                </w:p>
              </w:tc>
            </w:tr>
            <w:tr w:rsidR="00D42147" w14:paraId="1BB514FA" w14:textId="77777777">
              <w:trPr>
                <w:trHeight w:val="397"/>
                <w:jc w:val="center"/>
              </w:trPr>
              <w:tc>
                <w:tcPr>
                  <w:tcW w:w="786" w:type="dxa"/>
                  <w:vMerge/>
                  <w:tcBorders>
                    <w:right w:val="single" w:sz="4" w:space="0" w:color="auto"/>
                  </w:tcBorders>
                  <w:vAlign w:val="center"/>
                </w:tcPr>
                <w:p w14:paraId="69893D98" w14:textId="77777777" w:rsidR="00D42147" w:rsidRDefault="00D42147">
                  <w:pPr>
                    <w:adjustRightInd w:val="0"/>
                    <w:snapToGrid w:val="0"/>
                    <w:jc w:val="center"/>
                    <w:rPr>
                      <w:color w:val="000000"/>
                      <w:szCs w:val="21"/>
                    </w:rPr>
                  </w:pPr>
                </w:p>
              </w:tc>
              <w:tc>
                <w:tcPr>
                  <w:tcW w:w="3686" w:type="dxa"/>
                  <w:vMerge/>
                  <w:tcBorders>
                    <w:left w:val="single" w:sz="4" w:space="0" w:color="auto"/>
                    <w:right w:val="single" w:sz="4" w:space="0" w:color="auto"/>
                  </w:tcBorders>
                  <w:vAlign w:val="center"/>
                </w:tcPr>
                <w:p w14:paraId="510CCF9A" w14:textId="77777777" w:rsidR="00D42147" w:rsidRDefault="00D42147">
                  <w:pPr>
                    <w:adjustRightInd w:val="0"/>
                    <w:snapToGrid w:val="0"/>
                    <w:jc w:val="center"/>
                    <w:rPr>
                      <w:rFonts w:ascii="Calibri" w:hAnsi="Calibri" w:cs="Calibri"/>
                      <w:color w:val="000000"/>
                      <w:szCs w:val="21"/>
                    </w:rPr>
                  </w:pPr>
                </w:p>
              </w:tc>
              <w:tc>
                <w:tcPr>
                  <w:tcW w:w="802" w:type="dxa"/>
                  <w:vMerge/>
                  <w:tcBorders>
                    <w:left w:val="single" w:sz="4" w:space="0" w:color="auto"/>
                    <w:right w:val="single" w:sz="4" w:space="0" w:color="auto"/>
                  </w:tcBorders>
                  <w:vAlign w:val="center"/>
                </w:tcPr>
                <w:p w14:paraId="7385298C" w14:textId="77777777" w:rsidR="00D42147" w:rsidRDefault="00D42147">
                  <w:pPr>
                    <w:adjustRightInd w:val="0"/>
                    <w:snapToGrid w:val="0"/>
                    <w:jc w:val="center"/>
                    <w:rPr>
                      <w:rFonts w:ascii="Calibri" w:hAnsi="Calibri" w:cs="Calibri"/>
                      <w:color w:val="000000"/>
                      <w:szCs w:val="21"/>
                    </w:rPr>
                  </w:pPr>
                </w:p>
              </w:tc>
              <w:tc>
                <w:tcPr>
                  <w:tcW w:w="2700" w:type="dxa"/>
                  <w:gridSpan w:val="2"/>
                  <w:tcBorders>
                    <w:left w:val="single" w:sz="4" w:space="0" w:color="auto"/>
                  </w:tcBorders>
                  <w:vAlign w:val="center"/>
                </w:tcPr>
                <w:p w14:paraId="5697E18F" w14:textId="77777777" w:rsidR="00D42147" w:rsidRDefault="004E10D5">
                  <w:pPr>
                    <w:adjustRightInd w:val="0"/>
                    <w:snapToGrid w:val="0"/>
                    <w:jc w:val="center"/>
                    <w:rPr>
                      <w:szCs w:val="21"/>
                    </w:rPr>
                  </w:pPr>
                  <w:r>
                    <w:rPr>
                      <w:kern w:val="0"/>
                      <w:szCs w:val="21"/>
                    </w:rPr>
                    <w:t>单位产品非甲烷总烃排放量</w:t>
                  </w:r>
                  <w:r>
                    <w:rPr>
                      <w:kern w:val="0"/>
                      <w:szCs w:val="21"/>
                    </w:rPr>
                    <w:t>≤0.3kg/t</w:t>
                  </w:r>
                  <w:r>
                    <w:rPr>
                      <w:kern w:val="0"/>
                      <w:szCs w:val="21"/>
                    </w:rPr>
                    <w:t>产品</w:t>
                  </w:r>
                </w:p>
              </w:tc>
            </w:tr>
            <w:tr w:rsidR="00D42147" w14:paraId="7EC43941" w14:textId="77777777">
              <w:trPr>
                <w:trHeight w:val="397"/>
                <w:jc w:val="center"/>
              </w:trPr>
              <w:tc>
                <w:tcPr>
                  <w:tcW w:w="786" w:type="dxa"/>
                  <w:vMerge/>
                  <w:tcBorders>
                    <w:right w:val="single" w:sz="4" w:space="0" w:color="auto"/>
                  </w:tcBorders>
                  <w:vAlign w:val="center"/>
                </w:tcPr>
                <w:p w14:paraId="0CF26F20" w14:textId="77777777" w:rsidR="00D42147" w:rsidRDefault="00D42147">
                  <w:pPr>
                    <w:adjustRightInd w:val="0"/>
                    <w:snapToGrid w:val="0"/>
                    <w:jc w:val="center"/>
                    <w:rPr>
                      <w:color w:val="000000"/>
                      <w:szCs w:val="21"/>
                    </w:rPr>
                  </w:pPr>
                </w:p>
              </w:tc>
              <w:tc>
                <w:tcPr>
                  <w:tcW w:w="3686" w:type="dxa"/>
                  <w:vMerge w:val="restart"/>
                  <w:tcBorders>
                    <w:left w:val="single" w:sz="4" w:space="0" w:color="auto"/>
                    <w:right w:val="single" w:sz="4" w:space="0" w:color="auto"/>
                  </w:tcBorders>
                  <w:vAlign w:val="center"/>
                </w:tcPr>
                <w:p w14:paraId="4B9DC9DC" w14:textId="77777777" w:rsidR="00D42147" w:rsidRDefault="004E10D5">
                  <w:pPr>
                    <w:adjustRightInd w:val="0"/>
                    <w:snapToGrid w:val="0"/>
                    <w:jc w:val="center"/>
                    <w:rPr>
                      <w:rFonts w:ascii="Calibri" w:hAnsi="Calibri" w:cs="Calibri"/>
                      <w:color w:val="000000"/>
                      <w:szCs w:val="21"/>
                    </w:rPr>
                  </w:pPr>
                  <w:r>
                    <w:rPr>
                      <w:bCs/>
                      <w:szCs w:val="21"/>
                    </w:rPr>
                    <w:t>河南省环境污染防治攻坚领导小组办公室文件《关于全省开展工业企业挥发性有机物专项治理工作中排放建议限值的通知》（豫环攻坚办</w:t>
                  </w:r>
                  <w:r>
                    <w:rPr>
                      <w:rFonts w:hint="eastAsia"/>
                      <w:bCs/>
                      <w:szCs w:val="21"/>
                    </w:rPr>
                    <w:t>（</w:t>
                  </w:r>
                  <w:r>
                    <w:rPr>
                      <w:bCs/>
                      <w:szCs w:val="21"/>
                    </w:rPr>
                    <w:t>2017</w:t>
                  </w:r>
                  <w:r>
                    <w:rPr>
                      <w:rFonts w:hint="eastAsia"/>
                      <w:bCs/>
                      <w:szCs w:val="21"/>
                    </w:rPr>
                    <w:t>）</w:t>
                  </w:r>
                  <w:r>
                    <w:rPr>
                      <w:bCs/>
                      <w:szCs w:val="21"/>
                    </w:rPr>
                    <w:t>162</w:t>
                  </w:r>
                  <w:r>
                    <w:rPr>
                      <w:bCs/>
                      <w:szCs w:val="21"/>
                    </w:rPr>
                    <w:t>号）</w:t>
                  </w:r>
                  <w:r>
                    <w:rPr>
                      <w:szCs w:val="21"/>
                    </w:rPr>
                    <w:t>附件</w:t>
                  </w:r>
                  <w:r>
                    <w:rPr>
                      <w:szCs w:val="21"/>
                    </w:rPr>
                    <w:t>1</w:t>
                  </w:r>
                  <w:r>
                    <w:rPr>
                      <w:szCs w:val="21"/>
                    </w:rPr>
                    <w:t>：</w:t>
                  </w:r>
                  <w:r>
                    <w:rPr>
                      <w:rFonts w:hint="eastAsia"/>
                      <w:bCs/>
                      <w:szCs w:val="21"/>
                    </w:rPr>
                    <w:t>其</w:t>
                  </w:r>
                  <w:r>
                    <w:rPr>
                      <w:rFonts w:hint="eastAsia"/>
                      <w:szCs w:val="21"/>
                    </w:rPr>
                    <w:t>他行业、</w:t>
                  </w:r>
                  <w:r>
                    <w:rPr>
                      <w:rFonts w:hint="eastAsia"/>
                      <w:color w:val="000000"/>
                      <w:kern w:val="0"/>
                      <w:szCs w:val="21"/>
                    </w:rPr>
                    <w:t>附件</w:t>
                  </w:r>
                  <w:r>
                    <w:rPr>
                      <w:rFonts w:hint="eastAsia"/>
                      <w:color w:val="000000"/>
                      <w:kern w:val="0"/>
                      <w:szCs w:val="21"/>
                    </w:rPr>
                    <w:t>2-</w:t>
                  </w:r>
                  <w:r>
                    <w:rPr>
                      <w:rFonts w:hint="eastAsia"/>
                      <w:color w:val="000000"/>
                      <w:kern w:val="0"/>
                      <w:szCs w:val="21"/>
                    </w:rPr>
                    <w:t>其他企业边界</w:t>
                  </w:r>
                </w:p>
              </w:tc>
              <w:tc>
                <w:tcPr>
                  <w:tcW w:w="802" w:type="dxa"/>
                  <w:vMerge/>
                  <w:tcBorders>
                    <w:left w:val="single" w:sz="4" w:space="0" w:color="auto"/>
                    <w:right w:val="single" w:sz="4" w:space="0" w:color="auto"/>
                  </w:tcBorders>
                  <w:vAlign w:val="center"/>
                </w:tcPr>
                <w:p w14:paraId="7F55CF57" w14:textId="77777777" w:rsidR="00D42147" w:rsidRDefault="00D42147">
                  <w:pPr>
                    <w:adjustRightInd w:val="0"/>
                    <w:snapToGrid w:val="0"/>
                    <w:jc w:val="center"/>
                    <w:rPr>
                      <w:rFonts w:ascii="Calibri" w:hAnsi="Calibri" w:cs="Calibri"/>
                      <w:color w:val="000000"/>
                      <w:szCs w:val="21"/>
                    </w:rPr>
                  </w:pPr>
                </w:p>
              </w:tc>
              <w:tc>
                <w:tcPr>
                  <w:tcW w:w="900" w:type="dxa"/>
                  <w:tcBorders>
                    <w:left w:val="single" w:sz="4" w:space="0" w:color="auto"/>
                    <w:right w:val="single" w:sz="4" w:space="0" w:color="auto"/>
                  </w:tcBorders>
                  <w:vAlign w:val="center"/>
                </w:tcPr>
                <w:p w14:paraId="1A003551" w14:textId="77777777" w:rsidR="00D42147" w:rsidRDefault="004E10D5">
                  <w:pPr>
                    <w:adjustRightInd w:val="0"/>
                    <w:snapToGrid w:val="0"/>
                    <w:jc w:val="center"/>
                    <w:rPr>
                      <w:rFonts w:ascii="Calibri" w:hAnsi="Calibri" w:cs="Calibri"/>
                      <w:color w:val="000000"/>
                      <w:szCs w:val="21"/>
                    </w:rPr>
                  </w:pPr>
                  <w:r>
                    <w:rPr>
                      <w:rFonts w:ascii="Calibri" w:hAnsi="Calibri" w:cs="Calibri" w:hint="eastAsia"/>
                      <w:color w:val="000000"/>
                      <w:szCs w:val="21"/>
                    </w:rPr>
                    <w:t>有组织排放口</w:t>
                  </w:r>
                </w:p>
              </w:tc>
              <w:tc>
                <w:tcPr>
                  <w:tcW w:w="1800" w:type="dxa"/>
                  <w:tcBorders>
                    <w:top w:val="single" w:sz="4" w:space="0" w:color="auto"/>
                    <w:left w:val="single" w:sz="4" w:space="0" w:color="auto"/>
                    <w:bottom w:val="single" w:sz="4" w:space="0" w:color="auto"/>
                  </w:tcBorders>
                  <w:vAlign w:val="center"/>
                </w:tcPr>
                <w:p w14:paraId="150A2FE2" w14:textId="77777777" w:rsidR="00D42147" w:rsidRDefault="004E10D5">
                  <w:pPr>
                    <w:adjustRightInd w:val="0"/>
                    <w:snapToGrid w:val="0"/>
                    <w:jc w:val="center"/>
                    <w:rPr>
                      <w:szCs w:val="21"/>
                    </w:rPr>
                  </w:pPr>
                  <w:r>
                    <w:rPr>
                      <w:rFonts w:hint="eastAsia"/>
                      <w:szCs w:val="21"/>
                    </w:rPr>
                    <w:t>80</w:t>
                  </w:r>
                  <w:r>
                    <w:rPr>
                      <w:szCs w:val="21"/>
                    </w:rPr>
                    <w:t>mg/m</w:t>
                  </w:r>
                  <w:r>
                    <w:rPr>
                      <w:szCs w:val="21"/>
                      <w:vertAlign w:val="superscript"/>
                    </w:rPr>
                    <w:t>3</w:t>
                  </w:r>
                </w:p>
                <w:p w14:paraId="42DBA135" w14:textId="77777777" w:rsidR="00D42147" w:rsidRDefault="004E10D5">
                  <w:pPr>
                    <w:adjustRightInd w:val="0"/>
                    <w:snapToGrid w:val="0"/>
                    <w:jc w:val="center"/>
                    <w:rPr>
                      <w:color w:val="000000"/>
                      <w:szCs w:val="21"/>
                    </w:rPr>
                  </w:pPr>
                  <w:r>
                    <w:rPr>
                      <w:szCs w:val="21"/>
                    </w:rPr>
                    <w:t>去除率</w:t>
                  </w:r>
                  <w:r>
                    <w:rPr>
                      <w:szCs w:val="21"/>
                    </w:rPr>
                    <w:t>≥70%</w:t>
                  </w:r>
                </w:p>
              </w:tc>
            </w:tr>
            <w:tr w:rsidR="00D42147" w14:paraId="69FCF401" w14:textId="77777777">
              <w:trPr>
                <w:trHeight w:val="397"/>
                <w:jc w:val="center"/>
              </w:trPr>
              <w:tc>
                <w:tcPr>
                  <w:tcW w:w="786" w:type="dxa"/>
                  <w:vMerge/>
                  <w:tcBorders>
                    <w:right w:val="single" w:sz="4" w:space="0" w:color="auto"/>
                  </w:tcBorders>
                  <w:vAlign w:val="center"/>
                </w:tcPr>
                <w:p w14:paraId="48D56BFF" w14:textId="77777777" w:rsidR="00D42147" w:rsidRDefault="00D42147">
                  <w:pPr>
                    <w:adjustRightInd w:val="0"/>
                    <w:snapToGrid w:val="0"/>
                    <w:jc w:val="center"/>
                    <w:rPr>
                      <w:color w:val="000000"/>
                      <w:szCs w:val="21"/>
                    </w:rPr>
                  </w:pPr>
                </w:p>
              </w:tc>
              <w:tc>
                <w:tcPr>
                  <w:tcW w:w="3686" w:type="dxa"/>
                  <w:vMerge/>
                  <w:tcBorders>
                    <w:left w:val="single" w:sz="4" w:space="0" w:color="auto"/>
                    <w:right w:val="single" w:sz="4" w:space="0" w:color="auto"/>
                  </w:tcBorders>
                  <w:vAlign w:val="center"/>
                </w:tcPr>
                <w:p w14:paraId="3E9CF95E" w14:textId="77777777" w:rsidR="00D42147" w:rsidRDefault="00D42147">
                  <w:pPr>
                    <w:adjustRightInd w:val="0"/>
                    <w:snapToGrid w:val="0"/>
                    <w:jc w:val="center"/>
                    <w:rPr>
                      <w:rFonts w:ascii="Calibri" w:hAnsi="Calibri" w:cs="Calibri"/>
                      <w:color w:val="000000"/>
                      <w:szCs w:val="21"/>
                    </w:rPr>
                  </w:pPr>
                </w:p>
              </w:tc>
              <w:tc>
                <w:tcPr>
                  <w:tcW w:w="802" w:type="dxa"/>
                  <w:vMerge/>
                  <w:tcBorders>
                    <w:left w:val="single" w:sz="4" w:space="0" w:color="auto"/>
                    <w:right w:val="single" w:sz="4" w:space="0" w:color="auto"/>
                  </w:tcBorders>
                  <w:vAlign w:val="center"/>
                </w:tcPr>
                <w:p w14:paraId="27175BEC" w14:textId="77777777" w:rsidR="00D42147" w:rsidRDefault="00D42147">
                  <w:pPr>
                    <w:adjustRightInd w:val="0"/>
                    <w:snapToGrid w:val="0"/>
                    <w:jc w:val="center"/>
                    <w:rPr>
                      <w:rFonts w:ascii="Calibri" w:hAnsi="Calibri" w:cs="Calibri"/>
                      <w:color w:val="000000"/>
                      <w:szCs w:val="21"/>
                    </w:rPr>
                  </w:pPr>
                </w:p>
              </w:tc>
              <w:tc>
                <w:tcPr>
                  <w:tcW w:w="900" w:type="dxa"/>
                  <w:tcBorders>
                    <w:left w:val="single" w:sz="4" w:space="0" w:color="auto"/>
                    <w:right w:val="single" w:sz="4" w:space="0" w:color="auto"/>
                  </w:tcBorders>
                  <w:vAlign w:val="center"/>
                </w:tcPr>
                <w:p w14:paraId="462E3F3B" w14:textId="77777777" w:rsidR="00D42147" w:rsidRDefault="004E10D5">
                  <w:pPr>
                    <w:adjustRightInd w:val="0"/>
                    <w:snapToGrid w:val="0"/>
                    <w:jc w:val="center"/>
                    <w:rPr>
                      <w:rFonts w:ascii="Calibri" w:hAnsi="Calibri" w:cs="Calibri"/>
                      <w:color w:val="000000"/>
                      <w:szCs w:val="21"/>
                    </w:rPr>
                  </w:pPr>
                  <w:r>
                    <w:rPr>
                      <w:rFonts w:ascii="Calibri" w:hAnsi="Calibri" w:cs="Calibri" w:hint="eastAsia"/>
                      <w:color w:val="000000"/>
                      <w:szCs w:val="21"/>
                    </w:rPr>
                    <w:t>无组织</w:t>
                  </w:r>
                </w:p>
              </w:tc>
              <w:tc>
                <w:tcPr>
                  <w:tcW w:w="1800" w:type="dxa"/>
                  <w:tcBorders>
                    <w:top w:val="single" w:sz="4" w:space="0" w:color="auto"/>
                    <w:left w:val="single" w:sz="4" w:space="0" w:color="auto"/>
                    <w:bottom w:val="single" w:sz="4" w:space="0" w:color="auto"/>
                  </w:tcBorders>
                  <w:vAlign w:val="center"/>
                </w:tcPr>
                <w:p w14:paraId="773C93BF" w14:textId="77777777" w:rsidR="00D42147" w:rsidRDefault="004E10D5">
                  <w:pPr>
                    <w:adjustRightInd w:val="0"/>
                    <w:snapToGrid w:val="0"/>
                    <w:jc w:val="center"/>
                    <w:rPr>
                      <w:color w:val="000000"/>
                      <w:szCs w:val="21"/>
                    </w:rPr>
                  </w:pPr>
                  <w:r>
                    <w:rPr>
                      <w:rFonts w:hint="eastAsia"/>
                      <w:color w:val="000000"/>
                      <w:kern w:val="0"/>
                      <w:szCs w:val="21"/>
                    </w:rPr>
                    <w:t>2</w:t>
                  </w:r>
                  <w:r>
                    <w:rPr>
                      <w:bCs/>
                      <w:color w:val="000000"/>
                      <w:kern w:val="0"/>
                      <w:szCs w:val="21"/>
                    </w:rPr>
                    <w:t>mg/m</w:t>
                  </w:r>
                  <w:r>
                    <w:rPr>
                      <w:bCs/>
                      <w:color w:val="000000"/>
                      <w:kern w:val="0"/>
                      <w:szCs w:val="21"/>
                      <w:vertAlign w:val="superscript"/>
                    </w:rPr>
                    <w:t>3</w:t>
                  </w:r>
                </w:p>
              </w:tc>
            </w:tr>
            <w:tr w:rsidR="00D42147" w14:paraId="02A3F960" w14:textId="77777777">
              <w:trPr>
                <w:trHeight w:val="397"/>
                <w:jc w:val="center"/>
              </w:trPr>
              <w:tc>
                <w:tcPr>
                  <w:tcW w:w="786" w:type="dxa"/>
                  <w:vMerge w:val="restart"/>
                  <w:tcBorders>
                    <w:top w:val="single" w:sz="4" w:space="0" w:color="auto"/>
                    <w:right w:val="single" w:sz="4" w:space="0" w:color="auto"/>
                  </w:tcBorders>
                  <w:vAlign w:val="center"/>
                </w:tcPr>
                <w:p w14:paraId="2829C0AD" w14:textId="77777777" w:rsidR="00D42147" w:rsidRDefault="004E10D5">
                  <w:pPr>
                    <w:adjustRightInd w:val="0"/>
                    <w:snapToGrid w:val="0"/>
                    <w:jc w:val="center"/>
                    <w:rPr>
                      <w:color w:val="000000"/>
                      <w:szCs w:val="21"/>
                    </w:rPr>
                  </w:pPr>
                  <w:r>
                    <w:rPr>
                      <w:color w:val="000000"/>
                      <w:szCs w:val="21"/>
                    </w:rPr>
                    <w:t>噪声</w:t>
                  </w:r>
                </w:p>
              </w:tc>
              <w:tc>
                <w:tcPr>
                  <w:tcW w:w="3686" w:type="dxa"/>
                  <w:vMerge w:val="restart"/>
                  <w:tcBorders>
                    <w:top w:val="single" w:sz="4" w:space="0" w:color="auto"/>
                    <w:left w:val="single" w:sz="4" w:space="0" w:color="auto"/>
                    <w:right w:val="single" w:sz="4" w:space="0" w:color="auto"/>
                  </w:tcBorders>
                  <w:vAlign w:val="center"/>
                </w:tcPr>
                <w:p w14:paraId="64D17F6B" w14:textId="77777777" w:rsidR="00D42147" w:rsidRDefault="004E10D5">
                  <w:pPr>
                    <w:adjustRightInd w:val="0"/>
                    <w:snapToGrid w:val="0"/>
                    <w:jc w:val="center"/>
                    <w:rPr>
                      <w:color w:val="000000"/>
                      <w:szCs w:val="21"/>
                    </w:rPr>
                  </w:pPr>
                  <w:r>
                    <w:rPr>
                      <w:color w:val="000000"/>
                      <w:szCs w:val="21"/>
                    </w:rPr>
                    <w:t>《工业企业厂界环境噪声排放标准》（</w:t>
                  </w:r>
                  <w:r>
                    <w:rPr>
                      <w:color w:val="000000"/>
                      <w:szCs w:val="21"/>
                    </w:rPr>
                    <w:t>GB12348-2008</w:t>
                  </w:r>
                  <w:r>
                    <w:rPr>
                      <w:color w:val="000000"/>
                      <w:szCs w:val="21"/>
                    </w:rPr>
                    <w:t>）</w:t>
                  </w:r>
                  <w:r>
                    <w:rPr>
                      <w:color w:val="000000"/>
                      <w:szCs w:val="21"/>
                    </w:rPr>
                    <w:t>3</w:t>
                  </w:r>
                  <w:r>
                    <w:rPr>
                      <w:color w:val="000000"/>
                      <w:szCs w:val="21"/>
                    </w:rPr>
                    <w:t>类</w:t>
                  </w:r>
                </w:p>
              </w:tc>
              <w:tc>
                <w:tcPr>
                  <w:tcW w:w="1702" w:type="dxa"/>
                  <w:gridSpan w:val="2"/>
                  <w:vMerge w:val="restart"/>
                  <w:tcBorders>
                    <w:top w:val="single" w:sz="4" w:space="0" w:color="auto"/>
                    <w:left w:val="single" w:sz="4" w:space="0" w:color="auto"/>
                    <w:right w:val="single" w:sz="4" w:space="0" w:color="auto"/>
                  </w:tcBorders>
                  <w:vAlign w:val="center"/>
                </w:tcPr>
                <w:p w14:paraId="54120C27" w14:textId="77777777" w:rsidR="00D42147" w:rsidRDefault="004E10D5">
                  <w:pPr>
                    <w:adjustRightInd w:val="0"/>
                    <w:snapToGrid w:val="0"/>
                    <w:jc w:val="center"/>
                    <w:rPr>
                      <w:color w:val="000000"/>
                      <w:szCs w:val="21"/>
                    </w:rPr>
                  </w:pPr>
                  <w:r>
                    <w:rPr>
                      <w:color w:val="000000"/>
                      <w:szCs w:val="21"/>
                    </w:rPr>
                    <w:t>噪声</w:t>
                  </w:r>
                </w:p>
              </w:tc>
              <w:tc>
                <w:tcPr>
                  <w:tcW w:w="1800" w:type="dxa"/>
                  <w:tcBorders>
                    <w:top w:val="single" w:sz="4" w:space="0" w:color="auto"/>
                    <w:left w:val="single" w:sz="4" w:space="0" w:color="auto"/>
                    <w:bottom w:val="single" w:sz="4" w:space="0" w:color="auto"/>
                  </w:tcBorders>
                  <w:vAlign w:val="center"/>
                </w:tcPr>
                <w:p w14:paraId="53691DAB" w14:textId="77777777" w:rsidR="00D42147" w:rsidRDefault="004E10D5">
                  <w:pPr>
                    <w:adjustRightInd w:val="0"/>
                    <w:snapToGrid w:val="0"/>
                    <w:jc w:val="center"/>
                    <w:rPr>
                      <w:color w:val="000000"/>
                      <w:szCs w:val="21"/>
                    </w:rPr>
                  </w:pPr>
                  <w:r>
                    <w:rPr>
                      <w:color w:val="000000"/>
                      <w:szCs w:val="21"/>
                    </w:rPr>
                    <w:t>昼间</w:t>
                  </w:r>
                  <w:r>
                    <w:rPr>
                      <w:color w:val="000000"/>
                      <w:szCs w:val="21"/>
                    </w:rPr>
                    <w:t>65dB(A)</w:t>
                  </w:r>
                </w:p>
              </w:tc>
            </w:tr>
            <w:tr w:rsidR="00D42147" w14:paraId="45E2E328" w14:textId="77777777">
              <w:trPr>
                <w:trHeight w:val="397"/>
                <w:jc w:val="center"/>
              </w:trPr>
              <w:tc>
                <w:tcPr>
                  <w:tcW w:w="786" w:type="dxa"/>
                  <w:vMerge/>
                  <w:tcBorders>
                    <w:right w:val="single" w:sz="4" w:space="0" w:color="auto"/>
                  </w:tcBorders>
                  <w:vAlign w:val="center"/>
                </w:tcPr>
                <w:p w14:paraId="67A27997" w14:textId="77777777" w:rsidR="00D42147" w:rsidRDefault="00D42147">
                  <w:pPr>
                    <w:adjustRightInd w:val="0"/>
                    <w:snapToGrid w:val="0"/>
                    <w:jc w:val="center"/>
                    <w:rPr>
                      <w:color w:val="000000"/>
                      <w:szCs w:val="21"/>
                    </w:rPr>
                  </w:pPr>
                </w:p>
              </w:tc>
              <w:tc>
                <w:tcPr>
                  <w:tcW w:w="3686" w:type="dxa"/>
                  <w:vMerge/>
                  <w:tcBorders>
                    <w:left w:val="single" w:sz="4" w:space="0" w:color="auto"/>
                    <w:right w:val="single" w:sz="4" w:space="0" w:color="auto"/>
                  </w:tcBorders>
                  <w:vAlign w:val="center"/>
                </w:tcPr>
                <w:p w14:paraId="5F1F8C05" w14:textId="77777777" w:rsidR="00D42147" w:rsidRDefault="00D42147">
                  <w:pPr>
                    <w:adjustRightInd w:val="0"/>
                    <w:snapToGrid w:val="0"/>
                    <w:jc w:val="center"/>
                    <w:rPr>
                      <w:color w:val="000000"/>
                      <w:szCs w:val="21"/>
                    </w:rPr>
                  </w:pPr>
                </w:p>
              </w:tc>
              <w:tc>
                <w:tcPr>
                  <w:tcW w:w="1702" w:type="dxa"/>
                  <w:gridSpan w:val="2"/>
                  <w:vMerge/>
                  <w:tcBorders>
                    <w:left w:val="single" w:sz="4" w:space="0" w:color="auto"/>
                    <w:right w:val="single" w:sz="4" w:space="0" w:color="auto"/>
                  </w:tcBorders>
                  <w:vAlign w:val="center"/>
                </w:tcPr>
                <w:p w14:paraId="584B7774" w14:textId="77777777" w:rsidR="00D42147" w:rsidRDefault="00D42147">
                  <w:pPr>
                    <w:adjustRightInd w:val="0"/>
                    <w:snapToGrid w:val="0"/>
                    <w:jc w:val="center"/>
                    <w:rPr>
                      <w:color w:val="000000"/>
                      <w:szCs w:val="21"/>
                    </w:rPr>
                  </w:pPr>
                </w:p>
              </w:tc>
              <w:tc>
                <w:tcPr>
                  <w:tcW w:w="1800" w:type="dxa"/>
                  <w:tcBorders>
                    <w:top w:val="single" w:sz="4" w:space="0" w:color="auto"/>
                    <w:left w:val="single" w:sz="4" w:space="0" w:color="auto"/>
                    <w:bottom w:val="single" w:sz="4" w:space="0" w:color="auto"/>
                  </w:tcBorders>
                  <w:vAlign w:val="center"/>
                </w:tcPr>
                <w:p w14:paraId="62327C99" w14:textId="77777777" w:rsidR="00D42147" w:rsidRDefault="004E10D5">
                  <w:pPr>
                    <w:adjustRightInd w:val="0"/>
                    <w:snapToGrid w:val="0"/>
                    <w:jc w:val="center"/>
                    <w:rPr>
                      <w:color w:val="000000"/>
                      <w:szCs w:val="21"/>
                    </w:rPr>
                  </w:pPr>
                  <w:r>
                    <w:rPr>
                      <w:rFonts w:hint="eastAsia"/>
                      <w:color w:val="000000"/>
                      <w:szCs w:val="21"/>
                    </w:rPr>
                    <w:t>夜</w:t>
                  </w:r>
                  <w:r>
                    <w:rPr>
                      <w:color w:val="000000"/>
                      <w:szCs w:val="21"/>
                    </w:rPr>
                    <w:t>间</w:t>
                  </w:r>
                  <w:r>
                    <w:rPr>
                      <w:color w:val="000000"/>
                      <w:szCs w:val="21"/>
                    </w:rPr>
                    <w:t>55dB(A)</w:t>
                  </w:r>
                </w:p>
              </w:tc>
            </w:tr>
            <w:tr w:rsidR="00D42147" w14:paraId="6F65874A" w14:textId="77777777">
              <w:trPr>
                <w:trHeight w:val="397"/>
                <w:jc w:val="center"/>
              </w:trPr>
              <w:tc>
                <w:tcPr>
                  <w:tcW w:w="786" w:type="dxa"/>
                  <w:vMerge w:val="restart"/>
                  <w:tcBorders>
                    <w:top w:val="single" w:sz="4" w:space="0" w:color="auto"/>
                    <w:right w:val="single" w:sz="4" w:space="0" w:color="auto"/>
                  </w:tcBorders>
                  <w:vAlign w:val="center"/>
                </w:tcPr>
                <w:p w14:paraId="2C314CC0" w14:textId="77777777" w:rsidR="00D42147" w:rsidRDefault="004E10D5">
                  <w:pPr>
                    <w:adjustRightInd w:val="0"/>
                    <w:snapToGrid w:val="0"/>
                    <w:jc w:val="center"/>
                    <w:rPr>
                      <w:color w:val="000000"/>
                      <w:szCs w:val="21"/>
                    </w:rPr>
                  </w:pPr>
                  <w:r>
                    <w:rPr>
                      <w:color w:val="000000"/>
                      <w:szCs w:val="21"/>
                    </w:rPr>
                    <w:t>固废</w:t>
                  </w:r>
                </w:p>
              </w:tc>
              <w:tc>
                <w:tcPr>
                  <w:tcW w:w="7188" w:type="dxa"/>
                  <w:gridSpan w:val="4"/>
                  <w:tcBorders>
                    <w:top w:val="single" w:sz="4" w:space="0" w:color="auto"/>
                    <w:left w:val="single" w:sz="4" w:space="0" w:color="auto"/>
                    <w:bottom w:val="single" w:sz="4" w:space="0" w:color="auto"/>
                  </w:tcBorders>
                  <w:vAlign w:val="center"/>
                </w:tcPr>
                <w:p w14:paraId="7A5A25B5" w14:textId="77777777" w:rsidR="00D42147" w:rsidRDefault="004E10D5">
                  <w:pPr>
                    <w:adjustRightInd w:val="0"/>
                    <w:snapToGrid w:val="0"/>
                    <w:jc w:val="center"/>
                    <w:rPr>
                      <w:color w:val="000000"/>
                      <w:szCs w:val="21"/>
                      <w:highlight w:val="yellow"/>
                    </w:rPr>
                  </w:pPr>
                  <w:r>
                    <w:rPr>
                      <w:color w:val="000000"/>
                      <w:szCs w:val="21"/>
                    </w:rPr>
                    <w:t>《一般工业固体废物贮存和填埋污染控制标准》（</w:t>
                  </w:r>
                  <w:r>
                    <w:rPr>
                      <w:color w:val="000000"/>
                      <w:szCs w:val="21"/>
                    </w:rPr>
                    <w:t>GB18599-2020</w:t>
                  </w:r>
                  <w:r>
                    <w:rPr>
                      <w:color w:val="000000"/>
                      <w:szCs w:val="21"/>
                    </w:rPr>
                    <w:t>）的</w:t>
                  </w:r>
                  <w:r>
                    <w:rPr>
                      <w:rFonts w:hint="eastAsia"/>
                      <w:color w:val="000000"/>
                      <w:szCs w:val="21"/>
                    </w:rPr>
                    <w:t>防渗漏、防雨淋、防扬尘的要求</w:t>
                  </w:r>
                </w:p>
              </w:tc>
            </w:tr>
            <w:tr w:rsidR="00D42147" w14:paraId="0572C1E2" w14:textId="77777777">
              <w:trPr>
                <w:trHeight w:val="397"/>
                <w:jc w:val="center"/>
              </w:trPr>
              <w:tc>
                <w:tcPr>
                  <w:tcW w:w="786" w:type="dxa"/>
                  <w:vMerge/>
                  <w:tcBorders>
                    <w:bottom w:val="single" w:sz="8" w:space="0" w:color="auto"/>
                    <w:right w:val="single" w:sz="4" w:space="0" w:color="auto"/>
                  </w:tcBorders>
                  <w:vAlign w:val="center"/>
                </w:tcPr>
                <w:p w14:paraId="25040983" w14:textId="77777777" w:rsidR="00D42147" w:rsidRDefault="00D42147">
                  <w:pPr>
                    <w:adjustRightInd w:val="0"/>
                    <w:snapToGrid w:val="0"/>
                    <w:jc w:val="center"/>
                    <w:rPr>
                      <w:color w:val="000000"/>
                      <w:szCs w:val="21"/>
                    </w:rPr>
                  </w:pPr>
                </w:p>
              </w:tc>
              <w:tc>
                <w:tcPr>
                  <w:tcW w:w="7188" w:type="dxa"/>
                  <w:gridSpan w:val="4"/>
                  <w:tcBorders>
                    <w:top w:val="single" w:sz="4" w:space="0" w:color="auto"/>
                    <w:left w:val="single" w:sz="4" w:space="0" w:color="auto"/>
                    <w:bottom w:val="single" w:sz="8" w:space="0" w:color="auto"/>
                  </w:tcBorders>
                  <w:vAlign w:val="center"/>
                </w:tcPr>
                <w:p w14:paraId="26EDA229" w14:textId="77777777" w:rsidR="00D42147" w:rsidRDefault="004E10D5">
                  <w:pPr>
                    <w:adjustRightInd w:val="0"/>
                    <w:snapToGrid w:val="0"/>
                    <w:jc w:val="center"/>
                    <w:rPr>
                      <w:color w:val="000000"/>
                      <w:szCs w:val="21"/>
                    </w:rPr>
                  </w:pPr>
                  <w:r>
                    <w:rPr>
                      <w:color w:val="000000"/>
                      <w:szCs w:val="21"/>
                    </w:rPr>
                    <w:t>《危险废物贮存污染控制标准》（</w:t>
                  </w:r>
                  <w:r>
                    <w:rPr>
                      <w:color w:val="000000"/>
                      <w:szCs w:val="21"/>
                    </w:rPr>
                    <w:t>GB18597-2001</w:t>
                  </w:r>
                  <w:r>
                    <w:rPr>
                      <w:color w:val="000000"/>
                      <w:szCs w:val="21"/>
                    </w:rPr>
                    <w:t>）及</w:t>
                  </w:r>
                  <w:r>
                    <w:rPr>
                      <w:color w:val="000000"/>
                      <w:szCs w:val="21"/>
                    </w:rPr>
                    <w:t>2013</w:t>
                  </w:r>
                  <w:r>
                    <w:rPr>
                      <w:color w:val="000000"/>
                      <w:szCs w:val="21"/>
                    </w:rPr>
                    <w:t>修改单</w:t>
                  </w:r>
                </w:p>
              </w:tc>
            </w:tr>
          </w:tbl>
          <w:p w14:paraId="1E84BD6A" w14:textId="77777777" w:rsidR="00D42147" w:rsidRDefault="00D42147">
            <w:pPr>
              <w:adjustRightInd w:val="0"/>
              <w:snapToGrid w:val="0"/>
              <w:rPr>
                <w:rFonts w:ascii="宋体" w:hAnsi="宋体" w:cs="宋体"/>
                <w:kern w:val="0"/>
                <w:szCs w:val="21"/>
              </w:rPr>
            </w:pPr>
          </w:p>
        </w:tc>
      </w:tr>
      <w:tr w:rsidR="00D42147" w14:paraId="028C7072" w14:textId="77777777">
        <w:trPr>
          <w:trHeight w:val="10332"/>
          <w:jc w:val="center"/>
        </w:trPr>
        <w:tc>
          <w:tcPr>
            <w:tcW w:w="800" w:type="dxa"/>
            <w:vAlign w:val="center"/>
          </w:tcPr>
          <w:p w14:paraId="2FC6C96E" w14:textId="77777777" w:rsidR="00D42147" w:rsidRDefault="004E10D5">
            <w:pPr>
              <w:adjustRightInd w:val="0"/>
              <w:snapToGrid w:val="0"/>
              <w:jc w:val="center"/>
              <w:rPr>
                <w:rFonts w:ascii="宋体" w:hAnsi="宋体" w:cs="宋体"/>
                <w:kern w:val="0"/>
                <w:szCs w:val="21"/>
              </w:rPr>
            </w:pPr>
            <w:r>
              <w:rPr>
                <w:rFonts w:ascii="宋体" w:hAnsi="宋体" w:cs="宋体" w:hint="eastAsia"/>
                <w:kern w:val="0"/>
                <w:szCs w:val="21"/>
              </w:rPr>
              <w:t>总量</w:t>
            </w:r>
          </w:p>
          <w:p w14:paraId="782A4CA3" w14:textId="77777777" w:rsidR="00D42147" w:rsidRDefault="004E10D5">
            <w:pPr>
              <w:adjustRightInd w:val="0"/>
              <w:snapToGrid w:val="0"/>
              <w:jc w:val="center"/>
              <w:rPr>
                <w:rFonts w:ascii="宋体" w:hAnsi="宋体" w:cs="宋体"/>
                <w:kern w:val="0"/>
                <w:szCs w:val="21"/>
              </w:rPr>
            </w:pPr>
            <w:r>
              <w:rPr>
                <w:rFonts w:ascii="宋体" w:hAnsi="宋体" w:cs="宋体" w:hint="eastAsia"/>
                <w:kern w:val="0"/>
                <w:szCs w:val="21"/>
              </w:rPr>
              <w:t>控制</w:t>
            </w:r>
          </w:p>
          <w:p w14:paraId="09CAF497" w14:textId="77777777" w:rsidR="00D42147" w:rsidRDefault="004E10D5">
            <w:pPr>
              <w:adjustRightInd w:val="0"/>
              <w:snapToGrid w:val="0"/>
              <w:jc w:val="center"/>
              <w:rPr>
                <w:rFonts w:ascii="宋体" w:hAnsi="宋体" w:cs="宋体"/>
                <w:kern w:val="0"/>
                <w:szCs w:val="21"/>
              </w:rPr>
            </w:pPr>
            <w:r>
              <w:rPr>
                <w:rFonts w:ascii="宋体" w:hAnsi="宋体" w:cs="宋体" w:hint="eastAsia"/>
                <w:kern w:val="0"/>
                <w:szCs w:val="21"/>
              </w:rPr>
              <w:t>指标</w:t>
            </w:r>
          </w:p>
        </w:tc>
        <w:tc>
          <w:tcPr>
            <w:tcW w:w="8190" w:type="dxa"/>
            <w:vAlign w:val="center"/>
          </w:tcPr>
          <w:p w14:paraId="4A160392" w14:textId="77777777" w:rsidR="00D42147" w:rsidRDefault="004E10D5">
            <w:pPr>
              <w:adjustRightInd w:val="0"/>
              <w:snapToGrid w:val="0"/>
              <w:spacing w:line="460" w:lineRule="exact"/>
              <w:ind w:firstLineChars="200" w:firstLine="480"/>
              <w:rPr>
                <w:color w:val="000000"/>
                <w:sz w:val="24"/>
              </w:rPr>
            </w:pPr>
            <w:r>
              <w:rPr>
                <w:color w:val="000000"/>
                <w:sz w:val="24"/>
              </w:rPr>
              <w:t>根据《新乡市生态环境局关于转发</w:t>
            </w:r>
            <w:r>
              <w:rPr>
                <w:color w:val="000000"/>
                <w:sz w:val="24"/>
              </w:rPr>
              <w:t>&lt;</w:t>
            </w:r>
            <w:r>
              <w:rPr>
                <w:color w:val="000000"/>
                <w:sz w:val="24"/>
              </w:rPr>
              <w:t>河南省生态环境厅关于印发建设项目主要污染物排放总量指标管理工作内部规程的通知</w:t>
            </w:r>
            <w:r>
              <w:rPr>
                <w:color w:val="000000"/>
                <w:sz w:val="24"/>
              </w:rPr>
              <w:t>&gt;</w:t>
            </w:r>
            <w:r>
              <w:rPr>
                <w:color w:val="000000"/>
                <w:sz w:val="24"/>
              </w:rPr>
              <w:t>的通知》，建设项目环境影响评价文件中应明确建设项目主要污染物排放总量及替代方案。</w:t>
            </w:r>
          </w:p>
          <w:p w14:paraId="4993D327" w14:textId="77777777" w:rsidR="00D42147" w:rsidRDefault="004E10D5">
            <w:pPr>
              <w:adjustRightInd w:val="0"/>
              <w:snapToGrid w:val="0"/>
              <w:spacing w:line="460" w:lineRule="exact"/>
              <w:ind w:firstLineChars="200" w:firstLine="480"/>
              <w:rPr>
                <w:color w:val="000000"/>
                <w:sz w:val="24"/>
              </w:rPr>
            </w:pPr>
            <w:r>
              <w:rPr>
                <w:rFonts w:hint="eastAsia"/>
                <w:color w:val="000000"/>
                <w:sz w:val="24"/>
              </w:rPr>
              <w:t>本项目属于新建项目，本项目新增污染物排放量为</w:t>
            </w:r>
            <w:r>
              <w:rPr>
                <w:color w:val="000000"/>
                <w:sz w:val="24"/>
              </w:rPr>
              <w:t>COD</w:t>
            </w:r>
            <w:r>
              <w:rPr>
                <w:rFonts w:hint="eastAsia"/>
                <w:color w:val="000000"/>
                <w:sz w:val="24"/>
              </w:rPr>
              <w:t xml:space="preserve"> </w:t>
            </w:r>
            <w:r>
              <w:rPr>
                <w:color w:val="000000"/>
                <w:sz w:val="24"/>
              </w:rPr>
              <w:t>0.1452t/a</w:t>
            </w:r>
            <w:r>
              <w:rPr>
                <w:color w:val="000000"/>
                <w:sz w:val="24"/>
              </w:rPr>
              <w:t>、</w:t>
            </w:r>
            <w:r>
              <w:rPr>
                <w:color w:val="000000"/>
                <w:sz w:val="24"/>
              </w:rPr>
              <w:t>NH</w:t>
            </w:r>
            <w:r>
              <w:rPr>
                <w:color w:val="000000"/>
                <w:sz w:val="24"/>
                <w:vertAlign w:val="subscript"/>
              </w:rPr>
              <w:t>3</w:t>
            </w:r>
            <w:r>
              <w:rPr>
                <w:color w:val="000000"/>
                <w:sz w:val="24"/>
              </w:rPr>
              <w:t>-N</w:t>
            </w:r>
            <w:r>
              <w:rPr>
                <w:rFonts w:hint="eastAsia"/>
                <w:color w:val="000000"/>
                <w:sz w:val="24"/>
              </w:rPr>
              <w:t xml:space="preserve"> </w:t>
            </w:r>
            <w:r>
              <w:rPr>
                <w:color w:val="000000"/>
                <w:sz w:val="24"/>
              </w:rPr>
              <w:t>0.0073t/a</w:t>
            </w:r>
            <w:r>
              <w:rPr>
                <w:rFonts w:hint="eastAsia"/>
                <w:color w:val="000000"/>
                <w:sz w:val="24"/>
              </w:rPr>
              <w:t>、颗粒物</w:t>
            </w:r>
            <w:r>
              <w:rPr>
                <w:color w:val="000000"/>
                <w:sz w:val="24"/>
              </w:rPr>
              <w:t>0.0721</w:t>
            </w:r>
            <w:r>
              <w:rPr>
                <w:rFonts w:hint="eastAsia"/>
                <w:color w:val="000000"/>
                <w:sz w:val="24"/>
              </w:rPr>
              <w:t>t/a</w:t>
            </w:r>
            <w:r>
              <w:rPr>
                <w:rFonts w:hint="eastAsia"/>
                <w:color w:val="000000"/>
                <w:sz w:val="24"/>
              </w:rPr>
              <w:t>（有组织</w:t>
            </w:r>
            <w:r>
              <w:rPr>
                <w:color w:val="000000"/>
                <w:sz w:val="24"/>
              </w:rPr>
              <w:t>0.0359</w:t>
            </w:r>
            <w:r>
              <w:rPr>
                <w:rFonts w:hint="eastAsia"/>
                <w:color w:val="000000"/>
                <w:sz w:val="24"/>
              </w:rPr>
              <w:t>t/a</w:t>
            </w:r>
            <w:r>
              <w:rPr>
                <w:rFonts w:hint="eastAsia"/>
                <w:color w:val="000000"/>
                <w:sz w:val="24"/>
              </w:rPr>
              <w:t>、无组织</w:t>
            </w:r>
            <w:r>
              <w:rPr>
                <w:color w:val="000000"/>
                <w:sz w:val="24"/>
              </w:rPr>
              <w:t>0.0362</w:t>
            </w:r>
            <w:r>
              <w:rPr>
                <w:rFonts w:hint="eastAsia"/>
                <w:color w:val="000000"/>
                <w:sz w:val="24"/>
              </w:rPr>
              <w:t>t/a</w:t>
            </w:r>
            <w:r>
              <w:rPr>
                <w:rFonts w:hint="eastAsia"/>
                <w:color w:val="000000"/>
                <w:sz w:val="24"/>
              </w:rPr>
              <w:t>）、</w:t>
            </w:r>
            <w:r>
              <w:rPr>
                <w:color w:val="000000"/>
                <w:sz w:val="24"/>
              </w:rPr>
              <w:t>VOCs</w:t>
            </w:r>
            <w:r>
              <w:rPr>
                <w:rFonts w:hint="eastAsia"/>
                <w:color w:val="000000"/>
                <w:sz w:val="24"/>
              </w:rPr>
              <w:t xml:space="preserve"> </w:t>
            </w:r>
            <w:r>
              <w:rPr>
                <w:color w:val="000000"/>
                <w:sz w:val="24"/>
              </w:rPr>
              <w:t>1.4128</w:t>
            </w:r>
            <w:r>
              <w:rPr>
                <w:rFonts w:hint="eastAsia"/>
                <w:color w:val="000000"/>
                <w:sz w:val="24"/>
              </w:rPr>
              <w:t>t/a</w:t>
            </w:r>
            <w:r>
              <w:rPr>
                <w:rFonts w:hint="eastAsia"/>
                <w:color w:val="000000"/>
                <w:sz w:val="24"/>
              </w:rPr>
              <w:t>（有组织</w:t>
            </w:r>
            <w:r>
              <w:rPr>
                <w:color w:val="000000"/>
                <w:sz w:val="24"/>
              </w:rPr>
              <w:t>0.9443</w:t>
            </w:r>
            <w:r>
              <w:rPr>
                <w:rFonts w:hint="eastAsia"/>
                <w:color w:val="000000"/>
                <w:sz w:val="24"/>
              </w:rPr>
              <w:t>t/a</w:t>
            </w:r>
            <w:r>
              <w:rPr>
                <w:rFonts w:hint="eastAsia"/>
                <w:color w:val="000000"/>
                <w:sz w:val="24"/>
              </w:rPr>
              <w:t>、无组织</w:t>
            </w:r>
            <w:r>
              <w:rPr>
                <w:color w:val="000000"/>
                <w:sz w:val="24"/>
              </w:rPr>
              <w:t>0.4685</w:t>
            </w:r>
            <w:r>
              <w:rPr>
                <w:rFonts w:hint="eastAsia"/>
                <w:color w:val="000000"/>
                <w:sz w:val="24"/>
              </w:rPr>
              <w:t>t/a</w:t>
            </w:r>
            <w:r>
              <w:rPr>
                <w:rFonts w:hint="eastAsia"/>
                <w:color w:val="000000"/>
                <w:sz w:val="24"/>
              </w:rPr>
              <w:t>）。</w:t>
            </w:r>
          </w:p>
          <w:p w14:paraId="47185436" w14:textId="77777777" w:rsidR="00D42147" w:rsidRDefault="004E10D5">
            <w:pPr>
              <w:snapToGrid w:val="0"/>
              <w:spacing w:line="460" w:lineRule="exact"/>
              <w:ind w:firstLineChars="200" w:firstLine="480"/>
              <w:rPr>
                <w:color w:val="000000"/>
                <w:sz w:val="24"/>
              </w:rPr>
            </w:pPr>
            <w:r>
              <w:rPr>
                <w:rFonts w:hint="eastAsia"/>
                <w:kern w:val="0"/>
                <w:sz w:val="24"/>
              </w:rPr>
              <w:t>新增</w:t>
            </w:r>
            <w:r>
              <w:rPr>
                <w:color w:val="000000"/>
                <w:sz w:val="24"/>
              </w:rPr>
              <w:t>COD</w:t>
            </w:r>
            <w:r>
              <w:rPr>
                <w:rFonts w:hint="eastAsia"/>
                <w:color w:val="000000"/>
                <w:sz w:val="24"/>
              </w:rPr>
              <w:t>、</w:t>
            </w:r>
            <w:r>
              <w:rPr>
                <w:color w:val="000000"/>
                <w:sz w:val="24"/>
              </w:rPr>
              <w:t>NH</w:t>
            </w:r>
            <w:r>
              <w:rPr>
                <w:color w:val="000000"/>
                <w:sz w:val="24"/>
                <w:vertAlign w:val="subscript"/>
              </w:rPr>
              <w:t>3</w:t>
            </w:r>
            <w:r>
              <w:rPr>
                <w:color w:val="000000"/>
                <w:sz w:val="24"/>
              </w:rPr>
              <w:t>-N</w:t>
            </w:r>
            <w:r>
              <w:rPr>
                <w:rFonts w:hint="eastAsia"/>
                <w:kern w:val="0"/>
                <w:sz w:val="24"/>
              </w:rPr>
              <w:t>排放量从平原示范区污水处理厂提标改造形成的减排剩余量（</w:t>
            </w:r>
            <w:r>
              <w:rPr>
                <w:color w:val="000000"/>
                <w:sz w:val="24"/>
              </w:rPr>
              <w:t>COD</w:t>
            </w:r>
            <w:r>
              <w:rPr>
                <w:color w:val="000000"/>
                <w:sz w:val="24"/>
              </w:rPr>
              <w:t xml:space="preserve"> </w:t>
            </w:r>
            <w:r>
              <w:rPr>
                <w:kern w:val="0"/>
                <w:sz w:val="24"/>
              </w:rPr>
              <w:t>11.67656t/a</w:t>
            </w:r>
            <w:r>
              <w:rPr>
                <w:rFonts w:hint="eastAsia"/>
                <w:color w:val="000000"/>
                <w:sz w:val="24"/>
              </w:rPr>
              <w:t>、</w:t>
            </w:r>
            <w:r>
              <w:rPr>
                <w:color w:val="000000"/>
                <w:sz w:val="24"/>
              </w:rPr>
              <w:t>NH</w:t>
            </w:r>
            <w:r>
              <w:rPr>
                <w:color w:val="000000"/>
                <w:sz w:val="24"/>
                <w:vertAlign w:val="subscript"/>
              </w:rPr>
              <w:t>3</w:t>
            </w:r>
            <w:r>
              <w:rPr>
                <w:color w:val="000000"/>
                <w:sz w:val="24"/>
              </w:rPr>
              <w:t xml:space="preserve">-N </w:t>
            </w:r>
            <w:r>
              <w:rPr>
                <w:kern w:val="0"/>
                <w:sz w:val="24"/>
              </w:rPr>
              <w:t>18.4151t/a</w:t>
            </w:r>
            <w:r>
              <w:rPr>
                <w:rFonts w:hint="eastAsia"/>
                <w:kern w:val="0"/>
                <w:sz w:val="24"/>
              </w:rPr>
              <w:t>）中调剂给本项目</w:t>
            </w:r>
            <w:r>
              <w:rPr>
                <w:color w:val="000000"/>
                <w:sz w:val="24"/>
              </w:rPr>
              <w:t>COD</w:t>
            </w:r>
            <w:r>
              <w:rPr>
                <w:rFonts w:hint="eastAsia"/>
                <w:color w:val="000000"/>
                <w:sz w:val="24"/>
              </w:rPr>
              <w:t xml:space="preserve"> </w:t>
            </w:r>
            <w:r>
              <w:rPr>
                <w:color w:val="000000"/>
                <w:sz w:val="24"/>
              </w:rPr>
              <w:t>0.1452t/a</w:t>
            </w:r>
            <w:r>
              <w:rPr>
                <w:color w:val="000000"/>
                <w:sz w:val="24"/>
              </w:rPr>
              <w:t>、</w:t>
            </w:r>
            <w:r>
              <w:rPr>
                <w:color w:val="000000"/>
                <w:sz w:val="24"/>
              </w:rPr>
              <w:t>NH</w:t>
            </w:r>
            <w:r>
              <w:rPr>
                <w:color w:val="000000"/>
                <w:sz w:val="24"/>
                <w:vertAlign w:val="subscript"/>
              </w:rPr>
              <w:t>3</w:t>
            </w:r>
            <w:r>
              <w:rPr>
                <w:color w:val="000000"/>
                <w:sz w:val="24"/>
              </w:rPr>
              <w:t>-N</w:t>
            </w:r>
            <w:r>
              <w:rPr>
                <w:rFonts w:hint="eastAsia"/>
                <w:color w:val="000000"/>
                <w:sz w:val="24"/>
              </w:rPr>
              <w:t xml:space="preserve"> </w:t>
            </w:r>
            <w:r>
              <w:rPr>
                <w:color w:val="000000"/>
                <w:sz w:val="24"/>
              </w:rPr>
              <w:t>0.0073t/a</w:t>
            </w:r>
            <w:r>
              <w:rPr>
                <w:rFonts w:hint="eastAsia"/>
                <w:kern w:val="0"/>
                <w:sz w:val="24"/>
              </w:rPr>
              <w:t>（单倍）作为替代量</w:t>
            </w:r>
            <w:r>
              <w:rPr>
                <w:rFonts w:hint="eastAsia"/>
                <w:color w:val="000000"/>
                <w:kern w:val="0"/>
                <w:sz w:val="24"/>
              </w:rPr>
              <w:t>。</w:t>
            </w:r>
            <w:r>
              <w:rPr>
                <w:rFonts w:hint="eastAsia"/>
                <w:kern w:val="0"/>
                <w:sz w:val="24"/>
              </w:rPr>
              <w:t>新增</w:t>
            </w:r>
            <w:r>
              <w:rPr>
                <w:rFonts w:hint="eastAsia"/>
                <w:color w:val="000000"/>
                <w:sz w:val="24"/>
              </w:rPr>
              <w:t>颗粒物</w:t>
            </w:r>
            <w:r>
              <w:rPr>
                <w:rFonts w:hint="eastAsia"/>
                <w:kern w:val="0"/>
                <w:sz w:val="24"/>
              </w:rPr>
              <w:t>排放量从获嘉县华夏建材有限公司企业注销形成的减排剩余量颗粒物</w:t>
            </w:r>
            <w:r>
              <w:rPr>
                <w:kern w:val="0"/>
                <w:sz w:val="24"/>
              </w:rPr>
              <w:t>15.82t/a</w:t>
            </w:r>
            <w:r>
              <w:rPr>
                <w:rFonts w:hint="eastAsia"/>
                <w:kern w:val="0"/>
                <w:sz w:val="24"/>
              </w:rPr>
              <w:t>中调剂给本项目</w:t>
            </w:r>
            <w:r>
              <w:rPr>
                <w:kern w:val="0"/>
                <w:sz w:val="24"/>
              </w:rPr>
              <w:t>0.1442</w:t>
            </w:r>
            <w:r>
              <w:rPr>
                <w:rFonts w:hint="eastAsia"/>
                <w:kern w:val="0"/>
                <w:sz w:val="24"/>
              </w:rPr>
              <w:t>t/a</w:t>
            </w:r>
            <w:r>
              <w:rPr>
                <w:rFonts w:hint="eastAsia"/>
                <w:kern w:val="0"/>
                <w:sz w:val="24"/>
              </w:rPr>
              <w:t>（</w:t>
            </w:r>
            <w:r>
              <w:rPr>
                <w:rFonts w:hint="eastAsia"/>
                <w:kern w:val="0"/>
                <w:sz w:val="24"/>
              </w:rPr>
              <w:t>0.</w:t>
            </w:r>
            <w:r>
              <w:rPr>
                <w:kern w:val="0"/>
                <w:sz w:val="24"/>
              </w:rPr>
              <w:t>0721</w:t>
            </w:r>
            <w:r>
              <w:rPr>
                <w:rFonts w:hint="eastAsia"/>
                <w:kern w:val="0"/>
                <w:sz w:val="24"/>
              </w:rPr>
              <w:t>t/a</w:t>
            </w:r>
            <w:r>
              <w:rPr>
                <w:rFonts w:hint="eastAsia"/>
                <w:kern w:val="0"/>
                <w:sz w:val="24"/>
              </w:rPr>
              <w:t>的两倍）作为替代量</w:t>
            </w:r>
            <w:r>
              <w:rPr>
                <w:rFonts w:hint="eastAsia"/>
                <w:color w:val="000000"/>
                <w:kern w:val="0"/>
                <w:sz w:val="24"/>
              </w:rPr>
              <w:t>。</w:t>
            </w:r>
            <w:r>
              <w:rPr>
                <w:rFonts w:hint="eastAsia"/>
                <w:kern w:val="0"/>
                <w:sz w:val="24"/>
              </w:rPr>
              <w:t>新增</w:t>
            </w:r>
            <w:r>
              <w:rPr>
                <w:color w:val="000000"/>
                <w:sz w:val="24"/>
              </w:rPr>
              <w:t>VOCs</w:t>
            </w:r>
            <w:r>
              <w:rPr>
                <w:rFonts w:hint="eastAsia"/>
                <w:kern w:val="0"/>
                <w:sz w:val="24"/>
              </w:rPr>
              <w:t>排放量从河南华强金属制品有限公司倒闭形成的减排量</w:t>
            </w:r>
            <w:r>
              <w:rPr>
                <w:color w:val="000000"/>
                <w:sz w:val="24"/>
              </w:rPr>
              <w:t xml:space="preserve">VOCs </w:t>
            </w:r>
            <w:r>
              <w:rPr>
                <w:kern w:val="0"/>
                <w:sz w:val="24"/>
              </w:rPr>
              <w:t>13.15t/a</w:t>
            </w:r>
            <w:r>
              <w:rPr>
                <w:rFonts w:hint="eastAsia"/>
                <w:kern w:val="0"/>
                <w:sz w:val="24"/>
              </w:rPr>
              <w:t>中调剂给本项目</w:t>
            </w:r>
            <w:r>
              <w:rPr>
                <w:kern w:val="0"/>
                <w:sz w:val="24"/>
              </w:rPr>
              <w:t>2.8256</w:t>
            </w:r>
            <w:r>
              <w:rPr>
                <w:rFonts w:hint="eastAsia"/>
                <w:kern w:val="0"/>
                <w:sz w:val="24"/>
              </w:rPr>
              <w:t>t/a</w:t>
            </w:r>
            <w:r>
              <w:rPr>
                <w:rFonts w:hint="eastAsia"/>
                <w:kern w:val="0"/>
                <w:sz w:val="24"/>
              </w:rPr>
              <w:t>（</w:t>
            </w:r>
            <w:r>
              <w:rPr>
                <w:kern w:val="0"/>
                <w:sz w:val="24"/>
              </w:rPr>
              <w:t>1.4128</w:t>
            </w:r>
            <w:r>
              <w:rPr>
                <w:rFonts w:hint="eastAsia"/>
                <w:kern w:val="0"/>
                <w:sz w:val="24"/>
              </w:rPr>
              <w:t>t/a</w:t>
            </w:r>
            <w:r>
              <w:rPr>
                <w:rFonts w:hint="eastAsia"/>
                <w:kern w:val="0"/>
                <w:sz w:val="24"/>
              </w:rPr>
              <w:t>的两倍）作为替代量</w:t>
            </w:r>
            <w:r>
              <w:rPr>
                <w:rFonts w:hint="eastAsia"/>
                <w:color w:val="000000"/>
                <w:kern w:val="0"/>
                <w:sz w:val="24"/>
              </w:rPr>
              <w:t>。</w:t>
            </w:r>
          </w:p>
          <w:p w14:paraId="0B637BAE" w14:textId="77777777" w:rsidR="00D42147" w:rsidRDefault="00D42147">
            <w:pPr>
              <w:adjustRightInd w:val="0"/>
              <w:snapToGrid w:val="0"/>
              <w:spacing w:line="460" w:lineRule="exact"/>
              <w:ind w:firstLineChars="200" w:firstLine="480"/>
              <w:rPr>
                <w:color w:val="000000"/>
                <w:sz w:val="24"/>
              </w:rPr>
            </w:pPr>
          </w:p>
        </w:tc>
      </w:tr>
    </w:tbl>
    <w:p w14:paraId="60C27BA9" w14:textId="77777777" w:rsidR="00D42147" w:rsidRDefault="00D42147">
      <w:pPr>
        <w:pStyle w:val="af5"/>
        <w:adjustRightInd w:val="0"/>
        <w:snapToGrid w:val="0"/>
        <w:spacing w:before="0" w:beforeAutospacing="0" w:after="0" w:afterAutospacing="0"/>
        <w:jc w:val="both"/>
        <w:rPr>
          <w:rFonts w:ascii="黑体" w:eastAsia="黑体" w:hAnsi="黑体"/>
          <w:snapToGrid w:val="0"/>
          <w:sz w:val="21"/>
          <w:szCs w:val="21"/>
        </w:rPr>
      </w:pPr>
    </w:p>
    <w:p w14:paraId="200EEFB8" w14:textId="77777777" w:rsidR="00D42147" w:rsidRDefault="00D42147">
      <w:pPr>
        <w:pStyle w:val="af5"/>
        <w:adjustRightInd w:val="0"/>
        <w:snapToGrid w:val="0"/>
        <w:spacing w:before="0" w:beforeAutospacing="0" w:after="0" w:afterAutospacing="0"/>
        <w:jc w:val="both"/>
        <w:rPr>
          <w:rFonts w:ascii="黑体" w:eastAsia="黑体" w:hAnsi="黑体"/>
          <w:snapToGrid w:val="0"/>
          <w:sz w:val="21"/>
          <w:szCs w:val="21"/>
        </w:rPr>
        <w:sectPr w:rsidR="00D42147">
          <w:pgSz w:w="11907" w:h="16840"/>
          <w:pgMar w:top="1701" w:right="1531" w:bottom="2127" w:left="1531" w:header="851" w:footer="851" w:gutter="0"/>
          <w:cols w:space="720"/>
          <w:docGrid w:linePitch="312"/>
        </w:sectPr>
      </w:pPr>
    </w:p>
    <w:p w14:paraId="780F30D8" w14:textId="77777777" w:rsidR="00D42147" w:rsidRDefault="004E10D5">
      <w:pPr>
        <w:pStyle w:val="af5"/>
        <w:adjustRightInd w:val="0"/>
        <w:snapToGrid w:val="0"/>
        <w:jc w:val="center"/>
        <w:outlineLvl w:val="0"/>
        <w:rPr>
          <w:rFonts w:ascii="黑体" w:eastAsia="黑体" w:hAnsi="黑体"/>
          <w:snapToGrid w:val="0"/>
          <w:sz w:val="30"/>
          <w:szCs w:val="30"/>
        </w:rPr>
      </w:pPr>
      <w:r>
        <w:rPr>
          <w:rFonts w:ascii="黑体" w:eastAsia="黑体" w:hAnsi="黑体" w:hint="eastAsia"/>
          <w:snapToGrid w:val="0"/>
          <w:sz w:val="30"/>
          <w:szCs w:val="30"/>
        </w:rPr>
        <w:t>四、主要环境影响和保护措施</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46"/>
        <w:gridCol w:w="8162"/>
      </w:tblGrid>
      <w:tr w:rsidR="00D42147" w14:paraId="1961D7CA" w14:textId="77777777">
        <w:trPr>
          <w:trHeight w:val="3000"/>
          <w:jc w:val="center"/>
        </w:trPr>
        <w:tc>
          <w:tcPr>
            <w:tcW w:w="746" w:type="dxa"/>
            <w:tcMar>
              <w:left w:w="28" w:type="dxa"/>
              <w:right w:w="28" w:type="dxa"/>
            </w:tcMar>
            <w:vAlign w:val="center"/>
          </w:tcPr>
          <w:p w14:paraId="79D1C7D9" w14:textId="77777777" w:rsidR="00D42147" w:rsidRDefault="004E10D5">
            <w:pPr>
              <w:pStyle w:val="af5"/>
              <w:adjustRightInd w:val="0"/>
              <w:snapToGrid w:val="0"/>
              <w:spacing w:before="0" w:beforeAutospacing="0" w:after="0" w:afterAutospacing="0"/>
              <w:jc w:val="center"/>
              <w:rPr>
                <w:rFonts w:cs="宋体"/>
                <w:kern w:val="2"/>
                <w:sz w:val="21"/>
                <w:szCs w:val="21"/>
                <w:lang w:val="en-US"/>
              </w:rPr>
            </w:pPr>
            <w:r>
              <w:rPr>
                <w:rFonts w:cs="宋体" w:hint="eastAsia"/>
                <w:kern w:val="2"/>
                <w:sz w:val="21"/>
                <w:szCs w:val="21"/>
                <w:lang w:val="en-US"/>
              </w:rPr>
              <w:t>施工</w:t>
            </w:r>
          </w:p>
          <w:p w14:paraId="7FECD9EC" w14:textId="77777777" w:rsidR="00D42147" w:rsidRDefault="004E10D5">
            <w:pPr>
              <w:pStyle w:val="af5"/>
              <w:adjustRightInd w:val="0"/>
              <w:snapToGrid w:val="0"/>
              <w:spacing w:before="0" w:beforeAutospacing="0" w:after="0" w:afterAutospacing="0"/>
              <w:jc w:val="center"/>
              <w:rPr>
                <w:rFonts w:cs="宋体"/>
                <w:kern w:val="2"/>
                <w:sz w:val="21"/>
                <w:szCs w:val="21"/>
                <w:lang w:val="en-US"/>
              </w:rPr>
            </w:pPr>
            <w:r>
              <w:rPr>
                <w:rFonts w:cs="宋体" w:hint="eastAsia"/>
                <w:kern w:val="2"/>
                <w:sz w:val="21"/>
                <w:szCs w:val="21"/>
                <w:lang w:val="en-US"/>
              </w:rPr>
              <w:t>期环</w:t>
            </w:r>
          </w:p>
          <w:p w14:paraId="3C7129F2" w14:textId="77777777" w:rsidR="00D42147" w:rsidRDefault="004E10D5">
            <w:pPr>
              <w:pStyle w:val="af5"/>
              <w:adjustRightInd w:val="0"/>
              <w:snapToGrid w:val="0"/>
              <w:spacing w:before="0" w:beforeAutospacing="0" w:after="0" w:afterAutospacing="0"/>
              <w:jc w:val="center"/>
              <w:rPr>
                <w:rFonts w:cs="宋体"/>
                <w:kern w:val="2"/>
                <w:sz w:val="21"/>
                <w:szCs w:val="21"/>
                <w:lang w:val="en-US"/>
              </w:rPr>
            </w:pPr>
            <w:r>
              <w:rPr>
                <w:rFonts w:cs="宋体" w:hint="eastAsia"/>
                <w:kern w:val="2"/>
                <w:sz w:val="21"/>
                <w:szCs w:val="21"/>
                <w:lang w:val="en-US"/>
              </w:rPr>
              <w:t>境保</w:t>
            </w:r>
          </w:p>
          <w:p w14:paraId="5C630274" w14:textId="77777777" w:rsidR="00D42147" w:rsidRDefault="004E10D5">
            <w:pPr>
              <w:pStyle w:val="af5"/>
              <w:adjustRightInd w:val="0"/>
              <w:snapToGrid w:val="0"/>
              <w:spacing w:before="0" w:beforeAutospacing="0" w:after="0" w:afterAutospacing="0"/>
              <w:jc w:val="center"/>
              <w:rPr>
                <w:rFonts w:cs="宋体"/>
                <w:kern w:val="2"/>
                <w:sz w:val="21"/>
                <w:szCs w:val="21"/>
                <w:lang w:val="en-US"/>
              </w:rPr>
            </w:pPr>
            <w:r>
              <w:rPr>
                <w:rFonts w:cs="宋体" w:hint="eastAsia"/>
                <w:kern w:val="2"/>
                <w:sz w:val="21"/>
                <w:szCs w:val="21"/>
                <w:lang w:val="en-US"/>
              </w:rPr>
              <w:t>护措</w:t>
            </w:r>
          </w:p>
          <w:p w14:paraId="5D61F84D" w14:textId="77777777" w:rsidR="00D42147" w:rsidRDefault="004E10D5">
            <w:pPr>
              <w:pStyle w:val="af5"/>
              <w:adjustRightInd w:val="0"/>
              <w:snapToGrid w:val="0"/>
              <w:spacing w:before="0" w:beforeAutospacing="0" w:after="0" w:afterAutospacing="0"/>
              <w:jc w:val="center"/>
              <w:rPr>
                <w:rFonts w:cs="宋体"/>
                <w:bCs/>
                <w:kern w:val="2"/>
                <w:sz w:val="21"/>
                <w:szCs w:val="21"/>
                <w:lang w:val="en-US"/>
              </w:rPr>
            </w:pPr>
            <w:r>
              <w:rPr>
                <w:rFonts w:cs="宋体" w:hint="eastAsia"/>
                <w:kern w:val="2"/>
                <w:sz w:val="21"/>
                <w:szCs w:val="21"/>
                <w:lang w:val="en-US"/>
              </w:rPr>
              <w:t>施</w:t>
            </w:r>
          </w:p>
        </w:tc>
        <w:tc>
          <w:tcPr>
            <w:tcW w:w="8162" w:type="dxa"/>
            <w:vAlign w:val="center"/>
          </w:tcPr>
          <w:p w14:paraId="127F8BD9" w14:textId="77777777" w:rsidR="00D42147" w:rsidRDefault="004E10D5">
            <w:pPr>
              <w:adjustRightInd w:val="0"/>
              <w:snapToGrid w:val="0"/>
              <w:spacing w:line="460" w:lineRule="exact"/>
              <w:ind w:firstLineChars="200" w:firstLine="480"/>
              <w:rPr>
                <w:bCs/>
                <w:color w:val="000000"/>
                <w:sz w:val="24"/>
              </w:rPr>
            </w:pPr>
            <w:r>
              <w:rPr>
                <w:rFonts w:hint="eastAsia"/>
                <w:bCs/>
                <w:color w:val="000000"/>
                <w:sz w:val="24"/>
              </w:rPr>
              <w:t>本项目租赁现有厂房进行生产，不存在构筑物的建设，施工期主要工作为设备的安装和二次密闭车间的建设，设备安装主要是人工组装，仅涉及少量的焊接；二次密闭车间外购成型的保温棉彩钢板进行建设。</w:t>
            </w:r>
          </w:p>
          <w:p w14:paraId="4224D08F" w14:textId="77777777" w:rsidR="00D42147" w:rsidRDefault="004E10D5">
            <w:pPr>
              <w:adjustRightInd w:val="0"/>
              <w:snapToGrid w:val="0"/>
              <w:spacing w:line="460" w:lineRule="exact"/>
              <w:ind w:firstLineChars="200" w:firstLine="480"/>
              <w:rPr>
                <w:rFonts w:ascii="宋体" w:hAnsi="宋体" w:cs="宋体"/>
                <w:bCs/>
                <w:spacing w:val="-10"/>
                <w:sz w:val="24"/>
              </w:rPr>
            </w:pPr>
            <w:r>
              <w:rPr>
                <w:rFonts w:hint="eastAsia"/>
                <w:bCs/>
                <w:color w:val="000000"/>
                <w:sz w:val="24"/>
              </w:rPr>
              <w:t>施工期主要污染为施工噪声和工人生活污水，全部施工均在现有车间内，经厂房隔音和距离衰减后施工噪声对周边环境影响不大；</w:t>
            </w:r>
            <w:r>
              <w:rPr>
                <w:bCs/>
                <w:color w:val="000000"/>
                <w:sz w:val="24"/>
              </w:rPr>
              <w:t>生活污水</w:t>
            </w:r>
            <w:r>
              <w:rPr>
                <w:rFonts w:hint="eastAsia"/>
                <w:bCs/>
                <w:color w:val="000000"/>
                <w:sz w:val="24"/>
              </w:rPr>
              <w:t>经</w:t>
            </w:r>
            <w:r>
              <w:rPr>
                <w:bCs/>
                <w:color w:val="000000"/>
                <w:sz w:val="24"/>
              </w:rPr>
              <w:t>化粪池处理后</w:t>
            </w:r>
            <w:r>
              <w:rPr>
                <w:rFonts w:hint="eastAsia"/>
                <w:bCs/>
                <w:color w:val="000000"/>
                <w:sz w:val="24"/>
              </w:rPr>
              <w:t>排入获嘉县亢村污水处理厂</w:t>
            </w:r>
            <w:r>
              <w:rPr>
                <w:rFonts w:hint="eastAsia"/>
                <w:bCs/>
                <w:color w:val="000000" w:themeColor="text1"/>
                <w:sz w:val="24"/>
              </w:rPr>
              <w:t>。</w:t>
            </w:r>
            <w:r>
              <w:rPr>
                <w:rFonts w:hint="eastAsia"/>
                <w:bCs/>
                <w:color w:val="000000"/>
                <w:sz w:val="24"/>
              </w:rPr>
              <w:t>项目施工时间短暂，随着施工期的结束，施工影响也随之消失。</w:t>
            </w:r>
          </w:p>
        </w:tc>
      </w:tr>
      <w:tr w:rsidR="00D42147" w14:paraId="699620A3" w14:textId="77777777">
        <w:trPr>
          <w:trHeight w:val="6810"/>
          <w:jc w:val="center"/>
        </w:trPr>
        <w:tc>
          <w:tcPr>
            <w:tcW w:w="746" w:type="dxa"/>
            <w:tcMar>
              <w:left w:w="28" w:type="dxa"/>
              <w:right w:w="28" w:type="dxa"/>
            </w:tcMar>
            <w:vAlign w:val="center"/>
          </w:tcPr>
          <w:p w14:paraId="59A0320E" w14:textId="77777777" w:rsidR="00D42147" w:rsidRDefault="004E10D5">
            <w:pPr>
              <w:adjustRightInd w:val="0"/>
              <w:snapToGrid w:val="0"/>
              <w:jc w:val="center"/>
              <w:rPr>
                <w:rFonts w:ascii="宋体" w:hAnsi="宋体" w:cs="宋体"/>
                <w:bCs/>
                <w:szCs w:val="21"/>
              </w:rPr>
            </w:pPr>
            <w:r>
              <w:rPr>
                <w:rFonts w:ascii="宋体" w:hAnsi="宋体" w:cs="宋体" w:hint="eastAsia"/>
                <w:bCs/>
                <w:szCs w:val="21"/>
              </w:rPr>
              <w:t>运营</w:t>
            </w:r>
          </w:p>
          <w:p w14:paraId="71AD1C79" w14:textId="77777777" w:rsidR="00D42147" w:rsidRDefault="004E10D5">
            <w:pPr>
              <w:adjustRightInd w:val="0"/>
              <w:snapToGrid w:val="0"/>
              <w:jc w:val="center"/>
              <w:rPr>
                <w:rFonts w:ascii="宋体" w:hAnsi="宋体" w:cs="宋体"/>
                <w:bCs/>
                <w:szCs w:val="21"/>
              </w:rPr>
            </w:pPr>
            <w:r>
              <w:rPr>
                <w:rFonts w:ascii="宋体" w:hAnsi="宋体" w:cs="宋体" w:hint="eastAsia"/>
                <w:bCs/>
                <w:szCs w:val="21"/>
              </w:rPr>
              <w:t>期环</w:t>
            </w:r>
          </w:p>
          <w:p w14:paraId="192A428C" w14:textId="77777777" w:rsidR="00D42147" w:rsidRDefault="004E10D5">
            <w:pPr>
              <w:adjustRightInd w:val="0"/>
              <w:snapToGrid w:val="0"/>
              <w:jc w:val="center"/>
              <w:rPr>
                <w:rFonts w:ascii="宋体" w:hAnsi="宋体" w:cs="宋体"/>
                <w:bCs/>
                <w:szCs w:val="21"/>
              </w:rPr>
            </w:pPr>
            <w:r>
              <w:rPr>
                <w:rFonts w:ascii="宋体" w:hAnsi="宋体" w:cs="宋体" w:hint="eastAsia"/>
                <w:bCs/>
                <w:szCs w:val="21"/>
              </w:rPr>
              <w:t>境影</w:t>
            </w:r>
          </w:p>
          <w:p w14:paraId="0547C09E" w14:textId="77777777" w:rsidR="00D42147" w:rsidRDefault="004E10D5">
            <w:pPr>
              <w:adjustRightInd w:val="0"/>
              <w:snapToGrid w:val="0"/>
              <w:jc w:val="center"/>
              <w:rPr>
                <w:rFonts w:ascii="宋体" w:hAnsi="宋体" w:cs="宋体"/>
                <w:bCs/>
                <w:szCs w:val="21"/>
              </w:rPr>
            </w:pPr>
            <w:r>
              <w:rPr>
                <w:rFonts w:ascii="宋体" w:hAnsi="宋体" w:cs="宋体" w:hint="eastAsia"/>
                <w:bCs/>
                <w:szCs w:val="21"/>
              </w:rPr>
              <w:t>响和</w:t>
            </w:r>
          </w:p>
          <w:p w14:paraId="2CB51304" w14:textId="77777777" w:rsidR="00D42147" w:rsidRDefault="004E10D5">
            <w:pPr>
              <w:adjustRightInd w:val="0"/>
              <w:snapToGrid w:val="0"/>
              <w:jc w:val="center"/>
              <w:rPr>
                <w:rFonts w:ascii="宋体" w:hAnsi="宋体" w:cs="宋体"/>
                <w:bCs/>
                <w:szCs w:val="21"/>
              </w:rPr>
            </w:pPr>
            <w:r>
              <w:rPr>
                <w:rFonts w:ascii="宋体" w:hAnsi="宋体" w:cs="宋体" w:hint="eastAsia"/>
                <w:bCs/>
                <w:szCs w:val="21"/>
              </w:rPr>
              <w:t>保护</w:t>
            </w:r>
          </w:p>
          <w:p w14:paraId="39A73AF9" w14:textId="77777777" w:rsidR="00D42147" w:rsidRDefault="004E10D5">
            <w:pPr>
              <w:adjustRightInd w:val="0"/>
              <w:snapToGrid w:val="0"/>
              <w:jc w:val="center"/>
              <w:rPr>
                <w:rFonts w:ascii="宋体" w:hAnsi="宋体" w:cs="宋体"/>
                <w:bCs/>
                <w:szCs w:val="21"/>
              </w:rPr>
            </w:pPr>
            <w:r>
              <w:rPr>
                <w:rFonts w:ascii="宋体" w:hAnsi="宋体" w:cs="宋体" w:hint="eastAsia"/>
                <w:bCs/>
                <w:szCs w:val="21"/>
              </w:rPr>
              <w:t>措施</w:t>
            </w:r>
          </w:p>
        </w:tc>
        <w:tc>
          <w:tcPr>
            <w:tcW w:w="8162" w:type="dxa"/>
            <w:vAlign w:val="center"/>
          </w:tcPr>
          <w:p w14:paraId="5F8E36F9" w14:textId="77777777" w:rsidR="00D42147" w:rsidRDefault="004E10D5">
            <w:pPr>
              <w:adjustRightInd w:val="0"/>
              <w:snapToGrid w:val="0"/>
              <w:spacing w:line="460" w:lineRule="exact"/>
              <w:rPr>
                <w:b/>
                <w:color w:val="000000"/>
                <w:sz w:val="24"/>
              </w:rPr>
            </w:pPr>
            <w:r>
              <w:rPr>
                <w:b/>
                <w:color w:val="000000"/>
                <w:sz w:val="24"/>
              </w:rPr>
              <w:t>营运期环境影响分析：</w:t>
            </w:r>
          </w:p>
          <w:p w14:paraId="6DDFEA76" w14:textId="77777777" w:rsidR="00D42147" w:rsidRDefault="004E10D5">
            <w:pPr>
              <w:adjustRightInd w:val="0"/>
              <w:snapToGrid w:val="0"/>
              <w:spacing w:line="460" w:lineRule="exact"/>
              <w:ind w:firstLineChars="200" w:firstLine="480"/>
              <w:rPr>
                <w:color w:val="000000"/>
                <w:sz w:val="24"/>
              </w:rPr>
            </w:pPr>
            <w:r>
              <w:rPr>
                <w:color w:val="000000"/>
                <w:sz w:val="24"/>
              </w:rPr>
              <w:t>营运期污染因素主要有废水、废气、噪声、固废，具体内容详见以下分析。</w:t>
            </w:r>
          </w:p>
          <w:p w14:paraId="4232A24F" w14:textId="77777777" w:rsidR="00D42147" w:rsidRDefault="004E10D5">
            <w:pPr>
              <w:adjustRightInd w:val="0"/>
              <w:snapToGrid w:val="0"/>
              <w:spacing w:line="460" w:lineRule="exact"/>
              <w:ind w:firstLineChars="200" w:firstLine="482"/>
              <w:rPr>
                <w:b/>
                <w:color w:val="000000"/>
                <w:sz w:val="24"/>
              </w:rPr>
            </w:pPr>
            <w:r>
              <w:rPr>
                <w:b/>
                <w:color w:val="000000"/>
                <w:sz w:val="24"/>
              </w:rPr>
              <w:t>一、废水</w:t>
            </w:r>
          </w:p>
          <w:p w14:paraId="2B898AD7" w14:textId="77777777" w:rsidR="00D42147" w:rsidRDefault="004E10D5">
            <w:pPr>
              <w:adjustRightInd w:val="0"/>
              <w:snapToGrid w:val="0"/>
              <w:spacing w:line="460" w:lineRule="exact"/>
              <w:ind w:firstLineChars="200" w:firstLine="480"/>
              <w:rPr>
                <w:color w:val="000000"/>
                <w:sz w:val="24"/>
              </w:rPr>
            </w:pPr>
            <w:r>
              <w:rPr>
                <w:color w:val="000000"/>
                <w:sz w:val="24"/>
              </w:rPr>
              <w:t>本项目</w:t>
            </w:r>
            <w:r>
              <w:rPr>
                <w:rFonts w:hint="eastAsia"/>
                <w:color w:val="000000"/>
                <w:sz w:val="24"/>
              </w:rPr>
              <w:t>废水分为清洗废水、循环冷却废水和</w:t>
            </w:r>
            <w:r>
              <w:rPr>
                <w:color w:val="000000"/>
                <w:sz w:val="24"/>
              </w:rPr>
              <w:t>生活污水。</w:t>
            </w:r>
          </w:p>
          <w:p w14:paraId="56A02149" w14:textId="77777777" w:rsidR="00D42147" w:rsidRDefault="004E10D5">
            <w:pPr>
              <w:tabs>
                <w:tab w:val="left" w:pos="3519"/>
              </w:tabs>
              <w:adjustRightInd w:val="0"/>
              <w:snapToGrid w:val="0"/>
              <w:spacing w:line="460" w:lineRule="exact"/>
              <w:ind w:firstLineChars="200" w:firstLine="482"/>
              <w:rPr>
                <w:b/>
                <w:bCs/>
                <w:color w:val="000000"/>
                <w:sz w:val="24"/>
              </w:rPr>
            </w:pPr>
            <w:r>
              <w:rPr>
                <w:b/>
                <w:bCs/>
                <w:color w:val="000000"/>
                <w:sz w:val="24"/>
              </w:rPr>
              <w:t>1</w:t>
            </w:r>
            <w:r>
              <w:rPr>
                <w:b/>
                <w:bCs/>
                <w:color w:val="000000"/>
                <w:sz w:val="24"/>
              </w:rPr>
              <w:t>、废水污染物产排情况</w:t>
            </w:r>
          </w:p>
          <w:p w14:paraId="5829DCC9" w14:textId="77777777" w:rsidR="00D42147" w:rsidRDefault="004E10D5">
            <w:pPr>
              <w:adjustRightInd w:val="0"/>
              <w:snapToGrid w:val="0"/>
              <w:spacing w:line="460" w:lineRule="exact"/>
              <w:ind w:firstLineChars="200" w:firstLine="482"/>
              <w:rPr>
                <w:b/>
                <w:bCs/>
                <w:color w:val="000000"/>
                <w:sz w:val="24"/>
              </w:rPr>
            </w:pPr>
            <w:r>
              <w:rPr>
                <w:rFonts w:hint="eastAsia"/>
                <w:b/>
                <w:bCs/>
                <w:color w:val="000000"/>
                <w:sz w:val="24"/>
              </w:rPr>
              <w:t>（</w:t>
            </w:r>
            <w:r>
              <w:rPr>
                <w:rFonts w:hint="eastAsia"/>
                <w:b/>
                <w:bCs/>
                <w:color w:val="000000"/>
                <w:sz w:val="24"/>
              </w:rPr>
              <w:t>1</w:t>
            </w:r>
            <w:r>
              <w:rPr>
                <w:rFonts w:hint="eastAsia"/>
                <w:b/>
                <w:bCs/>
                <w:color w:val="000000"/>
                <w:sz w:val="24"/>
              </w:rPr>
              <w:t>）生活污水</w:t>
            </w:r>
          </w:p>
          <w:p w14:paraId="5908011B" w14:textId="77777777" w:rsidR="00D42147" w:rsidRDefault="004E10D5">
            <w:pPr>
              <w:adjustRightInd w:val="0"/>
              <w:snapToGrid w:val="0"/>
              <w:spacing w:line="460" w:lineRule="exact"/>
              <w:ind w:firstLineChars="200" w:firstLine="480"/>
              <w:rPr>
                <w:color w:val="000000"/>
                <w:sz w:val="24"/>
              </w:rPr>
            </w:pPr>
            <w:r>
              <w:rPr>
                <w:color w:val="000000"/>
                <w:sz w:val="24"/>
              </w:rPr>
              <w:t>本项目员工定员</w:t>
            </w:r>
            <w:r>
              <w:rPr>
                <w:color w:val="000000"/>
                <w:sz w:val="24"/>
              </w:rPr>
              <w:t>20</w:t>
            </w:r>
            <w:r>
              <w:rPr>
                <w:color w:val="000000"/>
                <w:sz w:val="24"/>
              </w:rPr>
              <w:t>人，</w:t>
            </w:r>
            <w:r>
              <w:rPr>
                <w:rFonts w:hint="eastAsia"/>
                <w:color w:val="000000"/>
                <w:sz w:val="24"/>
              </w:rPr>
              <w:t>双</w:t>
            </w:r>
            <w:r>
              <w:rPr>
                <w:color w:val="000000"/>
                <w:sz w:val="24"/>
              </w:rPr>
              <w:t>班生产，每班</w:t>
            </w:r>
            <w:r>
              <w:rPr>
                <w:color w:val="000000"/>
                <w:sz w:val="24"/>
              </w:rPr>
              <w:t>8h</w:t>
            </w:r>
            <w:r>
              <w:rPr>
                <w:color w:val="000000"/>
                <w:sz w:val="24"/>
              </w:rPr>
              <w:t>，年工作</w:t>
            </w:r>
            <w:r>
              <w:rPr>
                <w:color w:val="000000"/>
                <w:sz w:val="24"/>
              </w:rPr>
              <w:t>300</w:t>
            </w:r>
            <w:r>
              <w:rPr>
                <w:color w:val="000000"/>
                <w:sz w:val="24"/>
              </w:rPr>
              <w:t>天，生活用水量按</w:t>
            </w:r>
            <w:r>
              <w:rPr>
                <w:rFonts w:hint="eastAsia"/>
                <w:color w:val="000000"/>
                <w:sz w:val="24"/>
              </w:rPr>
              <w:t>5</w:t>
            </w:r>
            <w:r>
              <w:rPr>
                <w:color w:val="000000"/>
                <w:sz w:val="24"/>
              </w:rPr>
              <w:t>0L/</w:t>
            </w:r>
            <w:r>
              <w:rPr>
                <w:color w:val="000000"/>
                <w:sz w:val="24"/>
              </w:rPr>
              <w:t>人</w:t>
            </w:r>
            <w:r>
              <w:rPr>
                <w:color w:val="000000"/>
                <w:sz w:val="24"/>
              </w:rPr>
              <w:t>·d</w:t>
            </w:r>
            <w:r>
              <w:rPr>
                <w:color w:val="000000"/>
                <w:sz w:val="24"/>
              </w:rPr>
              <w:t>计，则生活用水量为</w:t>
            </w:r>
            <w:r>
              <w:rPr>
                <w:color w:val="000000"/>
                <w:sz w:val="24"/>
              </w:rPr>
              <w:t>1 m</w:t>
            </w:r>
            <w:r>
              <w:rPr>
                <w:color w:val="000000"/>
                <w:sz w:val="24"/>
                <w:vertAlign w:val="superscript"/>
              </w:rPr>
              <w:t>3</w:t>
            </w:r>
            <w:r>
              <w:rPr>
                <w:rFonts w:hint="eastAsia"/>
                <w:color w:val="000000"/>
                <w:sz w:val="24"/>
              </w:rPr>
              <w:t>/d</w:t>
            </w:r>
            <w:r>
              <w:rPr>
                <w:color w:val="000000"/>
                <w:sz w:val="24"/>
              </w:rPr>
              <w:t>（</w:t>
            </w:r>
            <w:r>
              <w:rPr>
                <w:color w:val="000000"/>
                <w:sz w:val="24"/>
              </w:rPr>
              <w:t>300 m</w:t>
            </w:r>
            <w:r>
              <w:rPr>
                <w:color w:val="000000"/>
                <w:sz w:val="24"/>
                <w:vertAlign w:val="superscript"/>
              </w:rPr>
              <w:t>3</w:t>
            </w:r>
            <w:r>
              <w:rPr>
                <w:rFonts w:hint="eastAsia"/>
                <w:color w:val="000000"/>
                <w:sz w:val="24"/>
              </w:rPr>
              <w:t>/</w:t>
            </w:r>
            <w:r>
              <w:rPr>
                <w:color w:val="000000"/>
                <w:sz w:val="24"/>
              </w:rPr>
              <w:t>a</w:t>
            </w:r>
            <w:r>
              <w:rPr>
                <w:color w:val="000000"/>
                <w:sz w:val="24"/>
              </w:rPr>
              <w:t>），排放系数以</w:t>
            </w:r>
            <w:r>
              <w:rPr>
                <w:color w:val="000000"/>
                <w:sz w:val="24"/>
              </w:rPr>
              <w:t>0.8</w:t>
            </w:r>
            <w:r>
              <w:rPr>
                <w:color w:val="000000"/>
                <w:sz w:val="24"/>
              </w:rPr>
              <w:t>计，则生活污水排放量为</w:t>
            </w:r>
            <w:r>
              <w:rPr>
                <w:color w:val="000000"/>
                <w:sz w:val="24"/>
              </w:rPr>
              <w:t>0.8 m</w:t>
            </w:r>
            <w:r>
              <w:rPr>
                <w:color w:val="000000"/>
                <w:sz w:val="24"/>
                <w:vertAlign w:val="superscript"/>
              </w:rPr>
              <w:t>3</w:t>
            </w:r>
            <w:r>
              <w:rPr>
                <w:rFonts w:hint="eastAsia"/>
                <w:color w:val="000000"/>
                <w:sz w:val="24"/>
              </w:rPr>
              <w:t>/d</w:t>
            </w:r>
            <w:r>
              <w:rPr>
                <w:color w:val="000000"/>
                <w:sz w:val="24"/>
              </w:rPr>
              <w:t>（</w:t>
            </w:r>
            <w:r>
              <w:rPr>
                <w:color w:val="000000"/>
                <w:sz w:val="24"/>
              </w:rPr>
              <w:t>240 m</w:t>
            </w:r>
            <w:r>
              <w:rPr>
                <w:color w:val="000000"/>
                <w:sz w:val="24"/>
                <w:vertAlign w:val="superscript"/>
              </w:rPr>
              <w:t>3</w:t>
            </w:r>
            <w:r>
              <w:rPr>
                <w:rFonts w:hint="eastAsia"/>
                <w:color w:val="000000"/>
                <w:sz w:val="24"/>
              </w:rPr>
              <w:t>/</w:t>
            </w:r>
            <w:r>
              <w:rPr>
                <w:color w:val="000000"/>
                <w:sz w:val="24"/>
              </w:rPr>
              <w:t>a</w:t>
            </w:r>
            <w:r>
              <w:rPr>
                <w:color w:val="000000"/>
                <w:sz w:val="24"/>
              </w:rPr>
              <w:t>）。类比确定生活污水水质为：</w:t>
            </w:r>
            <w:r>
              <w:rPr>
                <w:color w:val="000000"/>
                <w:sz w:val="24"/>
              </w:rPr>
              <w:t>COD 350mg/L</w:t>
            </w:r>
            <w:r>
              <w:rPr>
                <w:color w:val="000000"/>
                <w:sz w:val="24"/>
              </w:rPr>
              <w:t>、</w:t>
            </w:r>
            <w:r>
              <w:rPr>
                <w:color w:val="000000"/>
                <w:sz w:val="24"/>
              </w:rPr>
              <w:t>SS 2</w:t>
            </w:r>
            <w:r>
              <w:rPr>
                <w:rFonts w:hint="eastAsia"/>
                <w:color w:val="000000"/>
                <w:sz w:val="24"/>
              </w:rPr>
              <w:t>5</w:t>
            </w:r>
            <w:r>
              <w:rPr>
                <w:color w:val="000000"/>
                <w:sz w:val="24"/>
              </w:rPr>
              <w:t>0mg/L</w:t>
            </w:r>
            <w:r>
              <w:rPr>
                <w:color w:val="000000"/>
                <w:sz w:val="24"/>
              </w:rPr>
              <w:t>、</w:t>
            </w:r>
            <w:r>
              <w:rPr>
                <w:color w:val="000000"/>
                <w:sz w:val="24"/>
              </w:rPr>
              <w:t>NH</w:t>
            </w:r>
            <w:r>
              <w:rPr>
                <w:color w:val="000000"/>
                <w:sz w:val="24"/>
                <w:vertAlign w:val="subscript"/>
              </w:rPr>
              <w:t>3</w:t>
            </w:r>
            <w:r>
              <w:rPr>
                <w:color w:val="000000"/>
                <w:sz w:val="24"/>
              </w:rPr>
              <w:t>-N 25mg/L</w:t>
            </w:r>
            <w:r>
              <w:rPr>
                <w:color w:val="000000"/>
                <w:sz w:val="24"/>
              </w:rPr>
              <w:t>、</w:t>
            </w:r>
            <w:r>
              <w:rPr>
                <w:color w:val="000000"/>
                <w:sz w:val="24"/>
              </w:rPr>
              <w:t>TP 3mg/L</w:t>
            </w:r>
            <w:r>
              <w:rPr>
                <w:color w:val="000000"/>
                <w:sz w:val="24"/>
              </w:rPr>
              <w:t>、</w:t>
            </w:r>
            <w:r>
              <w:rPr>
                <w:color w:val="000000"/>
                <w:sz w:val="24"/>
              </w:rPr>
              <w:t>TN 30mg/L</w:t>
            </w:r>
            <w:r>
              <w:rPr>
                <w:color w:val="000000"/>
                <w:sz w:val="24"/>
              </w:rPr>
              <w:t>，经化粪池处理后水质为：</w:t>
            </w:r>
            <w:r>
              <w:rPr>
                <w:color w:val="000000"/>
                <w:sz w:val="24"/>
              </w:rPr>
              <w:t>COD 250mg/L</w:t>
            </w:r>
            <w:r>
              <w:rPr>
                <w:color w:val="000000"/>
                <w:sz w:val="24"/>
              </w:rPr>
              <w:t>、</w:t>
            </w:r>
            <w:r>
              <w:rPr>
                <w:color w:val="000000"/>
                <w:sz w:val="24"/>
              </w:rPr>
              <w:t xml:space="preserve">SS </w:t>
            </w:r>
            <w:r>
              <w:rPr>
                <w:rFonts w:hint="eastAsia"/>
                <w:color w:val="000000"/>
                <w:sz w:val="24"/>
              </w:rPr>
              <w:t>20</w:t>
            </w:r>
            <w:r>
              <w:rPr>
                <w:color w:val="000000"/>
                <w:sz w:val="24"/>
              </w:rPr>
              <w:t>0mg/L</w:t>
            </w:r>
            <w:r>
              <w:rPr>
                <w:color w:val="000000"/>
                <w:sz w:val="24"/>
              </w:rPr>
              <w:t>、</w:t>
            </w:r>
            <w:r>
              <w:rPr>
                <w:color w:val="000000"/>
                <w:sz w:val="24"/>
              </w:rPr>
              <w:t>NH</w:t>
            </w:r>
            <w:r>
              <w:rPr>
                <w:color w:val="000000"/>
                <w:sz w:val="24"/>
                <w:vertAlign w:val="subscript"/>
              </w:rPr>
              <w:t>3</w:t>
            </w:r>
            <w:r>
              <w:rPr>
                <w:color w:val="000000"/>
                <w:sz w:val="24"/>
              </w:rPr>
              <w:t>-N 25mg/L</w:t>
            </w:r>
            <w:r>
              <w:rPr>
                <w:color w:val="000000"/>
                <w:sz w:val="24"/>
              </w:rPr>
              <w:t>、</w:t>
            </w:r>
            <w:r>
              <w:rPr>
                <w:color w:val="000000"/>
                <w:sz w:val="24"/>
              </w:rPr>
              <w:t>TP 3mg/L</w:t>
            </w:r>
            <w:r>
              <w:rPr>
                <w:color w:val="000000"/>
                <w:sz w:val="24"/>
              </w:rPr>
              <w:t>、</w:t>
            </w:r>
            <w:r>
              <w:rPr>
                <w:color w:val="000000"/>
                <w:sz w:val="24"/>
              </w:rPr>
              <w:t>TN 30mg/L</w:t>
            </w:r>
            <w:r>
              <w:rPr>
                <w:rFonts w:hint="eastAsia"/>
                <w:color w:val="000000"/>
                <w:sz w:val="24"/>
              </w:rPr>
              <w:t>。</w:t>
            </w:r>
          </w:p>
          <w:p w14:paraId="231F4CD7" w14:textId="77777777" w:rsidR="00D42147" w:rsidRDefault="004E10D5">
            <w:pPr>
              <w:adjustRightInd w:val="0"/>
              <w:snapToGrid w:val="0"/>
              <w:spacing w:line="460" w:lineRule="exact"/>
              <w:ind w:firstLineChars="200" w:firstLine="482"/>
              <w:rPr>
                <w:b/>
                <w:bCs/>
                <w:color w:val="000000"/>
                <w:sz w:val="24"/>
              </w:rPr>
            </w:pPr>
            <w:r>
              <w:rPr>
                <w:rFonts w:hint="eastAsia"/>
                <w:b/>
                <w:bCs/>
                <w:color w:val="000000"/>
                <w:sz w:val="24"/>
              </w:rPr>
              <w:t>（</w:t>
            </w:r>
            <w:r>
              <w:rPr>
                <w:rFonts w:hint="eastAsia"/>
                <w:b/>
                <w:bCs/>
                <w:color w:val="000000"/>
                <w:sz w:val="24"/>
              </w:rPr>
              <w:t>2</w:t>
            </w:r>
            <w:r>
              <w:rPr>
                <w:rFonts w:hint="eastAsia"/>
                <w:b/>
                <w:bCs/>
                <w:color w:val="000000"/>
                <w:sz w:val="24"/>
              </w:rPr>
              <w:t>）循环冷却废水</w:t>
            </w:r>
          </w:p>
          <w:p w14:paraId="02D39A64" w14:textId="77777777" w:rsidR="00D42147" w:rsidRDefault="004E10D5">
            <w:pPr>
              <w:adjustRightInd w:val="0"/>
              <w:snapToGrid w:val="0"/>
              <w:spacing w:line="460" w:lineRule="exact"/>
              <w:ind w:firstLineChars="200" w:firstLine="480"/>
              <w:rPr>
                <w:color w:val="000000"/>
                <w:sz w:val="24"/>
              </w:rPr>
            </w:pPr>
            <w:r>
              <w:rPr>
                <w:rFonts w:hint="eastAsia"/>
                <w:color w:val="000000"/>
                <w:sz w:val="24"/>
              </w:rPr>
              <w:t>挤出机熔融挤出的塑料条需浸入到冷却水槽中，采用直接冷却法使温度逐渐下降。水与塑料条不发生化学反应，仅会挥发散失，需定期补充，少量外排。循环冷却废水产生量约为</w:t>
            </w:r>
            <w:r>
              <w:rPr>
                <w:color w:val="000000"/>
                <w:sz w:val="24"/>
              </w:rPr>
              <w:t>0.3 m</w:t>
            </w:r>
            <w:r>
              <w:rPr>
                <w:color w:val="000000"/>
                <w:sz w:val="24"/>
                <w:vertAlign w:val="superscript"/>
              </w:rPr>
              <w:t>3</w:t>
            </w:r>
            <w:r>
              <w:rPr>
                <w:rFonts w:hint="eastAsia"/>
                <w:color w:val="000000"/>
                <w:sz w:val="24"/>
              </w:rPr>
              <w:t>/d</w:t>
            </w:r>
            <w:r>
              <w:rPr>
                <w:rFonts w:hint="eastAsia"/>
                <w:color w:val="000000"/>
                <w:sz w:val="24"/>
              </w:rPr>
              <w:t>（</w:t>
            </w:r>
            <w:r>
              <w:rPr>
                <w:color w:val="000000"/>
                <w:sz w:val="24"/>
              </w:rPr>
              <w:t>90 m</w:t>
            </w:r>
            <w:r>
              <w:rPr>
                <w:color w:val="000000"/>
                <w:sz w:val="24"/>
                <w:vertAlign w:val="superscript"/>
              </w:rPr>
              <w:t>3</w:t>
            </w:r>
            <w:r>
              <w:rPr>
                <w:rFonts w:hint="eastAsia"/>
                <w:color w:val="000000"/>
                <w:sz w:val="24"/>
              </w:rPr>
              <w:t>/</w:t>
            </w:r>
            <w:r>
              <w:rPr>
                <w:color w:val="000000"/>
                <w:sz w:val="24"/>
              </w:rPr>
              <w:t>a</w:t>
            </w:r>
            <w:r>
              <w:rPr>
                <w:rFonts w:hint="eastAsia"/>
                <w:color w:val="000000"/>
                <w:sz w:val="24"/>
              </w:rPr>
              <w:t>），设备冷却过程中损耗</w:t>
            </w:r>
            <w:r>
              <w:rPr>
                <w:color w:val="000000"/>
                <w:sz w:val="24"/>
              </w:rPr>
              <w:t>0.5 m</w:t>
            </w:r>
            <w:r>
              <w:rPr>
                <w:color w:val="000000"/>
                <w:sz w:val="24"/>
                <w:vertAlign w:val="superscript"/>
              </w:rPr>
              <w:t>3</w:t>
            </w:r>
            <w:r>
              <w:rPr>
                <w:rFonts w:hint="eastAsia"/>
                <w:color w:val="000000"/>
                <w:sz w:val="24"/>
              </w:rPr>
              <w:t>/d</w:t>
            </w:r>
            <w:r>
              <w:rPr>
                <w:rFonts w:hint="eastAsia"/>
                <w:color w:val="000000"/>
                <w:sz w:val="24"/>
              </w:rPr>
              <w:t>（</w:t>
            </w:r>
            <w:r>
              <w:rPr>
                <w:color w:val="000000"/>
                <w:sz w:val="24"/>
              </w:rPr>
              <w:t>150 m</w:t>
            </w:r>
            <w:r>
              <w:rPr>
                <w:color w:val="000000"/>
                <w:sz w:val="24"/>
                <w:vertAlign w:val="superscript"/>
              </w:rPr>
              <w:t>3</w:t>
            </w:r>
            <w:r>
              <w:rPr>
                <w:rFonts w:hint="eastAsia"/>
                <w:color w:val="000000"/>
                <w:sz w:val="24"/>
              </w:rPr>
              <w:t>/</w:t>
            </w:r>
            <w:r>
              <w:rPr>
                <w:color w:val="000000"/>
                <w:sz w:val="24"/>
              </w:rPr>
              <w:t>a</w:t>
            </w:r>
            <w:r>
              <w:rPr>
                <w:rFonts w:hint="eastAsia"/>
                <w:color w:val="000000"/>
                <w:sz w:val="24"/>
              </w:rPr>
              <w:t>），则补充水量约为</w:t>
            </w:r>
            <w:r>
              <w:rPr>
                <w:rFonts w:hint="eastAsia"/>
                <w:color w:val="000000"/>
                <w:sz w:val="24"/>
              </w:rPr>
              <w:t>0.8</w:t>
            </w:r>
            <w:r>
              <w:rPr>
                <w:color w:val="000000"/>
                <w:sz w:val="24"/>
              </w:rPr>
              <w:t xml:space="preserve"> m</w:t>
            </w:r>
            <w:r>
              <w:rPr>
                <w:color w:val="000000"/>
                <w:sz w:val="24"/>
                <w:vertAlign w:val="superscript"/>
              </w:rPr>
              <w:t>3</w:t>
            </w:r>
            <w:r>
              <w:rPr>
                <w:rFonts w:hint="eastAsia"/>
                <w:color w:val="000000"/>
                <w:sz w:val="24"/>
              </w:rPr>
              <w:t>/d</w:t>
            </w:r>
            <w:r>
              <w:rPr>
                <w:rFonts w:hint="eastAsia"/>
                <w:color w:val="000000"/>
                <w:sz w:val="24"/>
              </w:rPr>
              <w:t>（</w:t>
            </w:r>
            <w:r>
              <w:rPr>
                <w:rFonts w:hint="eastAsia"/>
                <w:color w:val="000000"/>
                <w:sz w:val="24"/>
              </w:rPr>
              <w:t>2</w:t>
            </w:r>
            <w:r>
              <w:rPr>
                <w:color w:val="000000"/>
                <w:sz w:val="24"/>
              </w:rPr>
              <w:t>40 m</w:t>
            </w:r>
            <w:r>
              <w:rPr>
                <w:color w:val="000000"/>
                <w:sz w:val="24"/>
                <w:vertAlign w:val="superscript"/>
              </w:rPr>
              <w:t>3</w:t>
            </w:r>
            <w:r>
              <w:rPr>
                <w:rFonts w:hint="eastAsia"/>
                <w:color w:val="000000"/>
                <w:sz w:val="24"/>
              </w:rPr>
              <w:t>/</w:t>
            </w:r>
            <w:r>
              <w:rPr>
                <w:color w:val="000000"/>
                <w:sz w:val="24"/>
              </w:rPr>
              <w:t>a</w:t>
            </w:r>
            <w:r>
              <w:rPr>
                <w:rFonts w:hint="eastAsia"/>
                <w:color w:val="000000"/>
                <w:sz w:val="24"/>
              </w:rPr>
              <w:t>）。该冷却水槽长度较长容积较大，且塑料条较细冷却迅速，直接接触冷却无需另配冷却水箱或冷却池。循环冷却废水</w:t>
            </w:r>
            <w:r>
              <w:rPr>
                <w:sz w:val="24"/>
              </w:rPr>
              <w:t>主要污染物为</w:t>
            </w:r>
            <w:r>
              <w:rPr>
                <w:sz w:val="24"/>
              </w:rPr>
              <w:t>COD 50mg/L</w:t>
            </w:r>
            <w:r>
              <w:rPr>
                <w:sz w:val="24"/>
              </w:rPr>
              <w:t>、</w:t>
            </w:r>
            <w:r>
              <w:rPr>
                <w:sz w:val="24"/>
              </w:rPr>
              <w:t>SS 60mg/L</w:t>
            </w:r>
            <w:r>
              <w:rPr>
                <w:color w:val="000000"/>
                <w:sz w:val="24"/>
              </w:rPr>
              <w:t>。</w:t>
            </w:r>
          </w:p>
          <w:p w14:paraId="0AD6B058" w14:textId="77777777" w:rsidR="00D42147" w:rsidRDefault="004E10D5">
            <w:pPr>
              <w:adjustRightInd w:val="0"/>
              <w:snapToGrid w:val="0"/>
              <w:spacing w:line="460" w:lineRule="exact"/>
              <w:ind w:firstLineChars="200" w:firstLine="482"/>
              <w:rPr>
                <w:b/>
                <w:bCs/>
                <w:color w:val="000000"/>
                <w:sz w:val="24"/>
              </w:rPr>
            </w:pPr>
            <w:r>
              <w:rPr>
                <w:rFonts w:hint="eastAsia"/>
                <w:b/>
                <w:bCs/>
                <w:color w:val="000000"/>
                <w:sz w:val="24"/>
              </w:rPr>
              <w:t>（</w:t>
            </w:r>
            <w:r>
              <w:rPr>
                <w:b/>
                <w:bCs/>
                <w:color w:val="000000"/>
                <w:sz w:val="24"/>
              </w:rPr>
              <w:t>3</w:t>
            </w:r>
            <w:r>
              <w:rPr>
                <w:rFonts w:hint="eastAsia"/>
                <w:b/>
                <w:bCs/>
                <w:color w:val="000000"/>
                <w:sz w:val="24"/>
              </w:rPr>
              <w:t>）清洗废水</w:t>
            </w:r>
          </w:p>
          <w:p w14:paraId="6937D46B" w14:textId="77777777" w:rsidR="00D42147" w:rsidRDefault="004E10D5">
            <w:pPr>
              <w:adjustRightInd w:val="0"/>
              <w:snapToGrid w:val="0"/>
              <w:spacing w:line="460" w:lineRule="exact"/>
              <w:ind w:firstLineChars="200" w:firstLine="480"/>
              <w:rPr>
                <w:color w:val="000000"/>
                <w:sz w:val="24"/>
              </w:rPr>
            </w:pPr>
            <w:r>
              <w:rPr>
                <w:rFonts w:hint="eastAsia"/>
                <w:color w:val="000000"/>
                <w:sz w:val="24"/>
              </w:rPr>
              <w:t>本项目原料表面附着物主要为泥土，附着物较少且极易清洗，故原料入厂后不需化学清洗，只需简单使用水进行清洗，清洗过程均不添加化学清洗剂，清洗目的均是为了去除物料表面附着的泥土。废塑料经清洗后</w:t>
            </w:r>
            <w:r>
              <w:rPr>
                <w:bCs/>
                <w:sz w:val="24"/>
                <w:szCs w:val="21"/>
              </w:rPr>
              <w:t>使用提料机捞至移动料仓内沥干塑料表面的水分</w:t>
            </w:r>
            <w:r>
              <w:rPr>
                <w:rFonts w:hint="eastAsia"/>
                <w:color w:val="000000"/>
                <w:sz w:val="24"/>
              </w:rPr>
              <w:t>，去除绝大部分水分。清洗废水与沥出的废水引入厂内污水处理站。本项目漂洗水槽为</w:t>
            </w:r>
            <w:r>
              <w:rPr>
                <w:rFonts w:hint="eastAsia"/>
                <w:color w:val="000000"/>
                <w:sz w:val="24"/>
              </w:rPr>
              <w:t>9.6m</w:t>
            </w:r>
            <w:r>
              <w:rPr>
                <w:rFonts w:hint="eastAsia"/>
                <w:color w:val="000000"/>
                <w:sz w:val="24"/>
              </w:rPr>
              <w:t>长×</w:t>
            </w:r>
            <w:r>
              <w:rPr>
                <w:rFonts w:hint="eastAsia"/>
                <w:color w:val="000000"/>
                <w:sz w:val="24"/>
              </w:rPr>
              <w:t>1.5m</w:t>
            </w:r>
            <w:r>
              <w:rPr>
                <w:rFonts w:hint="eastAsia"/>
                <w:color w:val="000000"/>
                <w:sz w:val="24"/>
              </w:rPr>
              <w:t>宽×</w:t>
            </w:r>
            <w:r>
              <w:rPr>
                <w:rFonts w:hint="eastAsia"/>
                <w:color w:val="000000"/>
                <w:sz w:val="24"/>
              </w:rPr>
              <w:t>1.5m</w:t>
            </w:r>
            <w:r>
              <w:rPr>
                <w:rFonts w:hint="eastAsia"/>
                <w:color w:val="000000"/>
                <w:sz w:val="24"/>
              </w:rPr>
              <w:t>高，连续生产时，清洗废水从水槽的前端排水口排出，废水通过管道排入污水处理站内，处理后的回用水经水槽尾端的进水口重新进入清洗水槽。根据项目设计资料，管道设计水流量为</w:t>
            </w:r>
            <w:r>
              <w:rPr>
                <w:color w:val="000000"/>
                <w:sz w:val="24"/>
              </w:rPr>
              <w:t>3</w:t>
            </w:r>
            <w:r>
              <w:rPr>
                <w:rFonts w:hint="eastAsia"/>
                <w:color w:val="000000"/>
                <w:sz w:val="24"/>
              </w:rPr>
              <w:t>m</w:t>
            </w:r>
            <w:r>
              <w:rPr>
                <w:rFonts w:hint="eastAsia"/>
                <w:color w:val="000000"/>
                <w:sz w:val="24"/>
                <w:vertAlign w:val="superscript"/>
              </w:rPr>
              <w:t>3</w:t>
            </w:r>
            <w:r>
              <w:rPr>
                <w:rFonts w:hint="eastAsia"/>
                <w:color w:val="000000"/>
                <w:sz w:val="24"/>
              </w:rPr>
              <w:t>/h</w:t>
            </w:r>
            <w:r>
              <w:rPr>
                <w:rFonts w:hint="eastAsia"/>
                <w:color w:val="000000"/>
                <w:sz w:val="24"/>
              </w:rPr>
              <w:t>，每台清洗机组（</w:t>
            </w:r>
            <w:r>
              <w:rPr>
                <w:color w:val="000000"/>
                <w:sz w:val="24"/>
              </w:rPr>
              <w:t>3</w:t>
            </w:r>
            <w:r>
              <w:rPr>
                <w:rFonts w:hint="eastAsia"/>
                <w:color w:val="000000"/>
                <w:sz w:val="24"/>
              </w:rPr>
              <w:t>套漂洗水槽</w:t>
            </w:r>
            <w:r>
              <w:rPr>
                <w:rFonts w:hint="eastAsia"/>
                <w:color w:val="000000"/>
                <w:sz w:val="24"/>
              </w:rPr>
              <w:t>+</w:t>
            </w:r>
            <w:r>
              <w:rPr>
                <w:color w:val="000000"/>
                <w:sz w:val="24"/>
              </w:rPr>
              <w:t>1</w:t>
            </w:r>
            <w:r>
              <w:rPr>
                <w:rFonts w:hint="eastAsia"/>
                <w:color w:val="000000"/>
                <w:sz w:val="24"/>
              </w:rPr>
              <w:t>套甩干机）日工作时间为</w:t>
            </w:r>
            <w:r>
              <w:rPr>
                <w:color w:val="000000"/>
                <w:sz w:val="24"/>
              </w:rPr>
              <w:t>15</w:t>
            </w:r>
            <w:r>
              <w:rPr>
                <w:rFonts w:hint="eastAsia"/>
                <w:color w:val="000000"/>
                <w:sz w:val="24"/>
              </w:rPr>
              <w:t>h</w:t>
            </w:r>
            <w:r>
              <w:rPr>
                <w:rFonts w:hint="eastAsia"/>
                <w:color w:val="000000"/>
                <w:sz w:val="24"/>
              </w:rPr>
              <w:t>，本项目设置</w:t>
            </w:r>
            <w:r>
              <w:rPr>
                <w:color w:val="000000"/>
                <w:sz w:val="24"/>
              </w:rPr>
              <w:t>5</w:t>
            </w:r>
            <w:r>
              <w:rPr>
                <w:rFonts w:hint="eastAsia"/>
                <w:color w:val="000000"/>
                <w:sz w:val="24"/>
              </w:rPr>
              <w:t>台清洗机组，故日清洗用水量为</w:t>
            </w:r>
            <w:r>
              <w:rPr>
                <w:color w:val="000000"/>
                <w:sz w:val="24"/>
              </w:rPr>
              <w:t>225 m</w:t>
            </w:r>
            <w:r>
              <w:rPr>
                <w:color w:val="000000"/>
                <w:sz w:val="24"/>
                <w:vertAlign w:val="superscript"/>
              </w:rPr>
              <w:t>3</w:t>
            </w:r>
            <w:r>
              <w:rPr>
                <w:rFonts w:hint="eastAsia"/>
                <w:color w:val="000000"/>
                <w:sz w:val="24"/>
              </w:rPr>
              <w:t>/d</w:t>
            </w:r>
            <w:r>
              <w:rPr>
                <w:rFonts w:hint="eastAsia"/>
                <w:color w:val="000000"/>
                <w:sz w:val="24"/>
              </w:rPr>
              <w:t>，即清洗每吨原料需用</w:t>
            </w:r>
            <w:r>
              <w:rPr>
                <w:rFonts w:hint="eastAsia"/>
                <w:color w:val="000000"/>
                <w:sz w:val="24"/>
              </w:rPr>
              <w:t>7.</w:t>
            </w:r>
            <w:r>
              <w:rPr>
                <w:color w:val="000000"/>
                <w:sz w:val="24"/>
              </w:rPr>
              <w:t>03 m</w:t>
            </w:r>
            <w:r>
              <w:rPr>
                <w:color w:val="000000"/>
                <w:sz w:val="24"/>
                <w:vertAlign w:val="superscript"/>
              </w:rPr>
              <w:t>3</w:t>
            </w:r>
            <w:r>
              <w:rPr>
                <w:rFonts w:hint="eastAsia"/>
                <w:color w:val="000000"/>
                <w:sz w:val="24"/>
              </w:rPr>
              <w:t>水，甩干后被塑料带走量约为</w:t>
            </w:r>
            <w:r>
              <w:rPr>
                <w:color w:val="000000"/>
                <w:sz w:val="24"/>
              </w:rPr>
              <w:t>5 m</w:t>
            </w:r>
            <w:r>
              <w:rPr>
                <w:color w:val="000000"/>
                <w:sz w:val="24"/>
                <w:vertAlign w:val="superscript"/>
              </w:rPr>
              <w:t>3</w:t>
            </w:r>
            <w:r>
              <w:rPr>
                <w:rFonts w:hint="eastAsia"/>
                <w:color w:val="000000"/>
                <w:sz w:val="24"/>
              </w:rPr>
              <w:t>/d</w:t>
            </w:r>
            <w:r>
              <w:rPr>
                <w:rFonts w:hint="eastAsia"/>
                <w:color w:val="000000"/>
                <w:sz w:val="24"/>
              </w:rPr>
              <w:t>，则进入污水处理站的水量为</w:t>
            </w:r>
            <w:r>
              <w:rPr>
                <w:rFonts w:hint="eastAsia"/>
                <w:color w:val="000000"/>
                <w:sz w:val="24"/>
              </w:rPr>
              <w:t>2</w:t>
            </w:r>
            <w:r>
              <w:rPr>
                <w:color w:val="000000"/>
                <w:sz w:val="24"/>
              </w:rPr>
              <w:t>20 m</w:t>
            </w:r>
            <w:r>
              <w:rPr>
                <w:color w:val="000000"/>
                <w:sz w:val="24"/>
                <w:vertAlign w:val="superscript"/>
              </w:rPr>
              <w:t>3</w:t>
            </w:r>
            <w:r>
              <w:rPr>
                <w:rFonts w:hint="eastAsia"/>
                <w:color w:val="000000"/>
                <w:sz w:val="24"/>
              </w:rPr>
              <w:t>/d</w:t>
            </w:r>
            <w:r>
              <w:rPr>
                <w:rFonts w:hint="eastAsia"/>
                <w:color w:val="000000"/>
                <w:sz w:val="24"/>
              </w:rPr>
              <w:t>。</w:t>
            </w:r>
          </w:p>
          <w:p w14:paraId="1DDD0367" w14:textId="77777777" w:rsidR="00D42147" w:rsidRDefault="004E10D5">
            <w:pPr>
              <w:adjustRightInd w:val="0"/>
              <w:snapToGrid w:val="0"/>
              <w:spacing w:line="460" w:lineRule="exact"/>
              <w:ind w:firstLineChars="200" w:firstLine="480"/>
              <w:rPr>
                <w:color w:val="000000"/>
                <w:sz w:val="24"/>
              </w:rPr>
            </w:pPr>
            <w:r>
              <w:rPr>
                <w:rFonts w:hint="eastAsia"/>
                <w:color w:val="000000"/>
                <w:sz w:val="24"/>
              </w:rPr>
              <w:t>新乡市永恒塑料制品有限公司原料为废旧水泥袋和纸厂产生的废塑料皮，表面附着物主要为残存的水泥、沙子等附着物；本项目使用原料来自于</w:t>
            </w:r>
            <w:r>
              <w:rPr>
                <w:bCs/>
                <w:sz w:val="24"/>
                <w:szCs w:val="21"/>
              </w:rPr>
              <w:t>农业生产活动中产生的废旧地膜、大棚膜和滴灌带</w:t>
            </w:r>
            <w:r>
              <w:rPr>
                <w:rFonts w:hint="eastAsia"/>
                <w:color w:val="000000"/>
                <w:sz w:val="24"/>
              </w:rPr>
              <w:t>，主要杂质为泥土。新乡市永恒塑料制品有限公司原料与本项目原料附着物均较少且极易清洗，因此废塑料清洗废水水质具有可类比性。参考新乡市永恒塑料制品有限公司现场调查以及实测数据，清洗水用量约为</w:t>
            </w:r>
            <w:r>
              <w:rPr>
                <w:rFonts w:hint="eastAsia"/>
                <w:color w:val="000000"/>
                <w:sz w:val="24"/>
              </w:rPr>
              <w:t>7~8t/t</w:t>
            </w:r>
            <w:r>
              <w:rPr>
                <w:rFonts w:hint="eastAsia"/>
                <w:color w:val="000000"/>
                <w:sz w:val="24"/>
              </w:rPr>
              <w:t>原料，本项目每吨原料清洗水用量理论值为</w:t>
            </w:r>
            <w:r>
              <w:rPr>
                <w:rFonts w:hint="eastAsia"/>
                <w:color w:val="000000"/>
                <w:sz w:val="24"/>
              </w:rPr>
              <w:t>7.</w:t>
            </w:r>
            <w:r>
              <w:rPr>
                <w:color w:val="000000"/>
                <w:sz w:val="24"/>
              </w:rPr>
              <w:t>03 m</w:t>
            </w:r>
            <w:r>
              <w:rPr>
                <w:color w:val="000000"/>
                <w:sz w:val="24"/>
                <w:vertAlign w:val="superscript"/>
              </w:rPr>
              <w:t>3</w:t>
            </w:r>
            <w:r>
              <w:rPr>
                <w:rFonts w:hint="eastAsia"/>
                <w:color w:val="000000"/>
                <w:sz w:val="24"/>
              </w:rPr>
              <w:t>，结合实测数据，数据合理可行。清洗废水进入厂区污水处理站进行处理，根据新乡市永恒塑料制品</w:t>
            </w:r>
            <w:r>
              <w:rPr>
                <w:rFonts w:hint="eastAsia"/>
                <w:color w:val="000000"/>
                <w:sz w:val="24"/>
              </w:rPr>
              <w:t>有限公司现场调查以及实测数据，出于环评最不利原则考虑，本项目清洗废水污染物源强参考下表执行。</w:t>
            </w:r>
          </w:p>
          <w:p w14:paraId="42D8383F" w14:textId="77777777" w:rsidR="00D42147" w:rsidRDefault="004E10D5">
            <w:pPr>
              <w:pStyle w:val="aff8"/>
              <w:ind w:firstLine="480"/>
              <w:rPr>
                <w:rFonts w:cs="Times New Roman"/>
              </w:rPr>
            </w:pPr>
            <w:r>
              <w:rPr>
                <w:rFonts w:cs="Times New Roman"/>
              </w:rPr>
              <w:t>表</w:t>
            </w:r>
            <w:r>
              <w:rPr>
                <w:rFonts w:cs="Times New Roman"/>
              </w:rPr>
              <w:t xml:space="preserve">19             </w:t>
            </w:r>
            <w:r>
              <w:rPr>
                <w:rFonts w:cs="Times New Roman" w:hint="eastAsia"/>
              </w:rPr>
              <w:t>清洗</w:t>
            </w:r>
            <w:r>
              <w:rPr>
                <w:rFonts w:cs="Times New Roman"/>
              </w:rPr>
              <w:t>废水参考水质一览表</w:t>
            </w:r>
            <w:r>
              <w:rPr>
                <w:rFonts w:cs="Times New Roman"/>
              </w:rPr>
              <w:t xml:space="preserve">           </w:t>
            </w:r>
            <w:r>
              <w:rPr>
                <w:rFonts w:cs="Times New Roman"/>
              </w:rPr>
              <w:t>单位：</w:t>
            </w:r>
            <w:r>
              <w:rPr>
                <w:rFonts w:cs="Times New Roman"/>
              </w:rPr>
              <w:t>mg/L</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398"/>
              <w:gridCol w:w="1418"/>
              <w:gridCol w:w="1701"/>
              <w:gridCol w:w="1701"/>
              <w:gridCol w:w="1728"/>
            </w:tblGrid>
            <w:tr w:rsidR="00D42147" w14:paraId="61778C69" w14:textId="77777777">
              <w:trPr>
                <w:trHeight w:val="397"/>
                <w:jc w:val="center"/>
              </w:trPr>
              <w:tc>
                <w:tcPr>
                  <w:tcW w:w="1398" w:type="dxa"/>
                  <w:vAlign w:val="center"/>
                </w:tcPr>
                <w:p w14:paraId="7BF29AB5" w14:textId="77777777" w:rsidR="00D42147" w:rsidRDefault="004E10D5">
                  <w:pPr>
                    <w:pStyle w:val="aff4"/>
                    <w:rPr>
                      <w:b/>
                    </w:rPr>
                  </w:pPr>
                  <w:r>
                    <w:rPr>
                      <w:b/>
                    </w:rPr>
                    <w:t>pH</w:t>
                  </w:r>
                </w:p>
              </w:tc>
              <w:tc>
                <w:tcPr>
                  <w:tcW w:w="1418" w:type="dxa"/>
                  <w:vAlign w:val="center"/>
                </w:tcPr>
                <w:p w14:paraId="2525F915" w14:textId="77777777" w:rsidR="00D42147" w:rsidRDefault="004E10D5">
                  <w:pPr>
                    <w:pStyle w:val="aff4"/>
                    <w:rPr>
                      <w:b/>
                    </w:rPr>
                  </w:pPr>
                  <w:r>
                    <w:rPr>
                      <w:b/>
                    </w:rPr>
                    <w:t>COD</w:t>
                  </w:r>
                </w:p>
              </w:tc>
              <w:tc>
                <w:tcPr>
                  <w:tcW w:w="1701" w:type="dxa"/>
                  <w:vAlign w:val="center"/>
                </w:tcPr>
                <w:p w14:paraId="3CD160B0" w14:textId="77777777" w:rsidR="00D42147" w:rsidRDefault="004E10D5">
                  <w:pPr>
                    <w:pStyle w:val="aff4"/>
                    <w:rPr>
                      <w:b/>
                    </w:rPr>
                  </w:pPr>
                  <w:r>
                    <w:rPr>
                      <w:b/>
                    </w:rPr>
                    <w:t>NH</w:t>
                  </w:r>
                  <w:r>
                    <w:rPr>
                      <w:b/>
                      <w:vertAlign w:val="subscript"/>
                    </w:rPr>
                    <w:t>3</w:t>
                  </w:r>
                  <w:r>
                    <w:rPr>
                      <w:b/>
                    </w:rPr>
                    <w:t>-N</w:t>
                  </w:r>
                </w:p>
              </w:tc>
              <w:tc>
                <w:tcPr>
                  <w:tcW w:w="1701" w:type="dxa"/>
                  <w:vAlign w:val="center"/>
                </w:tcPr>
                <w:p w14:paraId="47771368" w14:textId="77777777" w:rsidR="00D42147" w:rsidRDefault="004E10D5">
                  <w:pPr>
                    <w:pStyle w:val="aff4"/>
                    <w:rPr>
                      <w:b/>
                    </w:rPr>
                  </w:pPr>
                  <w:r>
                    <w:rPr>
                      <w:b/>
                    </w:rPr>
                    <w:t>SS</w:t>
                  </w:r>
                </w:p>
              </w:tc>
              <w:tc>
                <w:tcPr>
                  <w:tcW w:w="1728" w:type="dxa"/>
                  <w:vAlign w:val="center"/>
                </w:tcPr>
                <w:p w14:paraId="3E3063F5" w14:textId="77777777" w:rsidR="00D42147" w:rsidRDefault="004E10D5">
                  <w:pPr>
                    <w:pStyle w:val="aff4"/>
                    <w:rPr>
                      <w:b/>
                    </w:rPr>
                  </w:pPr>
                  <w:r>
                    <w:rPr>
                      <w:b/>
                    </w:rPr>
                    <w:t>TP</w:t>
                  </w:r>
                </w:p>
              </w:tc>
            </w:tr>
            <w:tr w:rsidR="00D42147" w14:paraId="4451DF86" w14:textId="77777777">
              <w:trPr>
                <w:trHeight w:val="397"/>
                <w:jc w:val="center"/>
              </w:trPr>
              <w:tc>
                <w:tcPr>
                  <w:tcW w:w="1398" w:type="dxa"/>
                  <w:vAlign w:val="center"/>
                </w:tcPr>
                <w:p w14:paraId="42529340" w14:textId="77777777" w:rsidR="00D42147" w:rsidRDefault="004E10D5">
                  <w:pPr>
                    <w:pStyle w:val="aff4"/>
                    <w:rPr>
                      <w:bCs/>
                    </w:rPr>
                  </w:pPr>
                  <w:r>
                    <w:rPr>
                      <w:bCs/>
                    </w:rPr>
                    <w:t>8</w:t>
                  </w:r>
                </w:p>
              </w:tc>
              <w:tc>
                <w:tcPr>
                  <w:tcW w:w="1418" w:type="dxa"/>
                  <w:vAlign w:val="center"/>
                </w:tcPr>
                <w:p w14:paraId="74E7E8CC" w14:textId="77777777" w:rsidR="00D42147" w:rsidRDefault="004E10D5">
                  <w:pPr>
                    <w:pStyle w:val="aff4"/>
                    <w:rPr>
                      <w:bCs/>
                    </w:rPr>
                  </w:pPr>
                  <w:r>
                    <w:rPr>
                      <w:bCs/>
                    </w:rPr>
                    <w:t>500</w:t>
                  </w:r>
                </w:p>
              </w:tc>
              <w:tc>
                <w:tcPr>
                  <w:tcW w:w="1701" w:type="dxa"/>
                  <w:vAlign w:val="center"/>
                </w:tcPr>
                <w:p w14:paraId="7FDABF2F" w14:textId="77777777" w:rsidR="00D42147" w:rsidRDefault="004E10D5">
                  <w:pPr>
                    <w:pStyle w:val="aff4"/>
                    <w:rPr>
                      <w:bCs/>
                    </w:rPr>
                  </w:pPr>
                  <w:r>
                    <w:rPr>
                      <w:bCs/>
                    </w:rPr>
                    <w:t>5</w:t>
                  </w:r>
                </w:p>
              </w:tc>
              <w:tc>
                <w:tcPr>
                  <w:tcW w:w="1701" w:type="dxa"/>
                  <w:vAlign w:val="center"/>
                </w:tcPr>
                <w:p w14:paraId="05E56FA1" w14:textId="77777777" w:rsidR="00D42147" w:rsidRDefault="004E10D5">
                  <w:pPr>
                    <w:pStyle w:val="aff4"/>
                    <w:rPr>
                      <w:bCs/>
                    </w:rPr>
                  </w:pPr>
                  <w:r>
                    <w:rPr>
                      <w:bCs/>
                    </w:rPr>
                    <w:t>700</w:t>
                  </w:r>
                </w:p>
              </w:tc>
              <w:tc>
                <w:tcPr>
                  <w:tcW w:w="1728" w:type="dxa"/>
                  <w:vAlign w:val="center"/>
                </w:tcPr>
                <w:p w14:paraId="4DF82936" w14:textId="77777777" w:rsidR="00D42147" w:rsidRDefault="004E10D5">
                  <w:pPr>
                    <w:pStyle w:val="aff4"/>
                    <w:rPr>
                      <w:bCs/>
                    </w:rPr>
                  </w:pPr>
                  <w:r>
                    <w:rPr>
                      <w:bCs/>
                    </w:rPr>
                    <w:t>2</w:t>
                  </w:r>
                </w:p>
              </w:tc>
            </w:tr>
          </w:tbl>
          <w:p w14:paraId="13F8E888" w14:textId="77777777" w:rsidR="00D42147" w:rsidRDefault="004E10D5">
            <w:pPr>
              <w:keepNext/>
              <w:keepLines/>
              <w:adjustRightInd w:val="0"/>
              <w:snapToGrid w:val="0"/>
              <w:spacing w:line="460" w:lineRule="exact"/>
              <w:ind w:firstLineChars="200" w:firstLine="482"/>
              <w:jc w:val="left"/>
              <w:textAlignment w:val="baseline"/>
              <w:outlineLvl w:val="5"/>
              <w:rPr>
                <w:b/>
                <w:color w:val="000000"/>
                <w:kern w:val="0"/>
                <w:sz w:val="24"/>
                <w:szCs w:val="20"/>
              </w:rPr>
            </w:pPr>
            <w:r>
              <w:rPr>
                <w:rFonts w:hint="eastAsia"/>
                <w:b/>
                <w:color w:val="000000"/>
                <w:kern w:val="0"/>
                <w:sz w:val="24"/>
                <w:szCs w:val="20"/>
              </w:rPr>
              <w:t>2</w:t>
            </w:r>
            <w:r>
              <w:rPr>
                <w:rFonts w:hint="eastAsia"/>
                <w:b/>
                <w:color w:val="000000"/>
                <w:kern w:val="0"/>
                <w:sz w:val="24"/>
                <w:szCs w:val="20"/>
              </w:rPr>
              <w:t>、废水处理情况分析</w:t>
            </w:r>
          </w:p>
          <w:p w14:paraId="4EFD5C82" w14:textId="77777777" w:rsidR="00D42147" w:rsidRDefault="004E10D5">
            <w:pPr>
              <w:snapToGrid w:val="0"/>
              <w:spacing w:line="460" w:lineRule="exact"/>
              <w:ind w:firstLineChars="200" w:firstLine="480"/>
              <w:rPr>
                <w:color w:val="000000"/>
                <w:sz w:val="24"/>
              </w:rPr>
            </w:pPr>
            <w:r>
              <w:rPr>
                <w:rFonts w:hint="eastAsia"/>
                <w:color w:val="000000"/>
                <w:sz w:val="24"/>
              </w:rPr>
              <w:t>工程设计清洗废水采用污水处理装置后回用于清洗工段，由于塑料清洗用水仅对水中悬浮物含量有较高的要求，为保证回用要求且同时满足获嘉县亢村污水处理厂收水要求，处理流程采用“格栅</w:t>
            </w:r>
            <w:r>
              <w:rPr>
                <w:rFonts w:hint="eastAsia"/>
                <w:color w:val="000000"/>
                <w:sz w:val="24"/>
              </w:rPr>
              <w:t>+</w:t>
            </w:r>
            <w:r>
              <w:rPr>
                <w:rFonts w:hint="eastAsia"/>
                <w:color w:val="000000"/>
                <w:sz w:val="24"/>
              </w:rPr>
              <w:t>调节沉淀池</w:t>
            </w:r>
            <w:r>
              <w:rPr>
                <w:rFonts w:hint="eastAsia"/>
                <w:color w:val="000000"/>
                <w:sz w:val="24"/>
              </w:rPr>
              <w:t>+</w:t>
            </w:r>
            <w:r>
              <w:rPr>
                <w:rFonts w:hint="eastAsia"/>
                <w:color w:val="000000"/>
                <w:sz w:val="24"/>
              </w:rPr>
              <w:t>混凝沉淀池</w:t>
            </w:r>
            <w:r>
              <w:rPr>
                <w:rFonts w:hint="eastAsia"/>
                <w:color w:val="000000"/>
                <w:sz w:val="24"/>
              </w:rPr>
              <w:t>+</w:t>
            </w:r>
            <w:r>
              <w:rPr>
                <w:rFonts w:hint="eastAsia"/>
                <w:color w:val="000000"/>
                <w:sz w:val="24"/>
              </w:rPr>
              <w:t>砂滤</w:t>
            </w:r>
            <w:r>
              <w:rPr>
                <w:rFonts w:hint="eastAsia"/>
                <w:color w:val="000000"/>
                <w:sz w:val="24"/>
              </w:rPr>
              <w:t>+</w:t>
            </w:r>
            <w:r>
              <w:rPr>
                <w:rFonts w:hint="eastAsia"/>
                <w:color w:val="000000"/>
                <w:sz w:val="24"/>
              </w:rPr>
              <w:t>回用水池”（处理规模</w:t>
            </w:r>
            <w:r>
              <w:rPr>
                <w:rFonts w:hint="eastAsia"/>
                <w:color w:val="000000"/>
                <w:sz w:val="24"/>
              </w:rPr>
              <w:t>2</w:t>
            </w:r>
            <w:r>
              <w:rPr>
                <w:color w:val="000000"/>
                <w:sz w:val="24"/>
              </w:rPr>
              <w:t>8</w:t>
            </w:r>
            <w:r>
              <w:rPr>
                <w:rFonts w:hint="eastAsia"/>
                <w:color w:val="000000"/>
                <w:sz w:val="24"/>
              </w:rPr>
              <w:t>0</w:t>
            </w:r>
            <w:r>
              <w:rPr>
                <w:color w:val="000000"/>
                <w:sz w:val="24"/>
              </w:rPr>
              <w:t>m</w:t>
            </w:r>
            <w:r>
              <w:rPr>
                <w:color w:val="000000"/>
                <w:sz w:val="24"/>
                <w:vertAlign w:val="superscript"/>
              </w:rPr>
              <w:t>3</w:t>
            </w:r>
            <w:r>
              <w:rPr>
                <w:rFonts w:hint="eastAsia"/>
                <w:color w:val="000000"/>
                <w:sz w:val="24"/>
              </w:rPr>
              <w:t>/d</w:t>
            </w:r>
            <w:r>
              <w:rPr>
                <w:rFonts w:hint="eastAsia"/>
                <w:color w:val="000000"/>
                <w:sz w:val="24"/>
              </w:rPr>
              <w:t>）对该部分废水处理。根据《废塑料综合利用行业规范条件》相关规定，废塑料破碎、清洗、分选类企业的综合新水消耗低于</w:t>
            </w:r>
            <w:r>
              <w:rPr>
                <w:rFonts w:hint="eastAsia"/>
                <w:color w:val="000000"/>
                <w:sz w:val="24"/>
              </w:rPr>
              <w:t>1.5m</w:t>
            </w:r>
            <w:r>
              <w:rPr>
                <w:color w:val="000000"/>
                <w:sz w:val="24"/>
                <w:vertAlign w:val="superscript"/>
              </w:rPr>
              <w:t>3</w:t>
            </w:r>
            <w:r>
              <w:rPr>
                <w:rFonts w:hint="eastAsia"/>
                <w:color w:val="000000"/>
                <w:sz w:val="24"/>
              </w:rPr>
              <w:t>/t</w:t>
            </w:r>
            <w:r>
              <w:rPr>
                <w:rFonts w:hint="eastAsia"/>
                <w:color w:val="000000"/>
                <w:sz w:val="24"/>
              </w:rPr>
              <w:t>废塑料，项目考虑节约用水，清洗废水经污水处理站处理后进行回用，能够满足《废塑料综合利用行业规范条件》相关规定。</w:t>
            </w:r>
          </w:p>
          <w:p w14:paraId="68D2BC6B" w14:textId="77777777" w:rsidR="00D42147" w:rsidRDefault="004E10D5">
            <w:pPr>
              <w:snapToGrid w:val="0"/>
              <w:spacing w:line="460" w:lineRule="exact"/>
              <w:ind w:firstLineChars="200" w:firstLine="480"/>
              <w:rPr>
                <w:color w:val="000000"/>
                <w:sz w:val="24"/>
              </w:rPr>
            </w:pPr>
            <w:r>
              <w:rPr>
                <w:rFonts w:hint="eastAsia"/>
                <w:color w:val="000000"/>
                <w:sz w:val="24"/>
              </w:rPr>
              <w:t>本项目废水处理工艺主要为“混凝沉淀”，无</w:t>
            </w:r>
            <w:r>
              <w:rPr>
                <w:rFonts w:hint="eastAsia"/>
                <w:color w:val="000000"/>
                <w:sz w:val="24"/>
              </w:rPr>
              <w:t>生化处理，若清洗废水全部回用，长期以往水中会滋生微生物，引起水质变差，处理效率降低，为避免出现以上现象同时考虑到用水、排水的经济成本和环境效益，定期排放清洗废水产生量的</w:t>
            </w:r>
            <w:r>
              <w:rPr>
                <w:rFonts w:hint="eastAsia"/>
                <w:color w:val="000000"/>
                <w:sz w:val="24"/>
              </w:rPr>
              <w:t>5%</w:t>
            </w:r>
            <w:r>
              <w:rPr>
                <w:rFonts w:hint="eastAsia"/>
                <w:color w:val="000000"/>
                <w:sz w:val="24"/>
              </w:rPr>
              <w:t>（</w:t>
            </w:r>
            <w:r>
              <w:rPr>
                <w:rFonts w:hint="eastAsia"/>
                <w:color w:val="000000"/>
                <w:sz w:val="24"/>
              </w:rPr>
              <w:t>1</w:t>
            </w:r>
            <w:r>
              <w:rPr>
                <w:color w:val="000000"/>
                <w:sz w:val="24"/>
              </w:rPr>
              <w:t>1m</w:t>
            </w:r>
            <w:r>
              <w:rPr>
                <w:color w:val="000000"/>
                <w:sz w:val="24"/>
                <w:vertAlign w:val="superscript"/>
              </w:rPr>
              <w:t>3</w:t>
            </w:r>
            <w:r>
              <w:rPr>
                <w:rFonts w:hint="eastAsia"/>
                <w:color w:val="000000"/>
                <w:sz w:val="24"/>
              </w:rPr>
              <w:t>/d</w:t>
            </w:r>
            <w:r>
              <w:rPr>
                <w:rFonts w:hint="eastAsia"/>
                <w:color w:val="000000"/>
                <w:sz w:val="24"/>
              </w:rPr>
              <w:t>）左右，同时引入新鲜水，保证污水处理措施出水水质的长期稳定达标。</w:t>
            </w:r>
          </w:p>
          <w:p w14:paraId="779342DD" w14:textId="77777777" w:rsidR="00D42147" w:rsidRDefault="004E10D5">
            <w:pPr>
              <w:snapToGrid w:val="0"/>
              <w:spacing w:line="460" w:lineRule="exact"/>
              <w:ind w:firstLineChars="200" w:firstLine="480"/>
              <w:rPr>
                <w:color w:val="000000"/>
                <w:sz w:val="24"/>
              </w:rPr>
            </w:pPr>
            <w:r>
              <w:rPr>
                <w:rFonts w:hint="eastAsia"/>
                <w:sz w:val="24"/>
              </w:rPr>
              <w:t>污水处理站</w:t>
            </w:r>
            <w:r>
              <w:rPr>
                <w:rFonts w:hint="eastAsia"/>
                <w:color w:val="000000"/>
                <w:sz w:val="24"/>
              </w:rPr>
              <w:t>采用“格栅</w:t>
            </w:r>
            <w:r>
              <w:rPr>
                <w:rFonts w:hint="eastAsia"/>
                <w:color w:val="000000"/>
                <w:sz w:val="24"/>
              </w:rPr>
              <w:t>+</w:t>
            </w:r>
            <w:r>
              <w:rPr>
                <w:rFonts w:hint="eastAsia"/>
                <w:color w:val="000000"/>
                <w:sz w:val="24"/>
              </w:rPr>
              <w:t>调节沉淀池</w:t>
            </w:r>
            <w:r>
              <w:rPr>
                <w:rFonts w:hint="eastAsia"/>
                <w:color w:val="000000"/>
                <w:sz w:val="24"/>
              </w:rPr>
              <w:t>+</w:t>
            </w:r>
            <w:r>
              <w:rPr>
                <w:rFonts w:hint="eastAsia"/>
                <w:color w:val="000000"/>
                <w:sz w:val="24"/>
              </w:rPr>
              <w:t>混凝沉淀池</w:t>
            </w:r>
            <w:r>
              <w:rPr>
                <w:rFonts w:hint="eastAsia"/>
                <w:color w:val="000000"/>
                <w:sz w:val="24"/>
              </w:rPr>
              <w:t>+</w:t>
            </w:r>
            <w:r>
              <w:rPr>
                <w:rFonts w:hint="eastAsia"/>
                <w:color w:val="000000"/>
                <w:sz w:val="24"/>
              </w:rPr>
              <w:t>砂滤</w:t>
            </w:r>
            <w:r>
              <w:rPr>
                <w:rFonts w:hint="eastAsia"/>
                <w:color w:val="000000"/>
                <w:sz w:val="24"/>
              </w:rPr>
              <w:t>+</w:t>
            </w:r>
            <w:r>
              <w:rPr>
                <w:rFonts w:hint="eastAsia"/>
                <w:color w:val="000000"/>
                <w:sz w:val="24"/>
              </w:rPr>
              <w:t>回用水池”处理工艺，</w:t>
            </w:r>
            <w:r>
              <w:rPr>
                <w:rFonts w:hint="eastAsia"/>
                <w:sz w:val="24"/>
              </w:rPr>
              <w:t>污</w:t>
            </w:r>
            <w:r>
              <w:rPr>
                <w:rFonts w:hint="eastAsia"/>
                <w:color w:val="000000"/>
                <w:sz w:val="24"/>
              </w:rPr>
              <w:t>水处理工艺流程图如下：</w:t>
            </w:r>
          </w:p>
          <w:p w14:paraId="67790B00" w14:textId="77777777" w:rsidR="00D42147" w:rsidRDefault="004E10D5">
            <w:pPr>
              <w:adjustRightInd w:val="0"/>
              <w:snapToGrid w:val="0"/>
              <w:jc w:val="center"/>
              <w:rPr>
                <w:rFonts w:eastAsia="黑体"/>
                <w:color w:val="000000"/>
                <w:sz w:val="24"/>
              </w:rPr>
            </w:pPr>
            <w:r>
              <w:object w:dxaOrig="7935" w:dyaOrig="5760" w14:anchorId="2052F621">
                <v:shape id="_x0000_i1027" type="#_x0000_t75" style="width:396.75pt;height:4in" o:ole="">
                  <v:imagedata r:id="rId21" o:title=""/>
                </v:shape>
                <o:OLEObject Type="Embed" ProgID="Visio.Drawing.15" ShapeID="_x0000_i1027" DrawAspect="Content" ObjectID="_1739712060" r:id="rId22"/>
              </w:object>
            </w:r>
          </w:p>
          <w:p w14:paraId="29A7DC70" w14:textId="77777777" w:rsidR="00D42147" w:rsidRDefault="004E10D5">
            <w:pPr>
              <w:adjustRightInd w:val="0"/>
              <w:snapToGrid w:val="0"/>
              <w:jc w:val="center"/>
              <w:rPr>
                <w:rFonts w:eastAsia="黑体"/>
                <w:color w:val="000000"/>
                <w:sz w:val="24"/>
              </w:rPr>
            </w:pPr>
            <w:r>
              <w:rPr>
                <w:rFonts w:eastAsia="黑体"/>
                <w:color w:val="000000"/>
                <w:sz w:val="24"/>
              </w:rPr>
              <w:t>图</w:t>
            </w:r>
            <w:r>
              <w:rPr>
                <w:rFonts w:eastAsia="黑体"/>
                <w:color w:val="000000"/>
                <w:sz w:val="24"/>
              </w:rPr>
              <w:t xml:space="preserve">5  </w:t>
            </w:r>
            <w:r>
              <w:rPr>
                <w:rFonts w:eastAsia="黑体" w:hint="eastAsia"/>
                <w:color w:val="000000"/>
                <w:sz w:val="24"/>
              </w:rPr>
              <w:t>污水处理</w:t>
            </w:r>
            <w:r>
              <w:rPr>
                <w:rFonts w:eastAsia="黑体" w:cs="Calibri"/>
                <w:color w:val="000000"/>
                <w:sz w:val="24"/>
                <w:szCs w:val="20"/>
              </w:rPr>
              <w:t>工艺流程图</w:t>
            </w:r>
          </w:p>
          <w:p w14:paraId="27C07B92" w14:textId="77777777" w:rsidR="00D42147" w:rsidRDefault="004E10D5">
            <w:pPr>
              <w:snapToGrid w:val="0"/>
              <w:spacing w:line="460" w:lineRule="exact"/>
              <w:ind w:firstLineChars="200" w:firstLine="480"/>
              <w:rPr>
                <w:sz w:val="24"/>
              </w:rPr>
            </w:pPr>
            <w:r>
              <w:rPr>
                <w:rFonts w:hint="eastAsia"/>
                <w:sz w:val="24"/>
              </w:rPr>
              <w:t>（</w:t>
            </w:r>
            <w:r>
              <w:rPr>
                <w:rFonts w:hint="eastAsia"/>
                <w:sz w:val="24"/>
              </w:rPr>
              <w:t>1</w:t>
            </w:r>
            <w:r>
              <w:rPr>
                <w:rFonts w:hint="eastAsia"/>
                <w:sz w:val="24"/>
              </w:rPr>
              <w:t>）污水处理站工艺说明：</w:t>
            </w:r>
          </w:p>
          <w:p w14:paraId="1E516370" w14:textId="77777777" w:rsidR="00D42147" w:rsidRDefault="004E10D5">
            <w:pPr>
              <w:snapToGrid w:val="0"/>
              <w:spacing w:line="460" w:lineRule="exact"/>
              <w:ind w:firstLineChars="200" w:firstLine="480"/>
              <w:rPr>
                <w:sz w:val="24"/>
              </w:rPr>
            </w:pPr>
            <w:r>
              <w:rPr>
                <w:rFonts w:hint="eastAsia"/>
                <w:sz w:val="24"/>
              </w:rPr>
              <w:t>原水经过</w:t>
            </w:r>
            <w:r>
              <w:rPr>
                <w:rFonts w:hint="eastAsia"/>
                <w:sz w:val="24"/>
              </w:rPr>
              <w:t>5</w:t>
            </w:r>
            <w:r>
              <w:rPr>
                <w:rFonts w:hint="eastAsia"/>
                <w:sz w:val="24"/>
              </w:rPr>
              <w:t>道由粗到细的人工格栅后流入调节沉淀池中调节水量及水质，调节沉淀池内设置有潜水搅拌机一台、提升泵两台（一用一备），废水经电磁流量计计量后泵至混凝沉淀池中，絮凝剂（</w:t>
            </w:r>
            <w:r>
              <w:rPr>
                <w:rFonts w:hint="eastAsia"/>
                <w:sz w:val="24"/>
              </w:rPr>
              <w:t>PAC</w:t>
            </w:r>
            <w:r>
              <w:rPr>
                <w:rFonts w:hint="eastAsia"/>
                <w:sz w:val="24"/>
              </w:rPr>
              <w:t>）、助凝剂（</w:t>
            </w:r>
            <w:r>
              <w:rPr>
                <w:rFonts w:hint="eastAsia"/>
                <w:sz w:val="24"/>
              </w:rPr>
              <w:t>PAM</w:t>
            </w:r>
            <w:r>
              <w:rPr>
                <w:rFonts w:hint="eastAsia"/>
                <w:sz w:val="24"/>
              </w:rPr>
              <w:t>）根据电磁流量计的流量调整加药量（采用</w:t>
            </w:r>
            <w:r>
              <w:rPr>
                <w:rFonts w:hint="eastAsia"/>
                <w:sz w:val="24"/>
              </w:rPr>
              <w:t>PLC</w:t>
            </w:r>
            <w:r>
              <w:rPr>
                <w:rFonts w:hint="eastAsia"/>
                <w:sz w:val="24"/>
              </w:rPr>
              <w:t>自动控制）确保精确反应，经混合反应沉淀去除绝大多数的悬浮物后经砂滤后回用，砂滤器上设置过滤压力表，当压力增大时进行反冲洗，反冲洗废水进调节池处理。</w:t>
            </w:r>
          </w:p>
          <w:p w14:paraId="33607989" w14:textId="77777777" w:rsidR="00D42147" w:rsidRDefault="004E10D5">
            <w:pPr>
              <w:snapToGrid w:val="0"/>
              <w:spacing w:line="460" w:lineRule="exact"/>
              <w:ind w:firstLineChars="200" w:firstLine="480"/>
              <w:rPr>
                <w:sz w:val="24"/>
              </w:rPr>
            </w:pPr>
            <w:r>
              <w:rPr>
                <w:rFonts w:hint="eastAsia"/>
                <w:sz w:val="24"/>
              </w:rPr>
              <w:t>污泥处理系统采用板框压滤机压滤，泥饼脱水到含水率</w:t>
            </w:r>
            <w:r>
              <w:rPr>
                <w:rFonts w:hint="eastAsia"/>
                <w:sz w:val="24"/>
              </w:rPr>
              <w:t>60%</w:t>
            </w:r>
            <w:r>
              <w:rPr>
                <w:rFonts w:hint="eastAsia"/>
                <w:sz w:val="24"/>
              </w:rPr>
              <w:t>以下后运至垃圾填埋场处置。其中格栅拦截的废塑料回用；污泥经板框压滤机脱水后暂存于密</w:t>
            </w:r>
            <w:r>
              <w:rPr>
                <w:rFonts w:hint="eastAsia"/>
                <w:sz w:val="24"/>
              </w:rPr>
              <w:t>闭的污泥堆存间，定期运至垃圾填埋场填埋处置。清洗废水处理装置所有构筑物全部密闭，做到“三防”要求，防风防雨防渗。</w:t>
            </w:r>
          </w:p>
          <w:p w14:paraId="172338F1" w14:textId="77777777" w:rsidR="00D42147" w:rsidRDefault="004E10D5">
            <w:pPr>
              <w:snapToGrid w:val="0"/>
              <w:spacing w:line="460" w:lineRule="exact"/>
              <w:ind w:firstLineChars="200" w:firstLine="480"/>
              <w:rPr>
                <w:sz w:val="24"/>
              </w:rPr>
            </w:pPr>
            <w:r>
              <w:rPr>
                <w:rFonts w:hint="eastAsia"/>
                <w:sz w:val="24"/>
              </w:rPr>
              <w:t>废水经可视化管道流入厂区内污水处理站，污水处理站处理后的外排废水经可视化管道流入园区污水管网，污水处理站处理后的回用水经回用水管道流入清洗水槽，回用水管道以带箭头的长方形识别色标牌标识，明确中水输送流向。</w:t>
            </w:r>
          </w:p>
          <w:p w14:paraId="3D4C238F" w14:textId="77777777" w:rsidR="00D42147" w:rsidRDefault="004E10D5">
            <w:pPr>
              <w:snapToGrid w:val="0"/>
              <w:spacing w:line="460" w:lineRule="exact"/>
              <w:ind w:firstLineChars="200" w:firstLine="480"/>
              <w:rPr>
                <w:sz w:val="24"/>
              </w:rPr>
            </w:pPr>
            <w:r>
              <w:rPr>
                <w:rFonts w:hint="eastAsia"/>
                <w:sz w:val="24"/>
              </w:rPr>
              <w:t>（</w:t>
            </w:r>
            <w:r>
              <w:rPr>
                <w:sz w:val="24"/>
              </w:rPr>
              <w:t>2</w:t>
            </w:r>
            <w:r>
              <w:rPr>
                <w:rFonts w:hint="eastAsia"/>
                <w:sz w:val="24"/>
              </w:rPr>
              <w:t>）本项目日清洗用水量为</w:t>
            </w:r>
            <w:r>
              <w:rPr>
                <w:rFonts w:hint="eastAsia"/>
                <w:sz w:val="24"/>
              </w:rPr>
              <w:t>2</w:t>
            </w:r>
            <w:r>
              <w:rPr>
                <w:sz w:val="24"/>
              </w:rPr>
              <w:t>25</w:t>
            </w:r>
            <w:r>
              <w:rPr>
                <w:color w:val="000000"/>
                <w:sz w:val="24"/>
              </w:rPr>
              <w:t xml:space="preserve"> m</w:t>
            </w:r>
            <w:r>
              <w:rPr>
                <w:color w:val="000000"/>
                <w:sz w:val="24"/>
                <w:vertAlign w:val="superscript"/>
              </w:rPr>
              <w:t>3</w:t>
            </w:r>
            <w:r>
              <w:rPr>
                <w:rFonts w:hint="eastAsia"/>
                <w:color w:val="000000"/>
                <w:sz w:val="24"/>
              </w:rPr>
              <w:t>/d</w:t>
            </w:r>
            <w:r>
              <w:rPr>
                <w:rFonts w:hint="eastAsia"/>
                <w:sz w:val="24"/>
              </w:rPr>
              <w:t>，甩干后被塑料带走量约为</w:t>
            </w:r>
            <w:r>
              <w:rPr>
                <w:sz w:val="24"/>
              </w:rPr>
              <w:t>5</w:t>
            </w:r>
            <w:r>
              <w:rPr>
                <w:color w:val="000000"/>
                <w:sz w:val="24"/>
              </w:rPr>
              <w:t xml:space="preserve"> m</w:t>
            </w:r>
            <w:r>
              <w:rPr>
                <w:color w:val="000000"/>
                <w:sz w:val="24"/>
                <w:vertAlign w:val="superscript"/>
              </w:rPr>
              <w:t>3</w:t>
            </w:r>
            <w:r>
              <w:rPr>
                <w:rFonts w:hint="eastAsia"/>
                <w:color w:val="000000"/>
                <w:sz w:val="24"/>
              </w:rPr>
              <w:t>/d</w:t>
            </w:r>
            <w:r>
              <w:rPr>
                <w:rFonts w:hint="eastAsia"/>
                <w:sz w:val="24"/>
              </w:rPr>
              <w:t>，则进入污水处理站的水量为</w:t>
            </w:r>
            <w:r>
              <w:rPr>
                <w:rFonts w:hint="eastAsia"/>
                <w:sz w:val="24"/>
              </w:rPr>
              <w:t>2</w:t>
            </w:r>
            <w:r>
              <w:rPr>
                <w:sz w:val="24"/>
              </w:rPr>
              <w:t>20</w:t>
            </w:r>
            <w:r>
              <w:rPr>
                <w:color w:val="000000"/>
                <w:sz w:val="24"/>
              </w:rPr>
              <w:t xml:space="preserve"> m</w:t>
            </w:r>
            <w:r>
              <w:rPr>
                <w:color w:val="000000"/>
                <w:sz w:val="24"/>
                <w:vertAlign w:val="superscript"/>
              </w:rPr>
              <w:t>3</w:t>
            </w:r>
            <w:r>
              <w:rPr>
                <w:rFonts w:hint="eastAsia"/>
                <w:color w:val="000000"/>
                <w:sz w:val="24"/>
              </w:rPr>
              <w:t>/d</w:t>
            </w:r>
            <w:r>
              <w:rPr>
                <w:rFonts w:hint="eastAsia"/>
                <w:sz w:val="24"/>
              </w:rPr>
              <w:t>。由于污泥脱水后含水率为</w:t>
            </w:r>
            <w:r>
              <w:rPr>
                <w:rFonts w:hint="eastAsia"/>
                <w:sz w:val="24"/>
              </w:rPr>
              <w:t>6</w:t>
            </w:r>
            <w:r>
              <w:rPr>
                <w:sz w:val="24"/>
              </w:rPr>
              <w:t>0%</w:t>
            </w:r>
            <w:r>
              <w:rPr>
                <w:rFonts w:hint="eastAsia"/>
                <w:sz w:val="24"/>
              </w:rPr>
              <w:t>，约带走</w:t>
            </w:r>
            <w:r>
              <w:rPr>
                <w:rFonts w:hint="eastAsia"/>
                <w:sz w:val="24"/>
              </w:rPr>
              <w:t>0</w:t>
            </w:r>
            <w:r>
              <w:rPr>
                <w:sz w:val="24"/>
              </w:rPr>
              <w:t>.24</w:t>
            </w:r>
            <w:r>
              <w:rPr>
                <w:color w:val="000000"/>
                <w:sz w:val="24"/>
              </w:rPr>
              <w:t xml:space="preserve"> m</w:t>
            </w:r>
            <w:r>
              <w:rPr>
                <w:color w:val="000000"/>
                <w:sz w:val="24"/>
                <w:vertAlign w:val="superscript"/>
              </w:rPr>
              <w:t>3</w:t>
            </w:r>
            <w:r>
              <w:rPr>
                <w:rFonts w:hint="eastAsia"/>
                <w:color w:val="000000"/>
                <w:sz w:val="24"/>
              </w:rPr>
              <w:t>/d</w:t>
            </w:r>
            <w:r>
              <w:rPr>
                <w:rFonts w:hint="eastAsia"/>
                <w:sz w:val="24"/>
              </w:rPr>
              <w:t>水，且项目外排废水约为</w:t>
            </w:r>
            <w:r>
              <w:rPr>
                <w:rFonts w:hint="eastAsia"/>
                <w:sz w:val="24"/>
              </w:rPr>
              <w:t>1</w:t>
            </w:r>
            <w:r>
              <w:rPr>
                <w:sz w:val="24"/>
              </w:rPr>
              <w:t>1</w:t>
            </w:r>
            <w:r>
              <w:rPr>
                <w:color w:val="000000"/>
                <w:sz w:val="24"/>
              </w:rPr>
              <w:t xml:space="preserve"> m</w:t>
            </w:r>
            <w:r>
              <w:rPr>
                <w:color w:val="000000"/>
                <w:sz w:val="24"/>
                <w:vertAlign w:val="superscript"/>
              </w:rPr>
              <w:t>3</w:t>
            </w:r>
            <w:r>
              <w:rPr>
                <w:rFonts w:hint="eastAsia"/>
                <w:color w:val="000000"/>
                <w:sz w:val="24"/>
              </w:rPr>
              <w:t>/d</w:t>
            </w:r>
            <w:r>
              <w:rPr>
                <w:rFonts w:hint="eastAsia"/>
                <w:sz w:val="24"/>
              </w:rPr>
              <w:t>，则每日补充新鲜清洗水</w:t>
            </w:r>
            <w:r>
              <w:rPr>
                <w:rFonts w:hint="eastAsia"/>
                <w:sz w:val="24"/>
              </w:rPr>
              <w:t>1</w:t>
            </w:r>
            <w:r>
              <w:rPr>
                <w:sz w:val="24"/>
              </w:rPr>
              <w:t>6.24</w:t>
            </w:r>
            <w:r>
              <w:rPr>
                <w:color w:val="000000"/>
                <w:sz w:val="24"/>
              </w:rPr>
              <w:t xml:space="preserve"> m</w:t>
            </w:r>
            <w:r>
              <w:rPr>
                <w:color w:val="000000"/>
                <w:sz w:val="24"/>
                <w:vertAlign w:val="superscript"/>
              </w:rPr>
              <w:t>3</w:t>
            </w:r>
            <w:r>
              <w:rPr>
                <w:rFonts w:hint="eastAsia"/>
                <w:color w:val="000000"/>
                <w:sz w:val="24"/>
              </w:rPr>
              <w:t>/d</w:t>
            </w:r>
            <w:r>
              <w:rPr>
                <w:rFonts w:hint="eastAsia"/>
                <w:sz w:val="24"/>
              </w:rPr>
              <w:t>。因此本项目设计污水处理站进、出水水质、各构筑物的处理效率及全厂废水产排情况见下表。</w:t>
            </w:r>
          </w:p>
          <w:p w14:paraId="2CFCECA8" w14:textId="77777777" w:rsidR="00D42147" w:rsidRDefault="004E10D5">
            <w:pPr>
              <w:snapToGrid w:val="0"/>
              <w:spacing w:line="460" w:lineRule="exact"/>
              <w:ind w:firstLineChars="200" w:firstLine="480"/>
              <w:jc w:val="left"/>
              <w:rPr>
                <w:rFonts w:eastAsia="黑体"/>
                <w:color w:val="000000"/>
                <w:sz w:val="24"/>
                <w:szCs w:val="22"/>
              </w:rPr>
            </w:pPr>
            <w:r>
              <w:rPr>
                <w:rFonts w:eastAsia="黑体"/>
                <w:color w:val="000000"/>
                <w:sz w:val="24"/>
                <w:szCs w:val="22"/>
              </w:rPr>
              <w:t>表</w:t>
            </w:r>
            <w:r>
              <w:rPr>
                <w:rFonts w:eastAsia="黑体" w:hint="eastAsia"/>
                <w:color w:val="000000"/>
                <w:sz w:val="24"/>
                <w:szCs w:val="22"/>
              </w:rPr>
              <w:t>2</w:t>
            </w:r>
            <w:r>
              <w:rPr>
                <w:rFonts w:eastAsia="黑体"/>
                <w:color w:val="000000"/>
                <w:sz w:val="24"/>
                <w:szCs w:val="22"/>
              </w:rPr>
              <w:t xml:space="preserve">0      </w:t>
            </w:r>
            <w:r>
              <w:rPr>
                <w:rFonts w:eastAsia="黑体" w:hint="eastAsia"/>
                <w:color w:val="000000"/>
                <w:sz w:val="24"/>
                <w:szCs w:val="22"/>
              </w:rPr>
              <w:t xml:space="preserve">   </w:t>
            </w:r>
            <w:r>
              <w:rPr>
                <w:rFonts w:eastAsia="黑体"/>
                <w:color w:val="000000"/>
                <w:sz w:val="24"/>
                <w:szCs w:val="22"/>
              </w:rPr>
              <w:t xml:space="preserve"> </w:t>
            </w:r>
            <w:r>
              <w:rPr>
                <w:rFonts w:eastAsia="黑体"/>
                <w:color w:val="000000"/>
                <w:sz w:val="24"/>
                <w:szCs w:val="22"/>
              </w:rPr>
              <w:t>本项目建成后全厂废水产</w:t>
            </w:r>
            <w:r>
              <w:rPr>
                <w:rFonts w:eastAsia="黑体" w:hint="eastAsia"/>
                <w:color w:val="000000"/>
                <w:sz w:val="24"/>
                <w:szCs w:val="22"/>
              </w:rPr>
              <w:t>排</w:t>
            </w:r>
            <w:r>
              <w:rPr>
                <w:rFonts w:eastAsia="黑体"/>
                <w:color w:val="000000"/>
                <w:sz w:val="24"/>
                <w:szCs w:val="22"/>
              </w:rPr>
              <w:t>情况一览表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99"/>
              <w:gridCol w:w="2694"/>
              <w:gridCol w:w="567"/>
              <w:gridCol w:w="567"/>
              <w:gridCol w:w="709"/>
              <w:gridCol w:w="709"/>
              <w:gridCol w:w="710"/>
              <w:gridCol w:w="591"/>
            </w:tblGrid>
            <w:tr w:rsidR="00D42147" w14:paraId="3886348D" w14:textId="77777777">
              <w:trPr>
                <w:trHeight w:val="397"/>
                <w:tblHeader/>
                <w:jc w:val="center"/>
              </w:trPr>
              <w:tc>
                <w:tcPr>
                  <w:tcW w:w="2575" w:type="pct"/>
                  <w:gridSpan w:val="2"/>
                  <w:vMerge w:val="restart"/>
                  <w:vAlign w:val="center"/>
                </w:tcPr>
                <w:p w14:paraId="7E0FBC59" w14:textId="77777777" w:rsidR="00D42147" w:rsidRDefault="004E10D5">
                  <w:pPr>
                    <w:jc w:val="center"/>
                    <w:rPr>
                      <w:rFonts w:cs="宋体"/>
                      <w:b/>
                      <w:color w:val="000000"/>
                      <w:szCs w:val="20"/>
                    </w:rPr>
                  </w:pPr>
                  <w:r>
                    <w:rPr>
                      <w:rFonts w:cs="宋体" w:hint="eastAsia"/>
                      <w:b/>
                      <w:color w:val="000000"/>
                      <w:szCs w:val="20"/>
                    </w:rPr>
                    <w:t>项目</w:t>
                  </w:r>
                </w:p>
              </w:tc>
              <w:tc>
                <w:tcPr>
                  <w:tcW w:w="2425" w:type="pct"/>
                  <w:gridSpan w:val="6"/>
                  <w:vAlign w:val="center"/>
                </w:tcPr>
                <w:p w14:paraId="3CB9A1EF" w14:textId="77777777" w:rsidR="00D42147" w:rsidRDefault="004E10D5">
                  <w:pPr>
                    <w:jc w:val="center"/>
                    <w:rPr>
                      <w:rFonts w:cs="宋体"/>
                      <w:b/>
                      <w:color w:val="000000"/>
                      <w:szCs w:val="20"/>
                    </w:rPr>
                  </w:pPr>
                  <w:r>
                    <w:rPr>
                      <w:rFonts w:cs="宋体" w:hint="eastAsia"/>
                      <w:b/>
                      <w:color w:val="000000"/>
                      <w:szCs w:val="20"/>
                    </w:rPr>
                    <w:t>污染物排放浓度（</w:t>
                  </w:r>
                  <w:r>
                    <w:rPr>
                      <w:rFonts w:cs="宋体"/>
                      <w:b/>
                      <w:color w:val="000000"/>
                      <w:szCs w:val="20"/>
                    </w:rPr>
                    <w:t>mg/L</w:t>
                  </w:r>
                  <w:r>
                    <w:rPr>
                      <w:rFonts w:cs="宋体" w:hint="eastAsia"/>
                      <w:b/>
                      <w:color w:val="000000"/>
                      <w:szCs w:val="20"/>
                    </w:rPr>
                    <w:t>）</w:t>
                  </w:r>
                </w:p>
              </w:tc>
            </w:tr>
            <w:tr w:rsidR="00D42147" w14:paraId="46F53F4B" w14:textId="77777777">
              <w:trPr>
                <w:trHeight w:val="397"/>
                <w:tblHeader/>
                <w:jc w:val="center"/>
              </w:trPr>
              <w:tc>
                <w:tcPr>
                  <w:tcW w:w="2575" w:type="pct"/>
                  <w:gridSpan w:val="2"/>
                  <w:vMerge/>
                  <w:vAlign w:val="center"/>
                </w:tcPr>
                <w:p w14:paraId="0F9AE030" w14:textId="77777777" w:rsidR="00D42147" w:rsidRDefault="00D42147">
                  <w:pPr>
                    <w:jc w:val="center"/>
                    <w:rPr>
                      <w:rFonts w:cs="宋体"/>
                      <w:b/>
                      <w:color w:val="000000"/>
                      <w:szCs w:val="20"/>
                    </w:rPr>
                  </w:pPr>
                </w:p>
              </w:tc>
              <w:tc>
                <w:tcPr>
                  <w:tcW w:w="357" w:type="pct"/>
                  <w:vAlign w:val="center"/>
                </w:tcPr>
                <w:p w14:paraId="4397588B" w14:textId="77777777" w:rsidR="00D42147" w:rsidRDefault="004E10D5">
                  <w:pPr>
                    <w:jc w:val="center"/>
                    <w:rPr>
                      <w:rFonts w:cs="宋体"/>
                      <w:b/>
                      <w:color w:val="000000"/>
                      <w:szCs w:val="20"/>
                    </w:rPr>
                  </w:pPr>
                  <w:r>
                    <w:rPr>
                      <w:rFonts w:cs="宋体" w:hint="eastAsia"/>
                      <w:b/>
                      <w:color w:val="000000"/>
                      <w:szCs w:val="20"/>
                    </w:rPr>
                    <w:t>pH</w:t>
                  </w:r>
                </w:p>
              </w:tc>
              <w:tc>
                <w:tcPr>
                  <w:tcW w:w="357" w:type="pct"/>
                  <w:vAlign w:val="center"/>
                </w:tcPr>
                <w:p w14:paraId="202CB4CC" w14:textId="77777777" w:rsidR="00D42147" w:rsidRDefault="004E10D5">
                  <w:pPr>
                    <w:jc w:val="center"/>
                    <w:rPr>
                      <w:rFonts w:cs="宋体"/>
                      <w:b/>
                      <w:color w:val="000000"/>
                      <w:szCs w:val="20"/>
                    </w:rPr>
                  </w:pPr>
                  <w:r>
                    <w:rPr>
                      <w:rFonts w:cs="宋体"/>
                      <w:b/>
                      <w:color w:val="000000"/>
                      <w:szCs w:val="20"/>
                    </w:rPr>
                    <w:t>COD</w:t>
                  </w:r>
                </w:p>
              </w:tc>
              <w:tc>
                <w:tcPr>
                  <w:tcW w:w="446" w:type="pct"/>
                  <w:vAlign w:val="center"/>
                </w:tcPr>
                <w:p w14:paraId="6E20C9F4" w14:textId="77777777" w:rsidR="00D42147" w:rsidRDefault="004E10D5">
                  <w:pPr>
                    <w:jc w:val="center"/>
                    <w:rPr>
                      <w:rFonts w:cs="宋体"/>
                      <w:b/>
                      <w:color w:val="000000"/>
                      <w:szCs w:val="20"/>
                    </w:rPr>
                  </w:pPr>
                  <w:r>
                    <w:rPr>
                      <w:rFonts w:cs="宋体"/>
                      <w:b/>
                      <w:color w:val="000000"/>
                      <w:szCs w:val="20"/>
                    </w:rPr>
                    <w:t>SS</w:t>
                  </w:r>
                </w:p>
              </w:tc>
              <w:tc>
                <w:tcPr>
                  <w:tcW w:w="446" w:type="pct"/>
                  <w:vAlign w:val="center"/>
                </w:tcPr>
                <w:p w14:paraId="7AF0794B" w14:textId="77777777" w:rsidR="00D42147" w:rsidRDefault="004E10D5">
                  <w:pPr>
                    <w:jc w:val="center"/>
                    <w:rPr>
                      <w:rFonts w:cs="宋体"/>
                      <w:b/>
                      <w:color w:val="000000"/>
                      <w:szCs w:val="20"/>
                    </w:rPr>
                  </w:pPr>
                  <w:r>
                    <w:rPr>
                      <w:rFonts w:cs="宋体"/>
                      <w:b/>
                      <w:color w:val="000000"/>
                      <w:szCs w:val="20"/>
                    </w:rPr>
                    <w:t>NH</w:t>
                  </w:r>
                  <w:r>
                    <w:rPr>
                      <w:rFonts w:cs="宋体"/>
                      <w:b/>
                      <w:color w:val="000000"/>
                      <w:szCs w:val="20"/>
                      <w:vertAlign w:val="subscript"/>
                    </w:rPr>
                    <w:t>3</w:t>
                  </w:r>
                  <w:r>
                    <w:rPr>
                      <w:rFonts w:cs="宋体"/>
                      <w:b/>
                      <w:color w:val="000000"/>
                      <w:szCs w:val="20"/>
                    </w:rPr>
                    <w:t>-N</w:t>
                  </w:r>
                </w:p>
              </w:tc>
              <w:tc>
                <w:tcPr>
                  <w:tcW w:w="447" w:type="pct"/>
                  <w:vAlign w:val="center"/>
                </w:tcPr>
                <w:p w14:paraId="766A2290" w14:textId="77777777" w:rsidR="00D42147" w:rsidRDefault="004E10D5">
                  <w:pPr>
                    <w:jc w:val="center"/>
                    <w:rPr>
                      <w:rFonts w:cs="宋体"/>
                      <w:b/>
                      <w:color w:val="000000"/>
                      <w:szCs w:val="20"/>
                    </w:rPr>
                  </w:pPr>
                  <w:r>
                    <w:rPr>
                      <w:rFonts w:cs="宋体"/>
                      <w:b/>
                      <w:color w:val="000000"/>
                      <w:szCs w:val="20"/>
                    </w:rPr>
                    <w:t>TP</w:t>
                  </w:r>
                </w:p>
              </w:tc>
              <w:tc>
                <w:tcPr>
                  <w:tcW w:w="372" w:type="pct"/>
                  <w:vAlign w:val="center"/>
                </w:tcPr>
                <w:p w14:paraId="60BCD2F1" w14:textId="77777777" w:rsidR="00D42147" w:rsidRDefault="004E10D5">
                  <w:pPr>
                    <w:jc w:val="center"/>
                    <w:rPr>
                      <w:rFonts w:cs="宋体"/>
                      <w:b/>
                      <w:color w:val="000000"/>
                      <w:szCs w:val="20"/>
                    </w:rPr>
                  </w:pPr>
                  <w:r>
                    <w:rPr>
                      <w:rFonts w:cs="宋体"/>
                      <w:b/>
                      <w:color w:val="000000"/>
                      <w:szCs w:val="20"/>
                    </w:rPr>
                    <w:t>TN</w:t>
                  </w:r>
                </w:p>
              </w:tc>
            </w:tr>
            <w:tr w:rsidR="00D42147" w14:paraId="4A0F4CAE" w14:textId="77777777">
              <w:trPr>
                <w:trHeight w:val="397"/>
                <w:jc w:val="center"/>
              </w:trPr>
              <w:tc>
                <w:tcPr>
                  <w:tcW w:w="880" w:type="pct"/>
                  <w:vMerge w:val="restart"/>
                  <w:vAlign w:val="center"/>
                </w:tcPr>
                <w:p w14:paraId="4989EE9F" w14:textId="77777777" w:rsidR="00D42147" w:rsidRDefault="004E10D5">
                  <w:pPr>
                    <w:jc w:val="center"/>
                    <w:rPr>
                      <w:szCs w:val="21"/>
                    </w:rPr>
                  </w:pPr>
                  <w:r>
                    <w:rPr>
                      <w:rFonts w:hint="eastAsia"/>
                      <w:szCs w:val="21"/>
                    </w:rPr>
                    <w:t>清洗废水</w:t>
                  </w:r>
                </w:p>
                <w:p w14:paraId="4B942373" w14:textId="77777777" w:rsidR="00D42147" w:rsidRDefault="004E10D5">
                  <w:pPr>
                    <w:jc w:val="center"/>
                    <w:rPr>
                      <w:color w:val="000000"/>
                      <w:kern w:val="0"/>
                      <w:szCs w:val="21"/>
                    </w:rPr>
                  </w:pPr>
                  <w:r>
                    <w:rPr>
                      <w:rFonts w:hint="eastAsia"/>
                      <w:szCs w:val="21"/>
                    </w:rPr>
                    <w:t>(</w:t>
                  </w:r>
                  <w:r>
                    <w:rPr>
                      <w:szCs w:val="21"/>
                    </w:rPr>
                    <w:t>220.24</w:t>
                  </w:r>
                  <w:r>
                    <w:rPr>
                      <w:color w:val="000000"/>
                      <w:szCs w:val="21"/>
                    </w:rPr>
                    <w:t xml:space="preserve"> m</w:t>
                  </w:r>
                  <w:r>
                    <w:rPr>
                      <w:color w:val="000000"/>
                      <w:szCs w:val="21"/>
                      <w:vertAlign w:val="superscript"/>
                    </w:rPr>
                    <w:t>3</w:t>
                  </w:r>
                  <w:r>
                    <w:rPr>
                      <w:rFonts w:hint="eastAsia"/>
                      <w:color w:val="000000"/>
                      <w:szCs w:val="21"/>
                    </w:rPr>
                    <w:t>/d</w:t>
                  </w:r>
                  <w:r>
                    <w:rPr>
                      <w:szCs w:val="21"/>
                    </w:rPr>
                    <w:t>)</w:t>
                  </w:r>
                </w:p>
              </w:tc>
              <w:tc>
                <w:tcPr>
                  <w:tcW w:w="1695" w:type="pct"/>
                  <w:vAlign w:val="center"/>
                </w:tcPr>
                <w:p w14:paraId="0D20DCE1" w14:textId="77777777" w:rsidR="00D42147" w:rsidRDefault="004E10D5">
                  <w:pPr>
                    <w:jc w:val="center"/>
                    <w:rPr>
                      <w:color w:val="000000"/>
                      <w:kern w:val="0"/>
                      <w:szCs w:val="21"/>
                    </w:rPr>
                  </w:pPr>
                  <w:r>
                    <w:rPr>
                      <w:rFonts w:hint="eastAsia"/>
                      <w:szCs w:val="21"/>
                    </w:rPr>
                    <w:t>调节沉淀池进水</w:t>
                  </w:r>
                  <w:r>
                    <w:rPr>
                      <w:szCs w:val="21"/>
                    </w:rPr>
                    <w:t>（</w:t>
                  </w:r>
                  <w:r>
                    <w:rPr>
                      <w:szCs w:val="21"/>
                    </w:rPr>
                    <w:t>220.24</w:t>
                  </w:r>
                  <w:r>
                    <w:rPr>
                      <w:color w:val="000000"/>
                      <w:szCs w:val="21"/>
                    </w:rPr>
                    <w:t>m</w:t>
                  </w:r>
                  <w:r>
                    <w:rPr>
                      <w:color w:val="000000"/>
                      <w:szCs w:val="21"/>
                      <w:vertAlign w:val="superscript"/>
                    </w:rPr>
                    <w:t>3</w:t>
                  </w:r>
                  <w:r>
                    <w:rPr>
                      <w:rFonts w:hint="eastAsia"/>
                      <w:color w:val="000000"/>
                      <w:szCs w:val="21"/>
                    </w:rPr>
                    <w:t>/d</w:t>
                  </w:r>
                  <w:r>
                    <w:rPr>
                      <w:szCs w:val="21"/>
                    </w:rPr>
                    <w:t>）</w:t>
                  </w:r>
                </w:p>
              </w:tc>
              <w:tc>
                <w:tcPr>
                  <w:tcW w:w="357" w:type="pct"/>
                  <w:vAlign w:val="center"/>
                </w:tcPr>
                <w:p w14:paraId="40C65F02" w14:textId="77777777" w:rsidR="00D42147" w:rsidRDefault="004E10D5">
                  <w:pPr>
                    <w:jc w:val="center"/>
                    <w:rPr>
                      <w:color w:val="000000"/>
                      <w:kern w:val="0"/>
                      <w:szCs w:val="21"/>
                    </w:rPr>
                  </w:pPr>
                  <w:r>
                    <w:rPr>
                      <w:rFonts w:hint="eastAsia"/>
                      <w:color w:val="000000"/>
                      <w:kern w:val="0"/>
                      <w:szCs w:val="21"/>
                    </w:rPr>
                    <w:t>8</w:t>
                  </w:r>
                </w:p>
              </w:tc>
              <w:tc>
                <w:tcPr>
                  <w:tcW w:w="357" w:type="pct"/>
                  <w:vAlign w:val="center"/>
                </w:tcPr>
                <w:p w14:paraId="15379D35" w14:textId="77777777" w:rsidR="00D42147" w:rsidRDefault="004E10D5">
                  <w:pPr>
                    <w:jc w:val="center"/>
                    <w:rPr>
                      <w:color w:val="000000"/>
                      <w:kern w:val="0"/>
                      <w:szCs w:val="21"/>
                    </w:rPr>
                  </w:pPr>
                  <w:r>
                    <w:rPr>
                      <w:color w:val="000000"/>
                      <w:kern w:val="0"/>
                      <w:szCs w:val="21"/>
                    </w:rPr>
                    <w:t>500</w:t>
                  </w:r>
                </w:p>
              </w:tc>
              <w:tc>
                <w:tcPr>
                  <w:tcW w:w="446" w:type="pct"/>
                  <w:vAlign w:val="center"/>
                </w:tcPr>
                <w:p w14:paraId="1196A6B1" w14:textId="77777777" w:rsidR="00D42147" w:rsidRDefault="004E10D5">
                  <w:pPr>
                    <w:jc w:val="center"/>
                    <w:rPr>
                      <w:color w:val="000000"/>
                      <w:kern w:val="0"/>
                      <w:szCs w:val="21"/>
                    </w:rPr>
                  </w:pPr>
                  <w:r>
                    <w:rPr>
                      <w:color w:val="000000"/>
                      <w:kern w:val="0"/>
                      <w:szCs w:val="21"/>
                    </w:rPr>
                    <w:t>700</w:t>
                  </w:r>
                </w:p>
              </w:tc>
              <w:tc>
                <w:tcPr>
                  <w:tcW w:w="446" w:type="pct"/>
                  <w:vAlign w:val="center"/>
                </w:tcPr>
                <w:p w14:paraId="5B857CC3" w14:textId="77777777" w:rsidR="00D42147" w:rsidRDefault="004E10D5">
                  <w:pPr>
                    <w:jc w:val="center"/>
                    <w:rPr>
                      <w:color w:val="000000"/>
                      <w:kern w:val="0"/>
                      <w:szCs w:val="21"/>
                    </w:rPr>
                  </w:pPr>
                  <w:r>
                    <w:rPr>
                      <w:rFonts w:hint="eastAsia"/>
                      <w:color w:val="000000"/>
                      <w:kern w:val="0"/>
                      <w:szCs w:val="21"/>
                    </w:rPr>
                    <w:t>5</w:t>
                  </w:r>
                </w:p>
              </w:tc>
              <w:tc>
                <w:tcPr>
                  <w:tcW w:w="447" w:type="pct"/>
                  <w:vAlign w:val="center"/>
                </w:tcPr>
                <w:p w14:paraId="2B1021FA" w14:textId="77777777" w:rsidR="00D42147" w:rsidRDefault="004E10D5">
                  <w:pPr>
                    <w:jc w:val="center"/>
                    <w:rPr>
                      <w:color w:val="000000"/>
                      <w:kern w:val="0"/>
                      <w:szCs w:val="21"/>
                    </w:rPr>
                  </w:pPr>
                  <w:r>
                    <w:rPr>
                      <w:rFonts w:hint="eastAsia"/>
                      <w:color w:val="000000"/>
                      <w:kern w:val="0"/>
                      <w:szCs w:val="21"/>
                    </w:rPr>
                    <w:t>2</w:t>
                  </w:r>
                </w:p>
              </w:tc>
              <w:tc>
                <w:tcPr>
                  <w:tcW w:w="372" w:type="pct"/>
                  <w:vAlign w:val="center"/>
                </w:tcPr>
                <w:p w14:paraId="24F44532" w14:textId="77777777" w:rsidR="00D42147" w:rsidRDefault="004E10D5">
                  <w:pPr>
                    <w:jc w:val="center"/>
                    <w:rPr>
                      <w:color w:val="000000"/>
                      <w:kern w:val="0"/>
                      <w:szCs w:val="21"/>
                    </w:rPr>
                  </w:pPr>
                  <w:r>
                    <w:rPr>
                      <w:rFonts w:hint="eastAsia"/>
                      <w:color w:val="000000"/>
                      <w:kern w:val="0"/>
                      <w:szCs w:val="21"/>
                    </w:rPr>
                    <w:t>/</w:t>
                  </w:r>
                </w:p>
              </w:tc>
            </w:tr>
            <w:tr w:rsidR="00D42147" w14:paraId="7682B059" w14:textId="77777777">
              <w:trPr>
                <w:trHeight w:val="397"/>
                <w:jc w:val="center"/>
              </w:trPr>
              <w:tc>
                <w:tcPr>
                  <w:tcW w:w="880" w:type="pct"/>
                  <w:vMerge/>
                  <w:vAlign w:val="center"/>
                </w:tcPr>
                <w:p w14:paraId="47FD8DEC" w14:textId="77777777" w:rsidR="00D42147" w:rsidRDefault="00D42147">
                  <w:pPr>
                    <w:jc w:val="center"/>
                    <w:rPr>
                      <w:color w:val="000000"/>
                      <w:kern w:val="0"/>
                      <w:szCs w:val="21"/>
                    </w:rPr>
                  </w:pPr>
                </w:p>
              </w:tc>
              <w:tc>
                <w:tcPr>
                  <w:tcW w:w="1695" w:type="pct"/>
                  <w:vAlign w:val="center"/>
                </w:tcPr>
                <w:p w14:paraId="653A60FD" w14:textId="77777777" w:rsidR="00D42147" w:rsidRDefault="004E10D5">
                  <w:pPr>
                    <w:jc w:val="center"/>
                    <w:rPr>
                      <w:color w:val="000000"/>
                      <w:kern w:val="0"/>
                      <w:szCs w:val="21"/>
                    </w:rPr>
                  </w:pPr>
                  <w:r>
                    <w:rPr>
                      <w:rFonts w:hint="eastAsia"/>
                      <w:szCs w:val="21"/>
                    </w:rPr>
                    <w:t>调节池效率（</w:t>
                  </w:r>
                  <w:r>
                    <w:rPr>
                      <w:rFonts w:hint="eastAsia"/>
                      <w:szCs w:val="21"/>
                    </w:rPr>
                    <w:t>%</w:t>
                  </w:r>
                  <w:r>
                    <w:rPr>
                      <w:rFonts w:hint="eastAsia"/>
                      <w:szCs w:val="21"/>
                    </w:rPr>
                    <w:t>）</w:t>
                  </w:r>
                </w:p>
              </w:tc>
              <w:tc>
                <w:tcPr>
                  <w:tcW w:w="357" w:type="pct"/>
                  <w:vAlign w:val="center"/>
                </w:tcPr>
                <w:p w14:paraId="0BA7A3FA" w14:textId="77777777" w:rsidR="00D42147" w:rsidRDefault="004E10D5">
                  <w:pPr>
                    <w:jc w:val="center"/>
                    <w:rPr>
                      <w:color w:val="000000"/>
                      <w:kern w:val="0"/>
                      <w:szCs w:val="21"/>
                    </w:rPr>
                  </w:pPr>
                  <w:r>
                    <w:rPr>
                      <w:rFonts w:hint="eastAsia"/>
                      <w:color w:val="000000"/>
                      <w:kern w:val="0"/>
                      <w:szCs w:val="21"/>
                    </w:rPr>
                    <w:t>/</w:t>
                  </w:r>
                </w:p>
              </w:tc>
              <w:tc>
                <w:tcPr>
                  <w:tcW w:w="357" w:type="pct"/>
                  <w:vAlign w:val="center"/>
                </w:tcPr>
                <w:p w14:paraId="394A6E09" w14:textId="77777777" w:rsidR="00D42147" w:rsidRDefault="004E10D5">
                  <w:pPr>
                    <w:jc w:val="center"/>
                    <w:rPr>
                      <w:color w:val="000000"/>
                      <w:kern w:val="0"/>
                      <w:szCs w:val="21"/>
                    </w:rPr>
                  </w:pPr>
                  <w:r>
                    <w:rPr>
                      <w:color w:val="000000"/>
                      <w:kern w:val="0"/>
                      <w:szCs w:val="21"/>
                    </w:rPr>
                    <w:t>/</w:t>
                  </w:r>
                </w:p>
              </w:tc>
              <w:tc>
                <w:tcPr>
                  <w:tcW w:w="446" w:type="pct"/>
                  <w:vAlign w:val="center"/>
                </w:tcPr>
                <w:p w14:paraId="776C1C4B" w14:textId="77777777" w:rsidR="00D42147" w:rsidRDefault="004E10D5">
                  <w:pPr>
                    <w:jc w:val="center"/>
                    <w:rPr>
                      <w:color w:val="000000"/>
                      <w:kern w:val="0"/>
                      <w:szCs w:val="21"/>
                    </w:rPr>
                  </w:pPr>
                  <w:r>
                    <w:rPr>
                      <w:color w:val="000000"/>
                      <w:kern w:val="0"/>
                      <w:szCs w:val="21"/>
                    </w:rPr>
                    <w:t>60</w:t>
                  </w:r>
                </w:p>
              </w:tc>
              <w:tc>
                <w:tcPr>
                  <w:tcW w:w="446" w:type="pct"/>
                  <w:vAlign w:val="center"/>
                </w:tcPr>
                <w:p w14:paraId="09865EF6" w14:textId="77777777" w:rsidR="00D42147" w:rsidRDefault="004E10D5">
                  <w:pPr>
                    <w:jc w:val="center"/>
                    <w:rPr>
                      <w:color w:val="000000"/>
                      <w:kern w:val="0"/>
                      <w:szCs w:val="21"/>
                    </w:rPr>
                  </w:pPr>
                  <w:r>
                    <w:rPr>
                      <w:rFonts w:hint="eastAsia"/>
                      <w:color w:val="000000"/>
                      <w:kern w:val="0"/>
                      <w:szCs w:val="21"/>
                    </w:rPr>
                    <w:t>/</w:t>
                  </w:r>
                </w:p>
              </w:tc>
              <w:tc>
                <w:tcPr>
                  <w:tcW w:w="447" w:type="pct"/>
                  <w:vAlign w:val="center"/>
                </w:tcPr>
                <w:p w14:paraId="02F5C4A2" w14:textId="77777777" w:rsidR="00D42147" w:rsidRDefault="004E10D5">
                  <w:pPr>
                    <w:jc w:val="center"/>
                    <w:rPr>
                      <w:color w:val="000000"/>
                      <w:kern w:val="0"/>
                      <w:szCs w:val="21"/>
                    </w:rPr>
                  </w:pPr>
                  <w:r>
                    <w:rPr>
                      <w:rFonts w:hint="eastAsia"/>
                      <w:color w:val="000000"/>
                      <w:kern w:val="0"/>
                      <w:szCs w:val="21"/>
                    </w:rPr>
                    <w:t>/</w:t>
                  </w:r>
                </w:p>
              </w:tc>
              <w:tc>
                <w:tcPr>
                  <w:tcW w:w="372" w:type="pct"/>
                  <w:vAlign w:val="center"/>
                </w:tcPr>
                <w:p w14:paraId="29853659" w14:textId="77777777" w:rsidR="00D42147" w:rsidRDefault="004E10D5">
                  <w:pPr>
                    <w:jc w:val="center"/>
                    <w:rPr>
                      <w:color w:val="000000"/>
                      <w:kern w:val="0"/>
                      <w:szCs w:val="21"/>
                    </w:rPr>
                  </w:pPr>
                  <w:r>
                    <w:rPr>
                      <w:rFonts w:hint="eastAsia"/>
                      <w:color w:val="000000"/>
                      <w:kern w:val="0"/>
                      <w:szCs w:val="21"/>
                    </w:rPr>
                    <w:t>/</w:t>
                  </w:r>
                </w:p>
              </w:tc>
            </w:tr>
            <w:tr w:rsidR="00D42147" w14:paraId="48AB532C" w14:textId="77777777">
              <w:trPr>
                <w:trHeight w:val="397"/>
                <w:jc w:val="center"/>
              </w:trPr>
              <w:tc>
                <w:tcPr>
                  <w:tcW w:w="880" w:type="pct"/>
                  <w:vMerge/>
                  <w:vAlign w:val="center"/>
                </w:tcPr>
                <w:p w14:paraId="0EB44A22" w14:textId="77777777" w:rsidR="00D42147" w:rsidRDefault="00D42147">
                  <w:pPr>
                    <w:jc w:val="center"/>
                    <w:rPr>
                      <w:color w:val="000000"/>
                      <w:kern w:val="0"/>
                      <w:szCs w:val="21"/>
                    </w:rPr>
                  </w:pPr>
                </w:p>
              </w:tc>
              <w:tc>
                <w:tcPr>
                  <w:tcW w:w="1695" w:type="pct"/>
                  <w:vAlign w:val="center"/>
                </w:tcPr>
                <w:p w14:paraId="358CC14F" w14:textId="77777777" w:rsidR="00D42147" w:rsidRDefault="004E10D5">
                  <w:pPr>
                    <w:jc w:val="center"/>
                    <w:rPr>
                      <w:color w:val="000000"/>
                      <w:kern w:val="0"/>
                      <w:szCs w:val="21"/>
                    </w:rPr>
                  </w:pPr>
                  <w:r>
                    <w:rPr>
                      <w:rFonts w:hint="eastAsia"/>
                      <w:szCs w:val="21"/>
                    </w:rPr>
                    <w:t>调节沉淀池出水</w:t>
                  </w:r>
                  <w:r>
                    <w:rPr>
                      <w:szCs w:val="21"/>
                    </w:rPr>
                    <w:t>（</w:t>
                  </w:r>
                  <w:r>
                    <w:rPr>
                      <w:szCs w:val="21"/>
                    </w:rPr>
                    <w:t>220.24</w:t>
                  </w:r>
                  <w:r>
                    <w:rPr>
                      <w:color w:val="000000"/>
                      <w:szCs w:val="21"/>
                    </w:rPr>
                    <w:t>m</w:t>
                  </w:r>
                  <w:r>
                    <w:rPr>
                      <w:color w:val="000000"/>
                      <w:szCs w:val="21"/>
                      <w:vertAlign w:val="superscript"/>
                    </w:rPr>
                    <w:t>3</w:t>
                  </w:r>
                  <w:r>
                    <w:rPr>
                      <w:rFonts w:hint="eastAsia"/>
                      <w:color w:val="000000"/>
                      <w:szCs w:val="21"/>
                    </w:rPr>
                    <w:t>/d</w:t>
                  </w:r>
                  <w:r>
                    <w:rPr>
                      <w:szCs w:val="21"/>
                    </w:rPr>
                    <w:t>）</w:t>
                  </w:r>
                </w:p>
              </w:tc>
              <w:tc>
                <w:tcPr>
                  <w:tcW w:w="357" w:type="pct"/>
                  <w:vAlign w:val="center"/>
                </w:tcPr>
                <w:p w14:paraId="73E0CE0F" w14:textId="77777777" w:rsidR="00D42147" w:rsidRDefault="004E10D5">
                  <w:pPr>
                    <w:jc w:val="center"/>
                    <w:rPr>
                      <w:color w:val="000000"/>
                      <w:kern w:val="0"/>
                      <w:szCs w:val="21"/>
                    </w:rPr>
                  </w:pPr>
                  <w:r>
                    <w:rPr>
                      <w:rFonts w:hint="eastAsia"/>
                      <w:color w:val="000000"/>
                      <w:kern w:val="0"/>
                      <w:szCs w:val="21"/>
                    </w:rPr>
                    <w:t>8</w:t>
                  </w:r>
                </w:p>
              </w:tc>
              <w:tc>
                <w:tcPr>
                  <w:tcW w:w="357" w:type="pct"/>
                  <w:vAlign w:val="center"/>
                </w:tcPr>
                <w:p w14:paraId="124E17E7" w14:textId="77777777" w:rsidR="00D42147" w:rsidRDefault="004E10D5">
                  <w:pPr>
                    <w:jc w:val="center"/>
                    <w:rPr>
                      <w:color w:val="000000"/>
                      <w:kern w:val="0"/>
                      <w:szCs w:val="21"/>
                    </w:rPr>
                  </w:pPr>
                  <w:r>
                    <w:rPr>
                      <w:color w:val="000000"/>
                      <w:kern w:val="0"/>
                      <w:szCs w:val="21"/>
                    </w:rPr>
                    <w:t>500</w:t>
                  </w:r>
                </w:p>
              </w:tc>
              <w:tc>
                <w:tcPr>
                  <w:tcW w:w="446" w:type="pct"/>
                  <w:vAlign w:val="center"/>
                </w:tcPr>
                <w:p w14:paraId="58F7B589" w14:textId="77777777" w:rsidR="00D42147" w:rsidRDefault="004E10D5">
                  <w:pPr>
                    <w:jc w:val="center"/>
                    <w:rPr>
                      <w:color w:val="000000"/>
                      <w:kern w:val="0"/>
                      <w:szCs w:val="21"/>
                    </w:rPr>
                  </w:pPr>
                  <w:r>
                    <w:rPr>
                      <w:color w:val="000000"/>
                      <w:kern w:val="0"/>
                      <w:szCs w:val="21"/>
                    </w:rPr>
                    <w:t>280</w:t>
                  </w:r>
                </w:p>
              </w:tc>
              <w:tc>
                <w:tcPr>
                  <w:tcW w:w="446" w:type="pct"/>
                  <w:vAlign w:val="center"/>
                </w:tcPr>
                <w:p w14:paraId="31FC2096" w14:textId="77777777" w:rsidR="00D42147" w:rsidRDefault="004E10D5">
                  <w:pPr>
                    <w:jc w:val="center"/>
                    <w:rPr>
                      <w:color w:val="000000"/>
                      <w:kern w:val="0"/>
                      <w:szCs w:val="21"/>
                    </w:rPr>
                  </w:pPr>
                  <w:r>
                    <w:rPr>
                      <w:rFonts w:hint="eastAsia"/>
                      <w:color w:val="000000"/>
                      <w:kern w:val="0"/>
                      <w:szCs w:val="21"/>
                    </w:rPr>
                    <w:t>5</w:t>
                  </w:r>
                </w:p>
              </w:tc>
              <w:tc>
                <w:tcPr>
                  <w:tcW w:w="447" w:type="pct"/>
                  <w:vAlign w:val="center"/>
                </w:tcPr>
                <w:p w14:paraId="307AEFD6" w14:textId="77777777" w:rsidR="00D42147" w:rsidRDefault="004E10D5">
                  <w:pPr>
                    <w:jc w:val="center"/>
                    <w:rPr>
                      <w:color w:val="000000"/>
                      <w:kern w:val="0"/>
                      <w:szCs w:val="21"/>
                    </w:rPr>
                  </w:pPr>
                  <w:r>
                    <w:rPr>
                      <w:rFonts w:hint="eastAsia"/>
                      <w:color w:val="000000"/>
                      <w:kern w:val="0"/>
                      <w:szCs w:val="21"/>
                    </w:rPr>
                    <w:t>2</w:t>
                  </w:r>
                </w:p>
              </w:tc>
              <w:tc>
                <w:tcPr>
                  <w:tcW w:w="372" w:type="pct"/>
                  <w:vAlign w:val="center"/>
                </w:tcPr>
                <w:p w14:paraId="774FBA4F" w14:textId="77777777" w:rsidR="00D42147" w:rsidRDefault="004E10D5">
                  <w:pPr>
                    <w:jc w:val="center"/>
                    <w:rPr>
                      <w:color w:val="000000"/>
                      <w:kern w:val="0"/>
                      <w:szCs w:val="21"/>
                    </w:rPr>
                  </w:pPr>
                  <w:r>
                    <w:rPr>
                      <w:rFonts w:hint="eastAsia"/>
                      <w:color w:val="000000"/>
                      <w:kern w:val="0"/>
                      <w:szCs w:val="21"/>
                    </w:rPr>
                    <w:t>/</w:t>
                  </w:r>
                </w:p>
              </w:tc>
            </w:tr>
            <w:tr w:rsidR="00D42147" w14:paraId="07A8D946" w14:textId="77777777">
              <w:trPr>
                <w:trHeight w:val="397"/>
                <w:jc w:val="center"/>
              </w:trPr>
              <w:tc>
                <w:tcPr>
                  <w:tcW w:w="880" w:type="pct"/>
                  <w:vMerge/>
                  <w:vAlign w:val="center"/>
                </w:tcPr>
                <w:p w14:paraId="6FA29D2B" w14:textId="77777777" w:rsidR="00D42147" w:rsidRDefault="00D42147">
                  <w:pPr>
                    <w:jc w:val="center"/>
                    <w:rPr>
                      <w:color w:val="000000"/>
                      <w:kern w:val="0"/>
                      <w:szCs w:val="21"/>
                    </w:rPr>
                  </w:pPr>
                </w:p>
              </w:tc>
              <w:tc>
                <w:tcPr>
                  <w:tcW w:w="1695" w:type="pct"/>
                  <w:vAlign w:val="center"/>
                </w:tcPr>
                <w:p w14:paraId="4C7460D3" w14:textId="77777777" w:rsidR="00D42147" w:rsidRDefault="004E10D5">
                  <w:pPr>
                    <w:jc w:val="center"/>
                    <w:rPr>
                      <w:color w:val="000000"/>
                      <w:kern w:val="0"/>
                      <w:szCs w:val="21"/>
                    </w:rPr>
                  </w:pPr>
                  <w:r>
                    <w:rPr>
                      <w:rFonts w:hint="eastAsia"/>
                      <w:lang w:val="pt-BR"/>
                    </w:rPr>
                    <w:t>混凝沉淀</w:t>
                  </w:r>
                  <w:r>
                    <w:rPr>
                      <w:lang w:val="pt-BR"/>
                    </w:rPr>
                    <w:t>池</w:t>
                  </w:r>
                  <w:r>
                    <w:t>进水</w:t>
                  </w:r>
                  <w:r>
                    <w:rPr>
                      <w:szCs w:val="21"/>
                    </w:rPr>
                    <w:t>（</w:t>
                  </w:r>
                  <w:r>
                    <w:rPr>
                      <w:szCs w:val="21"/>
                    </w:rPr>
                    <w:t>220.24</w:t>
                  </w:r>
                  <w:r>
                    <w:rPr>
                      <w:color w:val="000000"/>
                      <w:szCs w:val="21"/>
                    </w:rPr>
                    <w:t>m</w:t>
                  </w:r>
                  <w:r>
                    <w:rPr>
                      <w:color w:val="000000"/>
                      <w:szCs w:val="21"/>
                      <w:vertAlign w:val="superscript"/>
                    </w:rPr>
                    <w:t>3</w:t>
                  </w:r>
                  <w:r>
                    <w:rPr>
                      <w:rFonts w:hint="eastAsia"/>
                      <w:color w:val="000000"/>
                      <w:szCs w:val="21"/>
                    </w:rPr>
                    <w:t>/d</w:t>
                  </w:r>
                  <w:r>
                    <w:rPr>
                      <w:szCs w:val="21"/>
                    </w:rPr>
                    <w:t>）</w:t>
                  </w:r>
                </w:p>
              </w:tc>
              <w:tc>
                <w:tcPr>
                  <w:tcW w:w="357" w:type="pct"/>
                  <w:vAlign w:val="center"/>
                </w:tcPr>
                <w:p w14:paraId="27B34F34" w14:textId="77777777" w:rsidR="00D42147" w:rsidRDefault="004E10D5">
                  <w:pPr>
                    <w:jc w:val="center"/>
                    <w:rPr>
                      <w:color w:val="000000"/>
                      <w:kern w:val="0"/>
                      <w:szCs w:val="21"/>
                    </w:rPr>
                  </w:pPr>
                  <w:r>
                    <w:rPr>
                      <w:rFonts w:hint="eastAsia"/>
                      <w:color w:val="000000"/>
                      <w:kern w:val="0"/>
                      <w:szCs w:val="21"/>
                    </w:rPr>
                    <w:t>8</w:t>
                  </w:r>
                </w:p>
              </w:tc>
              <w:tc>
                <w:tcPr>
                  <w:tcW w:w="357" w:type="pct"/>
                  <w:vAlign w:val="center"/>
                </w:tcPr>
                <w:p w14:paraId="24F23B7C" w14:textId="77777777" w:rsidR="00D42147" w:rsidRDefault="004E10D5">
                  <w:pPr>
                    <w:jc w:val="center"/>
                    <w:rPr>
                      <w:color w:val="000000"/>
                      <w:kern w:val="0"/>
                      <w:szCs w:val="21"/>
                    </w:rPr>
                  </w:pPr>
                  <w:r>
                    <w:rPr>
                      <w:color w:val="000000"/>
                      <w:kern w:val="0"/>
                      <w:szCs w:val="21"/>
                    </w:rPr>
                    <w:t>500</w:t>
                  </w:r>
                </w:p>
              </w:tc>
              <w:tc>
                <w:tcPr>
                  <w:tcW w:w="446" w:type="pct"/>
                  <w:vAlign w:val="center"/>
                </w:tcPr>
                <w:p w14:paraId="7BE0C35C" w14:textId="77777777" w:rsidR="00D42147" w:rsidRDefault="004E10D5">
                  <w:pPr>
                    <w:jc w:val="center"/>
                    <w:rPr>
                      <w:color w:val="000000"/>
                      <w:kern w:val="0"/>
                      <w:szCs w:val="21"/>
                    </w:rPr>
                  </w:pPr>
                  <w:r>
                    <w:rPr>
                      <w:color w:val="000000"/>
                      <w:kern w:val="0"/>
                      <w:szCs w:val="21"/>
                    </w:rPr>
                    <w:t>280</w:t>
                  </w:r>
                </w:p>
              </w:tc>
              <w:tc>
                <w:tcPr>
                  <w:tcW w:w="446" w:type="pct"/>
                  <w:vAlign w:val="center"/>
                </w:tcPr>
                <w:p w14:paraId="78B38CEA" w14:textId="77777777" w:rsidR="00D42147" w:rsidRDefault="004E10D5">
                  <w:pPr>
                    <w:jc w:val="center"/>
                    <w:rPr>
                      <w:color w:val="000000"/>
                      <w:kern w:val="0"/>
                      <w:szCs w:val="21"/>
                    </w:rPr>
                  </w:pPr>
                  <w:r>
                    <w:rPr>
                      <w:rFonts w:hint="eastAsia"/>
                      <w:color w:val="000000"/>
                      <w:kern w:val="0"/>
                      <w:szCs w:val="21"/>
                    </w:rPr>
                    <w:t>5</w:t>
                  </w:r>
                </w:p>
              </w:tc>
              <w:tc>
                <w:tcPr>
                  <w:tcW w:w="447" w:type="pct"/>
                  <w:vAlign w:val="center"/>
                </w:tcPr>
                <w:p w14:paraId="1B31EDD0" w14:textId="77777777" w:rsidR="00D42147" w:rsidRDefault="004E10D5">
                  <w:pPr>
                    <w:jc w:val="center"/>
                    <w:rPr>
                      <w:color w:val="000000"/>
                      <w:kern w:val="0"/>
                      <w:szCs w:val="21"/>
                    </w:rPr>
                  </w:pPr>
                  <w:r>
                    <w:rPr>
                      <w:rFonts w:hint="eastAsia"/>
                      <w:color w:val="000000"/>
                      <w:kern w:val="0"/>
                      <w:szCs w:val="21"/>
                    </w:rPr>
                    <w:t>2</w:t>
                  </w:r>
                </w:p>
              </w:tc>
              <w:tc>
                <w:tcPr>
                  <w:tcW w:w="372" w:type="pct"/>
                  <w:vAlign w:val="center"/>
                </w:tcPr>
                <w:p w14:paraId="657D0154" w14:textId="77777777" w:rsidR="00D42147" w:rsidRDefault="004E10D5">
                  <w:pPr>
                    <w:jc w:val="center"/>
                    <w:rPr>
                      <w:color w:val="000000"/>
                      <w:kern w:val="0"/>
                      <w:szCs w:val="21"/>
                    </w:rPr>
                  </w:pPr>
                  <w:r>
                    <w:rPr>
                      <w:rFonts w:hint="eastAsia"/>
                      <w:color w:val="000000"/>
                      <w:kern w:val="0"/>
                      <w:szCs w:val="21"/>
                    </w:rPr>
                    <w:t>/</w:t>
                  </w:r>
                </w:p>
              </w:tc>
            </w:tr>
            <w:tr w:rsidR="00D42147" w14:paraId="542CBBF9" w14:textId="77777777">
              <w:trPr>
                <w:trHeight w:val="397"/>
                <w:jc w:val="center"/>
              </w:trPr>
              <w:tc>
                <w:tcPr>
                  <w:tcW w:w="880" w:type="pct"/>
                  <w:vMerge/>
                  <w:vAlign w:val="center"/>
                </w:tcPr>
                <w:p w14:paraId="73A3F92A" w14:textId="77777777" w:rsidR="00D42147" w:rsidRDefault="00D42147">
                  <w:pPr>
                    <w:jc w:val="center"/>
                    <w:rPr>
                      <w:color w:val="000000"/>
                      <w:kern w:val="0"/>
                      <w:szCs w:val="21"/>
                    </w:rPr>
                  </w:pPr>
                </w:p>
              </w:tc>
              <w:tc>
                <w:tcPr>
                  <w:tcW w:w="1695" w:type="pct"/>
                  <w:vAlign w:val="center"/>
                </w:tcPr>
                <w:p w14:paraId="749ABCF0" w14:textId="77777777" w:rsidR="00D42147" w:rsidRDefault="004E10D5">
                  <w:pPr>
                    <w:jc w:val="center"/>
                    <w:rPr>
                      <w:color w:val="000000"/>
                      <w:kern w:val="0"/>
                      <w:szCs w:val="21"/>
                    </w:rPr>
                  </w:pPr>
                  <w:r>
                    <w:rPr>
                      <w:rFonts w:hint="eastAsia"/>
                      <w:lang w:val="pt-BR"/>
                    </w:rPr>
                    <w:t>混凝沉淀</w:t>
                  </w:r>
                  <w:r>
                    <w:rPr>
                      <w:lang w:val="pt-BR"/>
                    </w:rPr>
                    <w:t>池</w:t>
                  </w:r>
                  <w:r>
                    <w:rPr>
                      <w:rFonts w:hint="eastAsia"/>
                      <w:lang w:val="pt-BR"/>
                    </w:rPr>
                    <w:t>效率（</w:t>
                  </w:r>
                  <w:r>
                    <w:rPr>
                      <w:rFonts w:hint="eastAsia"/>
                      <w:lang w:val="pt-BR"/>
                    </w:rPr>
                    <w:t>%</w:t>
                  </w:r>
                  <w:r>
                    <w:rPr>
                      <w:rFonts w:hint="eastAsia"/>
                      <w:lang w:val="pt-BR"/>
                    </w:rPr>
                    <w:t>）</w:t>
                  </w:r>
                </w:p>
              </w:tc>
              <w:tc>
                <w:tcPr>
                  <w:tcW w:w="357" w:type="pct"/>
                  <w:vAlign w:val="center"/>
                </w:tcPr>
                <w:p w14:paraId="6F4F269D" w14:textId="77777777" w:rsidR="00D42147" w:rsidRDefault="004E10D5">
                  <w:pPr>
                    <w:jc w:val="center"/>
                    <w:rPr>
                      <w:color w:val="000000"/>
                      <w:kern w:val="0"/>
                      <w:szCs w:val="21"/>
                    </w:rPr>
                  </w:pPr>
                  <w:r>
                    <w:rPr>
                      <w:rFonts w:hint="eastAsia"/>
                      <w:color w:val="000000"/>
                      <w:kern w:val="0"/>
                      <w:szCs w:val="21"/>
                    </w:rPr>
                    <w:t>/</w:t>
                  </w:r>
                </w:p>
              </w:tc>
              <w:tc>
                <w:tcPr>
                  <w:tcW w:w="357" w:type="pct"/>
                  <w:vAlign w:val="center"/>
                </w:tcPr>
                <w:p w14:paraId="4A8956BC" w14:textId="77777777" w:rsidR="00D42147" w:rsidRDefault="004E10D5">
                  <w:pPr>
                    <w:jc w:val="center"/>
                    <w:rPr>
                      <w:color w:val="000000"/>
                      <w:kern w:val="0"/>
                      <w:szCs w:val="21"/>
                    </w:rPr>
                  </w:pPr>
                  <w:r>
                    <w:rPr>
                      <w:rFonts w:hint="eastAsia"/>
                      <w:color w:val="000000"/>
                      <w:kern w:val="0"/>
                      <w:szCs w:val="21"/>
                    </w:rPr>
                    <w:t>5</w:t>
                  </w:r>
                  <w:r>
                    <w:rPr>
                      <w:color w:val="000000"/>
                      <w:kern w:val="0"/>
                      <w:szCs w:val="21"/>
                    </w:rPr>
                    <w:t>0</w:t>
                  </w:r>
                </w:p>
              </w:tc>
              <w:tc>
                <w:tcPr>
                  <w:tcW w:w="446" w:type="pct"/>
                  <w:vAlign w:val="center"/>
                </w:tcPr>
                <w:p w14:paraId="11D15453" w14:textId="77777777" w:rsidR="00D42147" w:rsidRDefault="004E10D5">
                  <w:pPr>
                    <w:jc w:val="center"/>
                    <w:rPr>
                      <w:color w:val="000000"/>
                      <w:kern w:val="0"/>
                      <w:szCs w:val="21"/>
                    </w:rPr>
                  </w:pPr>
                  <w:r>
                    <w:rPr>
                      <w:color w:val="000000"/>
                      <w:kern w:val="0"/>
                      <w:szCs w:val="21"/>
                    </w:rPr>
                    <w:t>90</w:t>
                  </w:r>
                </w:p>
              </w:tc>
              <w:tc>
                <w:tcPr>
                  <w:tcW w:w="446" w:type="pct"/>
                  <w:vAlign w:val="center"/>
                </w:tcPr>
                <w:p w14:paraId="269CA874" w14:textId="77777777" w:rsidR="00D42147" w:rsidRDefault="004E10D5">
                  <w:pPr>
                    <w:jc w:val="center"/>
                    <w:rPr>
                      <w:color w:val="000000"/>
                      <w:kern w:val="0"/>
                      <w:szCs w:val="21"/>
                    </w:rPr>
                  </w:pPr>
                  <w:r>
                    <w:rPr>
                      <w:rFonts w:hint="eastAsia"/>
                      <w:color w:val="000000"/>
                      <w:kern w:val="0"/>
                      <w:szCs w:val="21"/>
                    </w:rPr>
                    <w:t>/</w:t>
                  </w:r>
                </w:p>
              </w:tc>
              <w:tc>
                <w:tcPr>
                  <w:tcW w:w="447" w:type="pct"/>
                  <w:vAlign w:val="center"/>
                </w:tcPr>
                <w:p w14:paraId="62F73BBC" w14:textId="77777777" w:rsidR="00D42147" w:rsidRDefault="004E10D5">
                  <w:pPr>
                    <w:jc w:val="center"/>
                    <w:rPr>
                      <w:color w:val="000000"/>
                      <w:kern w:val="0"/>
                      <w:szCs w:val="21"/>
                    </w:rPr>
                  </w:pPr>
                  <w:r>
                    <w:rPr>
                      <w:color w:val="000000"/>
                      <w:kern w:val="0"/>
                      <w:szCs w:val="21"/>
                    </w:rPr>
                    <w:t>60</w:t>
                  </w:r>
                </w:p>
              </w:tc>
              <w:tc>
                <w:tcPr>
                  <w:tcW w:w="372" w:type="pct"/>
                  <w:vAlign w:val="center"/>
                </w:tcPr>
                <w:p w14:paraId="41BB9415" w14:textId="77777777" w:rsidR="00D42147" w:rsidRDefault="004E10D5">
                  <w:pPr>
                    <w:jc w:val="center"/>
                    <w:rPr>
                      <w:color w:val="000000"/>
                      <w:kern w:val="0"/>
                      <w:szCs w:val="21"/>
                    </w:rPr>
                  </w:pPr>
                  <w:r>
                    <w:rPr>
                      <w:rFonts w:hint="eastAsia"/>
                      <w:color w:val="000000"/>
                      <w:kern w:val="0"/>
                      <w:szCs w:val="21"/>
                    </w:rPr>
                    <w:t>/</w:t>
                  </w:r>
                </w:p>
              </w:tc>
            </w:tr>
            <w:tr w:rsidR="00D42147" w14:paraId="125526BB" w14:textId="77777777">
              <w:trPr>
                <w:trHeight w:val="397"/>
                <w:jc w:val="center"/>
              </w:trPr>
              <w:tc>
                <w:tcPr>
                  <w:tcW w:w="880" w:type="pct"/>
                  <w:vMerge/>
                  <w:vAlign w:val="center"/>
                </w:tcPr>
                <w:p w14:paraId="53343133" w14:textId="77777777" w:rsidR="00D42147" w:rsidRDefault="00D42147">
                  <w:pPr>
                    <w:jc w:val="center"/>
                    <w:rPr>
                      <w:color w:val="000000"/>
                      <w:kern w:val="0"/>
                      <w:szCs w:val="21"/>
                    </w:rPr>
                  </w:pPr>
                </w:p>
              </w:tc>
              <w:tc>
                <w:tcPr>
                  <w:tcW w:w="1695" w:type="pct"/>
                  <w:vAlign w:val="center"/>
                </w:tcPr>
                <w:p w14:paraId="14504107" w14:textId="77777777" w:rsidR="00D42147" w:rsidRDefault="004E10D5">
                  <w:pPr>
                    <w:jc w:val="center"/>
                    <w:rPr>
                      <w:color w:val="000000"/>
                      <w:kern w:val="0"/>
                      <w:szCs w:val="21"/>
                    </w:rPr>
                  </w:pPr>
                  <w:r>
                    <w:rPr>
                      <w:rFonts w:hint="eastAsia"/>
                      <w:lang w:val="pt-BR"/>
                    </w:rPr>
                    <w:t>混凝沉淀</w:t>
                  </w:r>
                  <w:r>
                    <w:rPr>
                      <w:lang w:val="pt-BR"/>
                    </w:rPr>
                    <w:t>池</w:t>
                  </w:r>
                  <w:r>
                    <w:rPr>
                      <w:rFonts w:hint="eastAsia"/>
                    </w:rPr>
                    <w:t>出</w:t>
                  </w:r>
                  <w:r>
                    <w:t>水</w:t>
                  </w:r>
                  <w:r>
                    <w:rPr>
                      <w:szCs w:val="21"/>
                    </w:rPr>
                    <w:t>（</w:t>
                  </w:r>
                  <w:r>
                    <w:rPr>
                      <w:szCs w:val="21"/>
                    </w:rPr>
                    <w:t>220</w:t>
                  </w:r>
                  <w:r>
                    <w:rPr>
                      <w:color w:val="000000"/>
                      <w:szCs w:val="21"/>
                    </w:rPr>
                    <w:t>m</w:t>
                  </w:r>
                  <w:r>
                    <w:rPr>
                      <w:color w:val="000000"/>
                      <w:szCs w:val="21"/>
                      <w:vertAlign w:val="superscript"/>
                    </w:rPr>
                    <w:t>3</w:t>
                  </w:r>
                  <w:r>
                    <w:rPr>
                      <w:rFonts w:hint="eastAsia"/>
                      <w:color w:val="000000"/>
                      <w:szCs w:val="21"/>
                    </w:rPr>
                    <w:t>/d</w:t>
                  </w:r>
                  <w:r>
                    <w:rPr>
                      <w:szCs w:val="21"/>
                    </w:rPr>
                    <w:t>）</w:t>
                  </w:r>
                  <w:r>
                    <w:rPr>
                      <w:rFonts w:hint="eastAsia"/>
                      <w:szCs w:val="21"/>
                    </w:rPr>
                    <w:t>（泥饼带走</w:t>
                  </w:r>
                  <w:r>
                    <w:rPr>
                      <w:rFonts w:hint="eastAsia"/>
                      <w:szCs w:val="21"/>
                    </w:rPr>
                    <w:t>0</w:t>
                  </w:r>
                  <w:r>
                    <w:rPr>
                      <w:szCs w:val="21"/>
                    </w:rPr>
                    <w:t>.24</w:t>
                  </w:r>
                  <w:r>
                    <w:rPr>
                      <w:color w:val="000000"/>
                      <w:szCs w:val="21"/>
                    </w:rPr>
                    <w:t xml:space="preserve"> m</w:t>
                  </w:r>
                  <w:r>
                    <w:rPr>
                      <w:color w:val="000000"/>
                      <w:szCs w:val="21"/>
                      <w:vertAlign w:val="superscript"/>
                    </w:rPr>
                    <w:t>3</w:t>
                  </w:r>
                  <w:r>
                    <w:rPr>
                      <w:rFonts w:hint="eastAsia"/>
                      <w:color w:val="000000"/>
                      <w:szCs w:val="21"/>
                    </w:rPr>
                    <w:t>/d</w:t>
                  </w:r>
                  <w:r>
                    <w:rPr>
                      <w:rFonts w:hint="eastAsia"/>
                      <w:szCs w:val="21"/>
                    </w:rPr>
                    <w:t>）</w:t>
                  </w:r>
                </w:p>
              </w:tc>
              <w:tc>
                <w:tcPr>
                  <w:tcW w:w="357" w:type="pct"/>
                  <w:vAlign w:val="center"/>
                </w:tcPr>
                <w:p w14:paraId="65DB78AA" w14:textId="77777777" w:rsidR="00D42147" w:rsidRDefault="004E10D5">
                  <w:pPr>
                    <w:jc w:val="center"/>
                    <w:rPr>
                      <w:kern w:val="0"/>
                      <w:szCs w:val="21"/>
                    </w:rPr>
                  </w:pPr>
                  <w:r>
                    <w:rPr>
                      <w:rFonts w:hint="eastAsia"/>
                      <w:kern w:val="0"/>
                      <w:szCs w:val="21"/>
                    </w:rPr>
                    <w:t>8</w:t>
                  </w:r>
                </w:p>
              </w:tc>
              <w:tc>
                <w:tcPr>
                  <w:tcW w:w="357" w:type="pct"/>
                  <w:vAlign w:val="center"/>
                </w:tcPr>
                <w:p w14:paraId="2FB10AC5" w14:textId="77777777" w:rsidR="00D42147" w:rsidRDefault="004E10D5">
                  <w:pPr>
                    <w:jc w:val="center"/>
                    <w:rPr>
                      <w:color w:val="000000"/>
                      <w:kern w:val="0"/>
                      <w:szCs w:val="21"/>
                    </w:rPr>
                  </w:pPr>
                  <w:r>
                    <w:rPr>
                      <w:color w:val="000000"/>
                      <w:kern w:val="0"/>
                      <w:szCs w:val="21"/>
                    </w:rPr>
                    <w:t>250</w:t>
                  </w:r>
                </w:p>
              </w:tc>
              <w:tc>
                <w:tcPr>
                  <w:tcW w:w="446" w:type="pct"/>
                  <w:vAlign w:val="center"/>
                </w:tcPr>
                <w:p w14:paraId="35F6E875" w14:textId="77777777" w:rsidR="00D42147" w:rsidRDefault="004E10D5">
                  <w:pPr>
                    <w:jc w:val="center"/>
                    <w:rPr>
                      <w:color w:val="000000"/>
                      <w:kern w:val="0"/>
                      <w:szCs w:val="21"/>
                    </w:rPr>
                  </w:pPr>
                  <w:r>
                    <w:rPr>
                      <w:color w:val="000000"/>
                      <w:kern w:val="0"/>
                      <w:szCs w:val="21"/>
                    </w:rPr>
                    <w:t>28</w:t>
                  </w:r>
                </w:p>
              </w:tc>
              <w:tc>
                <w:tcPr>
                  <w:tcW w:w="446" w:type="pct"/>
                  <w:vAlign w:val="center"/>
                </w:tcPr>
                <w:p w14:paraId="5C408F84" w14:textId="77777777" w:rsidR="00D42147" w:rsidRDefault="004E10D5">
                  <w:pPr>
                    <w:jc w:val="center"/>
                    <w:rPr>
                      <w:color w:val="000000"/>
                      <w:kern w:val="0"/>
                      <w:szCs w:val="21"/>
                    </w:rPr>
                  </w:pPr>
                  <w:r>
                    <w:rPr>
                      <w:rFonts w:hint="eastAsia"/>
                      <w:color w:val="000000"/>
                      <w:kern w:val="0"/>
                      <w:szCs w:val="21"/>
                    </w:rPr>
                    <w:t>5</w:t>
                  </w:r>
                </w:p>
              </w:tc>
              <w:tc>
                <w:tcPr>
                  <w:tcW w:w="447" w:type="pct"/>
                  <w:vAlign w:val="center"/>
                </w:tcPr>
                <w:p w14:paraId="33CEB1F1" w14:textId="77777777" w:rsidR="00D42147" w:rsidRDefault="004E10D5">
                  <w:pPr>
                    <w:jc w:val="center"/>
                    <w:rPr>
                      <w:color w:val="000000"/>
                      <w:kern w:val="0"/>
                      <w:szCs w:val="21"/>
                    </w:rPr>
                  </w:pPr>
                  <w:r>
                    <w:rPr>
                      <w:color w:val="000000"/>
                      <w:kern w:val="0"/>
                      <w:szCs w:val="21"/>
                    </w:rPr>
                    <w:t>0.8</w:t>
                  </w:r>
                </w:p>
              </w:tc>
              <w:tc>
                <w:tcPr>
                  <w:tcW w:w="372" w:type="pct"/>
                  <w:vAlign w:val="center"/>
                </w:tcPr>
                <w:p w14:paraId="1B8D2F1D" w14:textId="77777777" w:rsidR="00D42147" w:rsidRDefault="004E10D5">
                  <w:pPr>
                    <w:jc w:val="center"/>
                    <w:rPr>
                      <w:color w:val="000000"/>
                      <w:kern w:val="0"/>
                      <w:szCs w:val="21"/>
                    </w:rPr>
                  </w:pPr>
                  <w:r>
                    <w:rPr>
                      <w:rFonts w:hint="eastAsia"/>
                      <w:color w:val="000000"/>
                      <w:kern w:val="0"/>
                      <w:szCs w:val="21"/>
                    </w:rPr>
                    <w:t>/</w:t>
                  </w:r>
                </w:p>
              </w:tc>
            </w:tr>
            <w:tr w:rsidR="00D42147" w14:paraId="026DABB4" w14:textId="77777777">
              <w:trPr>
                <w:trHeight w:val="397"/>
                <w:jc w:val="center"/>
              </w:trPr>
              <w:tc>
                <w:tcPr>
                  <w:tcW w:w="880" w:type="pct"/>
                  <w:vMerge w:val="restart"/>
                  <w:vAlign w:val="center"/>
                </w:tcPr>
                <w:p w14:paraId="67BB9A70" w14:textId="77777777" w:rsidR="00D42147" w:rsidRDefault="004E10D5">
                  <w:pPr>
                    <w:jc w:val="center"/>
                    <w:rPr>
                      <w:szCs w:val="21"/>
                    </w:rPr>
                  </w:pPr>
                  <w:r>
                    <w:rPr>
                      <w:szCs w:val="21"/>
                    </w:rPr>
                    <w:t>污水处理站出水</w:t>
                  </w:r>
                </w:p>
                <w:p w14:paraId="2320B7F8" w14:textId="77777777" w:rsidR="00D42147" w:rsidRDefault="004E10D5">
                  <w:pPr>
                    <w:jc w:val="center"/>
                    <w:rPr>
                      <w:color w:val="000000"/>
                      <w:kern w:val="0"/>
                      <w:szCs w:val="21"/>
                    </w:rPr>
                  </w:pPr>
                  <w:r>
                    <w:rPr>
                      <w:rFonts w:hint="eastAsia"/>
                      <w:szCs w:val="21"/>
                    </w:rPr>
                    <w:t>(</w:t>
                  </w:r>
                  <w:r>
                    <w:rPr>
                      <w:szCs w:val="21"/>
                    </w:rPr>
                    <w:t>220</w:t>
                  </w:r>
                  <w:r>
                    <w:rPr>
                      <w:color w:val="000000"/>
                      <w:szCs w:val="21"/>
                    </w:rPr>
                    <w:t xml:space="preserve"> m</w:t>
                  </w:r>
                  <w:r>
                    <w:rPr>
                      <w:color w:val="000000"/>
                      <w:szCs w:val="21"/>
                      <w:vertAlign w:val="superscript"/>
                    </w:rPr>
                    <w:t>3</w:t>
                  </w:r>
                  <w:r>
                    <w:rPr>
                      <w:rFonts w:hint="eastAsia"/>
                      <w:color w:val="000000"/>
                      <w:szCs w:val="21"/>
                    </w:rPr>
                    <w:t>/d</w:t>
                  </w:r>
                  <w:r>
                    <w:rPr>
                      <w:szCs w:val="21"/>
                    </w:rPr>
                    <w:t>)</w:t>
                  </w:r>
                </w:p>
              </w:tc>
              <w:tc>
                <w:tcPr>
                  <w:tcW w:w="1695" w:type="pct"/>
                  <w:vAlign w:val="center"/>
                </w:tcPr>
                <w:p w14:paraId="393E738B" w14:textId="77777777" w:rsidR="00D42147" w:rsidRDefault="004E10D5">
                  <w:pPr>
                    <w:jc w:val="center"/>
                    <w:rPr>
                      <w:lang w:val="pt-BR"/>
                    </w:rPr>
                  </w:pPr>
                  <w:r>
                    <w:rPr>
                      <w:rFonts w:hint="eastAsia"/>
                      <w:lang w:val="pt-BR"/>
                    </w:rPr>
                    <w:t>回用水池</w:t>
                  </w:r>
                  <w:r>
                    <w:rPr>
                      <w:szCs w:val="21"/>
                    </w:rPr>
                    <w:t>（</w:t>
                  </w:r>
                  <w:r>
                    <w:rPr>
                      <w:szCs w:val="21"/>
                    </w:rPr>
                    <w:t>209</w:t>
                  </w:r>
                  <w:r>
                    <w:rPr>
                      <w:color w:val="000000"/>
                      <w:szCs w:val="21"/>
                    </w:rPr>
                    <w:t>m</w:t>
                  </w:r>
                  <w:r>
                    <w:rPr>
                      <w:color w:val="000000"/>
                      <w:szCs w:val="21"/>
                      <w:vertAlign w:val="superscript"/>
                    </w:rPr>
                    <w:t>3</w:t>
                  </w:r>
                  <w:r>
                    <w:rPr>
                      <w:rFonts w:hint="eastAsia"/>
                      <w:color w:val="000000"/>
                      <w:szCs w:val="21"/>
                    </w:rPr>
                    <w:t>/d</w:t>
                  </w:r>
                  <w:r>
                    <w:rPr>
                      <w:szCs w:val="21"/>
                    </w:rPr>
                    <w:t>）</w:t>
                  </w:r>
                </w:p>
              </w:tc>
              <w:tc>
                <w:tcPr>
                  <w:tcW w:w="357" w:type="pct"/>
                  <w:vAlign w:val="center"/>
                </w:tcPr>
                <w:p w14:paraId="2BE37C28" w14:textId="77777777" w:rsidR="00D42147" w:rsidRDefault="004E10D5">
                  <w:pPr>
                    <w:jc w:val="center"/>
                    <w:rPr>
                      <w:kern w:val="0"/>
                      <w:szCs w:val="21"/>
                    </w:rPr>
                  </w:pPr>
                  <w:r>
                    <w:rPr>
                      <w:rFonts w:hint="eastAsia"/>
                      <w:kern w:val="0"/>
                      <w:szCs w:val="21"/>
                    </w:rPr>
                    <w:t>8</w:t>
                  </w:r>
                </w:p>
              </w:tc>
              <w:tc>
                <w:tcPr>
                  <w:tcW w:w="357" w:type="pct"/>
                  <w:vAlign w:val="center"/>
                </w:tcPr>
                <w:p w14:paraId="511ECA25" w14:textId="77777777" w:rsidR="00D42147" w:rsidRDefault="004E10D5">
                  <w:pPr>
                    <w:jc w:val="center"/>
                    <w:rPr>
                      <w:color w:val="000000"/>
                      <w:kern w:val="0"/>
                      <w:szCs w:val="21"/>
                    </w:rPr>
                  </w:pPr>
                  <w:r>
                    <w:rPr>
                      <w:color w:val="000000"/>
                      <w:kern w:val="0"/>
                      <w:szCs w:val="21"/>
                    </w:rPr>
                    <w:t>250</w:t>
                  </w:r>
                </w:p>
              </w:tc>
              <w:tc>
                <w:tcPr>
                  <w:tcW w:w="446" w:type="pct"/>
                  <w:vAlign w:val="center"/>
                </w:tcPr>
                <w:p w14:paraId="253DCF73" w14:textId="77777777" w:rsidR="00D42147" w:rsidRDefault="004E10D5">
                  <w:pPr>
                    <w:jc w:val="center"/>
                    <w:rPr>
                      <w:color w:val="000000"/>
                      <w:kern w:val="0"/>
                      <w:szCs w:val="21"/>
                    </w:rPr>
                  </w:pPr>
                  <w:r>
                    <w:rPr>
                      <w:color w:val="000000"/>
                      <w:kern w:val="0"/>
                      <w:szCs w:val="21"/>
                    </w:rPr>
                    <w:t>28</w:t>
                  </w:r>
                </w:p>
              </w:tc>
              <w:tc>
                <w:tcPr>
                  <w:tcW w:w="446" w:type="pct"/>
                  <w:vAlign w:val="center"/>
                </w:tcPr>
                <w:p w14:paraId="4F4C38BB" w14:textId="77777777" w:rsidR="00D42147" w:rsidRDefault="004E10D5">
                  <w:pPr>
                    <w:jc w:val="center"/>
                    <w:rPr>
                      <w:color w:val="000000"/>
                      <w:kern w:val="0"/>
                      <w:szCs w:val="21"/>
                    </w:rPr>
                  </w:pPr>
                  <w:r>
                    <w:rPr>
                      <w:rFonts w:hint="eastAsia"/>
                      <w:color w:val="000000"/>
                      <w:kern w:val="0"/>
                      <w:szCs w:val="21"/>
                    </w:rPr>
                    <w:t>5</w:t>
                  </w:r>
                </w:p>
              </w:tc>
              <w:tc>
                <w:tcPr>
                  <w:tcW w:w="447" w:type="pct"/>
                  <w:vAlign w:val="center"/>
                </w:tcPr>
                <w:p w14:paraId="3A29427D" w14:textId="77777777" w:rsidR="00D42147" w:rsidRDefault="004E10D5">
                  <w:pPr>
                    <w:jc w:val="center"/>
                    <w:rPr>
                      <w:color w:val="000000"/>
                      <w:kern w:val="0"/>
                      <w:szCs w:val="21"/>
                    </w:rPr>
                  </w:pPr>
                  <w:r>
                    <w:rPr>
                      <w:color w:val="000000"/>
                      <w:kern w:val="0"/>
                      <w:szCs w:val="21"/>
                    </w:rPr>
                    <w:t>0.8</w:t>
                  </w:r>
                </w:p>
              </w:tc>
              <w:tc>
                <w:tcPr>
                  <w:tcW w:w="372" w:type="pct"/>
                  <w:vAlign w:val="center"/>
                </w:tcPr>
                <w:p w14:paraId="5BE8861B" w14:textId="77777777" w:rsidR="00D42147" w:rsidRDefault="004E10D5">
                  <w:pPr>
                    <w:jc w:val="center"/>
                    <w:rPr>
                      <w:color w:val="000000"/>
                      <w:kern w:val="0"/>
                      <w:szCs w:val="21"/>
                    </w:rPr>
                  </w:pPr>
                  <w:r>
                    <w:rPr>
                      <w:rFonts w:hint="eastAsia"/>
                      <w:color w:val="000000"/>
                      <w:kern w:val="0"/>
                      <w:szCs w:val="21"/>
                    </w:rPr>
                    <w:t>/</w:t>
                  </w:r>
                </w:p>
              </w:tc>
            </w:tr>
            <w:tr w:rsidR="00D42147" w14:paraId="0869D0C2" w14:textId="77777777">
              <w:trPr>
                <w:trHeight w:val="397"/>
                <w:jc w:val="center"/>
              </w:trPr>
              <w:tc>
                <w:tcPr>
                  <w:tcW w:w="880" w:type="pct"/>
                  <w:vMerge/>
                  <w:vAlign w:val="center"/>
                </w:tcPr>
                <w:p w14:paraId="4460CF77" w14:textId="77777777" w:rsidR="00D42147" w:rsidRDefault="00D42147">
                  <w:pPr>
                    <w:jc w:val="center"/>
                    <w:rPr>
                      <w:color w:val="000000"/>
                      <w:kern w:val="0"/>
                      <w:szCs w:val="21"/>
                    </w:rPr>
                  </w:pPr>
                </w:p>
              </w:tc>
              <w:tc>
                <w:tcPr>
                  <w:tcW w:w="1695" w:type="pct"/>
                  <w:vAlign w:val="center"/>
                </w:tcPr>
                <w:p w14:paraId="5103CF1D" w14:textId="77777777" w:rsidR="00D42147" w:rsidRDefault="004E10D5">
                  <w:pPr>
                    <w:jc w:val="center"/>
                    <w:rPr>
                      <w:lang w:val="pt-BR"/>
                    </w:rPr>
                  </w:pPr>
                  <w:r>
                    <w:rPr>
                      <w:rFonts w:hint="eastAsia"/>
                      <w:lang w:val="pt-BR"/>
                    </w:rPr>
                    <w:t>外排</w:t>
                  </w:r>
                  <w:r>
                    <w:rPr>
                      <w:szCs w:val="21"/>
                    </w:rPr>
                    <w:t>（</w:t>
                  </w:r>
                  <w:r>
                    <w:rPr>
                      <w:szCs w:val="21"/>
                    </w:rPr>
                    <w:t>11</w:t>
                  </w:r>
                  <w:r>
                    <w:rPr>
                      <w:color w:val="000000"/>
                      <w:szCs w:val="21"/>
                    </w:rPr>
                    <w:t>m</w:t>
                  </w:r>
                  <w:r>
                    <w:rPr>
                      <w:color w:val="000000"/>
                      <w:szCs w:val="21"/>
                      <w:vertAlign w:val="superscript"/>
                    </w:rPr>
                    <w:t>3</w:t>
                  </w:r>
                  <w:r>
                    <w:rPr>
                      <w:rFonts w:hint="eastAsia"/>
                      <w:color w:val="000000"/>
                      <w:szCs w:val="21"/>
                    </w:rPr>
                    <w:t>/d</w:t>
                  </w:r>
                  <w:r>
                    <w:rPr>
                      <w:szCs w:val="21"/>
                    </w:rPr>
                    <w:t>）</w:t>
                  </w:r>
                </w:p>
              </w:tc>
              <w:tc>
                <w:tcPr>
                  <w:tcW w:w="357" w:type="pct"/>
                  <w:vAlign w:val="center"/>
                </w:tcPr>
                <w:p w14:paraId="1A2D75F0" w14:textId="77777777" w:rsidR="00D42147" w:rsidRDefault="004E10D5">
                  <w:pPr>
                    <w:jc w:val="center"/>
                    <w:rPr>
                      <w:b/>
                      <w:bCs/>
                      <w:kern w:val="0"/>
                      <w:szCs w:val="21"/>
                    </w:rPr>
                  </w:pPr>
                  <w:r>
                    <w:rPr>
                      <w:rFonts w:hint="eastAsia"/>
                      <w:kern w:val="0"/>
                      <w:szCs w:val="21"/>
                    </w:rPr>
                    <w:t>8</w:t>
                  </w:r>
                </w:p>
              </w:tc>
              <w:tc>
                <w:tcPr>
                  <w:tcW w:w="357" w:type="pct"/>
                  <w:vAlign w:val="center"/>
                </w:tcPr>
                <w:p w14:paraId="5D1228F7" w14:textId="77777777" w:rsidR="00D42147" w:rsidRDefault="004E10D5">
                  <w:pPr>
                    <w:jc w:val="center"/>
                    <w:rPr>
                      <w:b/>
                      <w:bCs/>
                      <w:color w:val="000000"/>
                      <w:kern w:val="0"/>
                      <w:szCs w:val="21"/>
                    </w:rPr>
                  </w:pPr>
                  <w:r>
                    <w:rPr>
                      <w:color w:val="000000"/>
                      <w:kern w:val="0"/>
                      <w:szCs w:val="21"/>
                    </w:rPr>
                    <w:t>250</w:t>
                  </w:r>
                </w:p>
              </w:tc>
              <w:tc>
                <w:tcPr>
                  <w:tcW w:w="446" w:type="pct"/>
                  <w:vAlign w:val="center"/>
                </w:tcPr>
                <w:p w14:paraId="1CBA6F16" w14:textId="77777777" w:rsidR="00D42147" w:rsidRDefault="004E10D5">
                  <w:pPr>
                    <w:jc w:val="center"/>
                    <w:rPr>
                      <w:b/>
                      <w:bCs/>
                      <w:color w:val="000000"/>
                      <w:kern w:val="0"/>
                      <w:szCs w:val="21"/>
                    </w:rPr>
                  </w:pPr>
                  <w:r>
                    <w:rPr>
                      <w:color w:val="000000"/>
                      <w:kern w:val="0"/>
                      <w:szCs w:val="21"/>
                    </w:rPr>
                    <w:t>28</w:t>
                  </w:r>
                </w:p>
              </w:tc>
              <w:tc>
                <w:tcPr>
                  <w:tcW w:w="446" w:type="pct"/>
                  <w:vAlign w:val="center"/>
                </w:tcPr>
                <w:p w14:paraId="3744734A" w14:textId="77777777" w:rsidR="00D42147" w:rsidRDefault="004E10D5">
                  <w:pPr>
                    <w:jc w:val="center"/>
                    <w:rPr>
                      <w:b/>
                      <w:bCs/>
                      <w:color w:val="000000"/>
                      <w:kern w:val="0"/>
                      <w:szCs w:val="21"/>
                    </w:rPr>
                  </w:pPr>
                  <w:r>
                    <w:rPr>
                      <w:rFonts w:hint="eastAsia"/>
                      <w:color w:val="000000"/>
                      <w:kern w:val="0"/>
                      <w:szCs w:val="21"/>
                    </w:rPr>
                    <w:t>5</w:t>
                  </w:r>
                </w:p>
              </w:tc>
              <w:tc>
                <w:tcPr>
                  <w:tcW w:w="447" w:type="pct"/>
                  <w:vAlign w:val="center"/>
                </w:tcPr>
                <w:p w14:paraId="58079E9F" w14:textId="77777777" w:rsidR="00D42147" w:rsidRDefault="004E10D5">
                  <w:pPr>
                    <w:jc w:val="center"/>
                    <w:rPr>
                      <w:b/>
                      <w:bCs/>
                      <w:color w:val="000000"/>
                      <w:kern w:val="0"/>
                      <w:szCs w:val="21"/>
                    </w:rPr>
                  </w:pPr>
                  <w:r>
                    <w:rPr>
                      <w:color w:val="000000"/>
                      <w:kern w:val="0"/>
                      <w:szCs w:val="21"/>
                    </w:rPr>
                    <w:t>0.8</w:t>
                  </w:r>
                </w:p>
              </w:tc>
              <w:tc>
                <w:tcPr>
                  <w:tcW w:w="372" w:type="pct"/>
                  <w:vAlign w:val="center"/>
                </w:tcPr>
                <w:p w14:paraId="375D1134" w14:textId="77777777" w:rsidR="00D42147" w:rsidRDefault="004E10D5">
                  <w:pPr>
                    <w:jc w:val="center"/>
                    <w:rPr>
                      <w:b/>
                      <w:bCs/>
                      <w:color w:val="000000"/>
                      <w:kern w:val="0"/>
                      <w:szCs w:val="21"/>
                    </w:rPr>
                  </w:pPr>
                  <w:r>
                    <w:rPr>
                      <w:rFonts w:hint="eastAsia"/>
                      <w:color w:val="000000"/>
                      <w:kern w:val="0"/>
                      <w:szCs w:val="21"/>
                    </w:rPr>
                    <w:t>/</w:t>
                  </w:r>
                </w:p>
              </w:tc>
            </w:tr>
            <w:tr w:rsidR="00D42147" w14:paraId="53D8C7A8" w14:textId="77777777">
              <w:trPr>
                <w:trHeight w:val="397"/>
                <w:jc w:val="center"/>
              </w:trPr>
              <w:tc>
                <w:tcPr>
                  <w:tcW w:w="2575" w:type="pct"/>
                  <w:gridSpan w:val="2"/>
                  <w:vAlign w:val="center"/>
                </w:tcPr>
                <w:p w14:paraId="5E7A6649" w14:textId="77777777" w:rsidR="00D42147" w:rsidRDefault="004E10D5">
                  <w:pPr>
                    <w:jc w:val="center"/>
                    <w:rPr>
                      <w:lang w:val="pt-BR"/>
                    </w:rPr>
                  </w:pPr>
                  <w:r>
                    <w:rPr>
                      <w:rFonts w:hint="eastAsia"/>
                      <w:color w:val="000000" w:themeColor="text1"/>
                      <w:szCs w:val="21"/>
                    </w:rPr>
                    <w:t>《城市污水再生利用</w:t>
                  </w:r>
                  <w:r>
                    <w:rPr>
                      <w:color w:val="000000" w:themeColor="text1"/>
                      <w:szCs w:val="21"/>
                    </w:rPr>
                    <w:t xml:space="preserve"> </w:t>
                  </w:r>
                  <w:r>
                    <w:rPr>
                      <w:rFonts w:hint="eastAsia"/>
                      <w:color w:val="000000" w:themeColor="text1"/>
                      <w:szCs w:val="21"/>
                    </w:rPr>
                    <w:t>工业用水水质》（</w:t>
                  </w:r>
                  <w:r>
                    <w:rPr>
                      <w:color w:val="000000" w:themeColor="text1"/>
                      <w:szCs w:val="21"/>
                    </w:rPr>
                    <w:t xml:space="preserve">GB/T </w:t>
                  </w:r>
                  <w:r>
                    <w:rPr>
                      <w:color w:val="000000" w:themeColor="text1"/>
                      <w:szCs w:val="21"/>
                    </w:rPr>
                    <w:t>19923-2005</w:t>
                  </w:r>
                  <w:r>
                    <w:rPr>
                      <w:rFonts w:hint="eastAsia"/>
                      <w:color w:val="000000" w:themeColor="text1"/>
                      <w:szCs w:val="21"/>
                    </w:rPr>
                    <w:t>）中回用于洗涤用水</w:t>
                  </w:r>
                </w:p>
              </w:tc>
              <w:tc>
                <w:tcPr>
                  <w:tcW w:w="357" w:type="pct"/>
                  <w:vAlign w:val="center"/>
                </w:tcPr>
                <w:p w14:paraId="18B2E71F" w14:textId="77777777" w:rsidR="00D42147" w:rsidRDefault="004E10D5">
                  <w:pPr>
                    <w:jc w:val="center"/>
                    <w:rPr>
                      <w:kern w:val="0"/>
                      <w:szCs w:val="21"/>
                    </w:rPr>
                  </w:pPr>
                  <w:r>
                    <w:t>6.5~9</w:t>
                  </w:r>
                </w:p>
              </w:tc>
              <w:tc>
                <w:tcPr>
                  <w:tcW w:w="357" w:type="pct"/>
                  <w:vAlign w:val="center"/>
                </w:tcPr>
                <w:p w14:paraId="2259599E" w14:textId="77777777" w:rsidR="00D42147" w:rsidRDefault="004E10D5">
                  <w:pPr>
                    <w:jc w:val="center"/>
                    <w:rPr>
                      <w:color w:val="000000"/>
                      <w:kern w:val="0"/>
                      <w:szCs w:val="21"/>
                    </w:rPr>
                  </w:pPr>
                  <w:r>
                    <w:rPr>
                      <w:rFonts w:hint="eastAsia"/>
                    </w:rPr>
                    <w:t>/</w:t>
                  </w:r>
                </w:p>
              </w:tc>
              <w:tc>
                <w:tcPr>
                  <w:tcW w:w="446" w:type="pct"/>
                  <w:vAlign w:val="center"/>
                </w:tcPr>
                <w:p w14:paraId="58CFD591" w14:textId="77777777" w:rsidR="00D42147" w:rsidRDefault="004E10D5">
                  <w:pPr>
                    <w:jc w:val="center"/>
                    <w:rPr>
                      <w:color w:val="000000"/>
                      <w:kern w:val="0"/>
                      <w:szCs w:val="21"/>
                    </w:rPr>
                  </w:pPr>
                  <w:r>
                    <w:rPr>
                      <w:rFonts w:hint="eastAsia"/>
                    </w:rPr>
                    <w:t>3</w:t>
                  </w:r>
                  <w:r>
                    <w:t>0</w:t>
                  </w:r>
                </w:p>
              </w:tc>
              <w:tc>
                <w:tcPr>
                  <w:tcW w:w="446" w:type="pct"/>
                  <w:vAlign w:val="center"/>
                </w:tcPr>
                <w:p w14:paraId="38410D58" w14:textId="77777777" w:rsidR="00D42147" w:rsidRDefault="004E10D5">
                  <w:pPr>
                    <w:jc w:val="center"/>
                    <w:rPr>
                      <w:color w:val="000000"/>
                      <w:kern w:val="0"/>
                      <w:szCs w:val="21"/>
                    </w:rPr>
                  </w:pPr>
                  <w:r>
                    <w:rPr>
                      <w:rFonts w:hint="eastAsia"/>
                      <w:color w:val="000000"/>
                      <w:kern w:val="0"/>
                    </w:rPr>
                    <w:t>/</w:t>
                  </w:r>
                </w:p>
              </w:tc>
              <w:tc>
                <w:tcPr>
                  <w:tcW w:w="447" w:type="pct"/>
                  <w:vAlign w:val="center"/>
                </w:tcPr>
                <w:p w14:paraId="32A9B180" w14:textId="77777777" w:rsidR="00D42147" w:rsidRDefault="004E10D5">
                  <w:pPr>
                    <w:jc w:val="center"/>
                    <w:rPr>
                      <w:color w:val="000000"/>
                      <w:kern w:val="0"/>
                      <w:szCs w:val="21"/>
                    </w:rPr>
                  </w:pPr>
                  <w:r>
                    <w:rPr>
                      <w:rFonts w:hint="eastAsia"/>
                      <w:color w:val="000000"/>
                      <w:kern w:val="0"/>
                    </w:rPr>
                    <w:t>/</w:t>
                  </w:r>
                </w:p>
              </w:tc>
              <w:tc>
                <w:tcPr>
                  <w:tcW w:w="372" w:type="pct"/>
                  <w:vAlign w:val="center"/>
                </w:tcPr>
                <w:p w14:paraId="330B4EBF" w14:textId="77777777" w:rsidR="00D42147" w:rsidRDefault="004E10D5">
                  <w:pPr>
                    <w:jc w:val="center"/>
                    <w:rPr>
                      <w:color w:val="000000"/>
                      <w:kern w:val="0"/>
                      <w:szCs w:val="21"/>
                    </w:rPr>
                  </w:pPr>
                  <w:r>
                    <w:rPr>
                      <w:rFonts w:hint="eastAsia"/>
                      <w:color w:val="000000"/>
                      <w:kern w:val="0"/>
                    </w:rPr>
                    <w:t>/</w:t>
                  </w:r>
                </w:p>
              </w:tc>
            </w:tr>
            <w:tr w:rsidR="00D42147" w14:paraId="1189DA09" w14:textId="77777777">
              <w:trPr>
                <w:trHeight w:val="397"/>
                <w:jc w:val="center"/>
              </w:trPr>
              <w:tc>
                <w:tcPr>
                  <w:tcW w:w="880" w:type="pct"/>
                  <w:vMerge w:val="restart"/>
                  <w:vAlign w:val="center"/>
                </w:tcPr>
                <w:p w14:paraId="3E7062CE" w14:textId="77777777" w:rsidR="00D42147" w:rsidRDefault="004E10D5">
                  <w:pPr>
                    <w:jc w:val="center"/>
                    <w:rPr>
                      <w:szCs w:val="21"/>
                    </w:rPr>
                  </w:pPr>
                  <w:r>
                    <w:rPr>
                      <w:szCs w:val="21"/>
                    </w:rPr>
                    <w:t>生活污水</w:t>
                  </w:r>
                </w:p>
                <w:p w14:paraId="788B4C74" w14:textId="77777777" w:rsidR="00D42147" w:rsidRDefault="004E10D5">
                  <w:pPr>
                    <w:jc w:val="center"/>
                    <w:rPr>
                      <w:color w:val="000000"/>
                      <w:kern w:val="0"/>
                      <w:szCs w:val="21"/>
                    </w:rPr>
                  </w:pPr>
                  <w:r>
                    <w:rPr>
                      <w:rFonts w:hint="eastAsia"/>
                      <w:szCs w:val="21"/>
                    </w:rPr>
                    <w:t>(0.8</w:t>
                  </w:r>
                  <w:r>
                    <w:rPr>
                      <w:color w:val="000000"/>
                      <w:sz w:val="24"/>
                    </w:rPr>
                    <w:t xml:space="preserve"> </w:t>
                  </w:r>
                  <w:r>
                    <w:rPr>
                      <w:color w:val="000000"/>
                      <w:szCs w:val="21"/>
                    </w:rPr>
                    <w:t>m</w:t>
                  </w:r>
                  <w:r>
                    <w:rPr>
                      <w:color w:val="000000"/>
                      <w:szCs w:val="21"/>
                      <w:vertAlign w:val="superscript"/>
                    </w:rPr>
                    <w:t>3</w:t>
                  </w:r>
                  <w:r>
                    <w:rPr>
                      <w:rFonts w:hint="eastAsia"/>
                      <w:color w:val="000000"/>
                      <w:szCs w:val="21"/>
                    </w:rPr>
                    <w:t>/d</w:t>
                  </w:r>
                  <w:r>
                    <w:rPr>
                      <w:rFonts w:hint="eastAsia"/>
                      <w:szCs w:val="21"/>
                    </w:rPr>
                    <w:t>)</w:t>
                  </w:r>
                </w:p>
              </w:tc>
              <w:tc>
                <w:tcPr>
                  <w:tcW w:w="1695" w:type="pct"/>
                  <w:vAlign w:val="center"/>
                </w:tcPr>
                <w:p w14:paraId="1300F342" w14:textId="77777777" w:rsidR="00D42147" w:rsidRDefault="004E10D5">
                  <w:pPr>
                    <w:jc w:val="center"/>
                    <w:rPr>
                      <w:color w:val="000000"/>
                      <w:kern w:val="0"/>
                      <w:szCs w:val="21"/>
                    </w:rPr>
                  </w:pPr>
                  <w:r>
                    <w:rPr>
                      <w:szCs w:val="21"/>
                    </w:rPr>
                    <w:t>化粪池处理前（</w:t>
                  </w:r>
                  <w:r>
                    <w:rPr>
                      <w:rFonts w:hint="eastAsia"/>
                      <w:szCs w:val="21"/>
                    </w:rPr>
                    <w:t>0.</w:t>
                  </w:r>
                  <w:r>
                    <w:rPr>
                      <w:szCs w:val="21"/>
                    </w:rPr>
                    <w:t>8</w:t>
                  </w:r>
                  <w:r>
                    <w:rPr>
                      <w:color w:val="000000"/>
                      <w:szCs w:val="21"/>
                    </w:rPr>
                    <w:t xml:space="preserve"> m</w:t>
                  </w:r>
                  <w:r>
                    <w:rPr>
                      <w:color w:val="000000"/>
                      <w:szCs w:val="21"/>
                      <w:vertAlign w:val="superscript"/>
                    </w:rPr>
                    <w:t>3</w:t>
                  </w:r>
                  <w:r>
                    <w:rPr>
                      <w:rFonts w:hint="eastAsia"/>
                      <w:color w:val="000000"/>
                      <w:szCs w:val="21"/>
                    </w:rPr>
                    <w:t>/d</w:t>
                  </w:r>
                  <w:r>
                    <w:rPr>
                      <w:szCs w:val="21"/>
                    </w:rPr>
                    <w:t>）</w:t>
                  </w:r>
                </w:p>
              </w:tc>
              <w:tc>
                <w:tcPr>
                  <w:tcW w:w="357" w:type="pct"/>
                  <w:vAlign w:val="center"/>
                </w:tcPr>
                <w:p w14:paraId="2680DADC" w14:textId="77777777" w:rsidR="00D42147" w:rsidRDefault="004E10D5">
                  <w:pPr>
                    <w:jc w:val="center"/>
                    <w:rPr>
                      <w:color w:val="000000"/>
                      <w:kern w:val="0"/>
                      <w:szCs w:val="21"/>
                    </w:rPr>
                  </w:pPr>
                  <w:r>
                    <w:rPr>
                      <w:rFonts w:hint="eastAsia"/>
                      <w:color w:val="000000"/>
                      <w:kern w:val="0"/>
                      <w:szCs w:val="21"/>
                    </w:rPr>
                    <w:t>/</w:t>
                  </w:r>
                </w:p>
              </w:tc>
              <w:tc>
                <w:tcPr>
                  <w:tcW w:w="357" w:type="pct"/>
                  <w:vAlign w:val="center"/>
                </w:tcPr>
                <w:p w14:paraId="3858E005" w14:textId="77777777" w:rsidR="00D42147" w:rsidRDefault="004E10D5">
                  <w:pPr>
                    <w:jc w:val="center"/>
                    <w:rPr>
                      <w:color w:val="000000"/>
                      <w:kern w:val="0"/>
                      <w:szCs w:val="21"/>
                    </w:rPr>
                  </w:pPr>
                  <w:r>
                    <w:rPr>
                      <w:color w:val="000000"/>
                      <w:kern w:val="0"/>
                      <w:szCs w:val="21"/>
                    </w:rPr>
                    <w:t>350</w:t>
                  </w:r>
                </w:p>
              </w:tc>
              <w:tc>
                <w:tcPr>
                  <w:tcW w:w="446" w:type="pct"/>
                  <w:vAlign w:val="center"/>
                </w:tcPr>
                <w:p w14:paraId="4496FF33" w14:textId="77777777" w:rsidR="00D42147" w:rsidRDefault="004E10D5">
                  <w:pPr>
                    <w:jc w:val="center"/>
                    <w:rPr>
                      <w:color w:val="000000"/>
                      <w:kern w:val="0"/>
                      <w:szCs w:val="21"/>
                    </w:rPr>
                  </w:pPr>
                  <w:r>
                    <w:rPr>
                      <w:rFonts w:hint="eastAsia"/>
                      <w:color w:val="000000"/>
                      <w:kern w:val="0"/>
                      <w:szCs w:val="21"/>
                    </w:rPr>
                    <w:t>2</w:t>
                  </w:r>
                  <w:r>
                    <w:rPr>
                      <w:color w:val="000000"/>
                      <w:kern w:val="0"/>
                      <w:szCs w:val="21"/>
                    </w:rPr>
                    <w:t>50</w:t>
                  </w:r>
                </w:p>
              </w:tc>
              <w:tc>
                <w:tcPr>
                  <w:tcW w:w="446" w:type="pct"/>
                  <w:vAlign w:val="center"/>
                </w:tcPr>
                <w:p w14:paraId="6FC92A21" w14:textId="77777777" w:rsidR="00D42147" w:rsidRDefault="004E10D5">
                  <w:pPr>
                    <w:jc w:val="center"/>
                    <w:rPr>
                      <w:color w:val="000000"/>
                      <w:kern w:val="0"/>
                      <w:szCs w:val="21"/>
                    </w:rPr>
                  </w:pPr>
                  <w:r>
                    <w:rPr>
                      <w:rFonts w:hint="eastAsia"/>
                      <w:color w:val="000000"/>
                      <w:kern w:val="0"/>
                      <w:szCs w:val="21"/>
                    </w:rPr>
                    <w:t>2</w:t>
                  </w:r>
                  <w:r>
                    <w:rPr>
                      <w:color w:val="000000"/>
                      <w:kern w:val="0"/>
                      <w:szCs w:val="21"/>
                    </w:rPr>
                    <w:t>5</w:t>
                  </w:r>
                </w:p>
              </w:tc>
              <w:tc>
                <w:tcPr>
                  <w:tcW w:w="447" w:type="pct"/>
                  <w:vAlign w:val="center"/>
                </w:tcPr>
                <w:p w14:paraId="136235B1" w14:textId="77777777" w:rsidR="00D42147" w:rsidRDefault="004E10D5">
                  <w:pPr>
                    <w:jc w:val="center"/>
                    <w:rPr>
                      <w:color w:val="000000"/>
                      <w:kern w:val="0"/>
                      <w:szCs w:val="21"/>
                    </w:rPr>
                  </w:pPr>
                  <w:r>
                    <w:rPr>
                      <w:rFonts w:hint="eastAsia"/>
                      <w:color w:val="000000"/>
                      <w:kern w:val="0"/>
                      <w:szCs w:val="21"/>
                    </w:rPr>
                    <w:t>3</w:t>
                  </w:r>
                </w:p>
              </w:tc>
              <w:tc>
                <w:tcPr>
                  <w:tcW w:w="372" w:type="pct"/>
                  <w:vAlign w:val="center"/>
                </w:tcPr>
                <w:p w14:paraId="39B28AF6" w14:textId="77777777" w:rsidR="00D42147" w:rsidRDefault="004E10D5">
                  <w:pPr>
                    <w:jc w:val="center"/>
                    <w:rPr>
                      <w:color w:val="000000"/>
                      <w:kern w:val="0"/>
                      <w:szCs w:val="21"/>
                    </w:rPr>
                  </w:pPr>
                  <w:r>
                    <w:rPr>
                      <w:rFonts w:hint="eastAsia"/>
                      <w:color w:val="000000"/>
                      <w:kern w:val="0"/>
                      <w:szCs w:val="21"/>
                    </w:rPr>
                    <w:t>3</w:t>
                  </w:r>
                  <w:r>
                    <w:rPr>
                      <w:color w:val="000000"/>
                      <w:kern w:val="0"/>
                      <w:szCs w:val="21"/>
                    </w:rPr>
                    <w:t>0</w:t>
                  </w:r>
                </w:p>
              </w:tc>
            </w:tr>
            <w:tr w:rsidR="00D42147" w14:paraId="2BDDA4C9" w14:textId="77777777">
              <w:trPr>
                <w:trHeight w:val="397"/>
                <w:jc w:val="center"/>
              </w:trPr>
              <w:tc>
                <w:tcPr>
                  <w:tcW w:w="880" w:type="pct"/>
                  <w:vMerge/>
                  <w:vAlign w:val="center"/>
                </w:tcPr>
                <w:p w14:paraId="707E3680" w14:textId="77777777" w:rsidR="00D42147" w:rsidRDefault="00D42147">
                  <w:pPr>
                    <w:jc w:val="center"/>
                    <w:rPr>
                      <w:color w:val="000000"/>
                      <w:kern w:val="0"/>
                      <w:szCs w:val="21"/>
                    </w:rPr>
                  </w:pPr>
                </w:p>
              </w:tc>
              <w:tc>
                <w:tcPr>
                  <w:tcW w:w="1695" w:type="pct"/>
                  <w:vAlign w:val="center"/>
                </w:tcPr>
                <w:p w14:paraId="34FDC549" w14:textId="77777777" w:rsidR="00D42147" w:rsidRDefault="004E10D5">
                  <w:pPr>
                    <w:jc w:val="center"/>
                    <w:rPr>
                      <w:color w:val="000000"/>
                      <w:kern w:val="0"/>
                      <w:szCs w:val="21"/>
                    </w:rPr>
                  </w:pPr>
                  <w:r>
                    <w:rPr>
                      <w:szCs w:val="21"/>
                    </w:rPr>
                    <w:t>处理效率（</w:t>
                  </w:r>
                  <w:r>
                    <w:rPr>
                      <w:szCs w:val="21"/>
                    </w:rPr>
                    <w:t>%</w:t>
                  </w:r>
                  <w:r>
                    <w:rPr>
                      <w:szCs w:val="21"/>
                    </w:rPr>
                    <w:t>）</w:t>
                  </w:r>
                </w:p>
              </w:tc>
              <w:tc>
                <w:tcPr>
                  <w:tcW w:w="357" w:type="pct"/>
                  <w:vAlign w:val="center"/>
                </w:tcPr>
                <w:p w14:paraId="068653DF" w14:textId="77777777" w:rsidR="00D42147" w:rsidRDefault="004E10D5">
                  <w:pPr>
                    <w:jc w:val="center"/>
                    <w:rPr>
                      <w:color w:val="000000"/>
                      <w:kern w:val="0"/>
                      <w:szCs w:val="21"/>
                    </w:rPr>
                  </w:pPr>
                  <w:r>
                    <w:rPr>
                      <w:rFonts w:hint="eastAsia"/>
                      <w:color w:val="000000"/>
                      <w:kern w:val="0"/>
                      <w:szCs w:val="21"/>
                    </w:rPr>
                    <w:t>/</w:t>
                  </w:r>
                </w:p>
              </w:tc>
              <w:tc>
                <w:tcPr>
                  <w:tcW w:w="357" w:type="pct"/>
                  <w:vAlign w:val="center"/>
                </w:tcPr>
                <w:p w14:paraId="6A4C3706" w14:textId="77777777" w:rsidR="00D42147" w:rsidRDefault="004E10D5">
                  <w:pPr>
                    <w:jc w:val="center"/>
                    <w:rPr>
                      <w:color w:val="000000"/>
                      <w:kern w:val="0"/>
                      <w:szCs w:val="21"/>
                    </w:rPr>
                  </w:pPr>
                  <w:r>
                    <w:rPr>
                      <w:szCs w:val="21"/>
                    </w:rPr>
                    <w:t>28.</w:t>
                  </w:r>
                  <w:r>
                    <w:rPr>
                      <w:rFonts w:hint="eastAsia"/>
                      <w:szCs w:val="21"/>
                    </w:rPr>
                    <w:t>6</w:t>
                  </w:r>
                </w:p>
              </w:tc>
              <w:tc>
                <w:tcPr>
                  <w:tcW w:w="446" w:type="pct"/>
                  <w:vAlign w:val="center"/>
                </w:tcPr>
                <w:p w14:paraId="08E7D70C" w14:textId="77777777" w:rsidR="00D42147" w:rsidRDefault="004E10D5">
                  <w:pPr>
                    <w:jc w:val="center"/>
                    <w:rPr>
                      <w:color w:val="000000"/>
                      <w:kern w:val="0"/>
                      <w:szCs w:val="21"/>
                    </w:rPr>
                  </w:pPr>
                  <w:r>
                    <w:rPr>
                      <w:rFonts w:hint="eastAsia"/>
                      <w:szCs w:val="21"/>
                    </w:rPr>
                    <w:t>2</w:t>
                  </w:r>
                  <w:r>
                    <w:rPr>
                      <w:szCs w:val="21"/>
                    </w:rPr>
                    <w:t>0</w:t>
                  </w:r>
                </w:p>
              </w:tc>
              <w:tc>
                <w:tcPr>
                  <w:tcW w:w="446" w:type="pct"/>
                  <w:vAlign w:val="center"/>
                </w:tcPr>
                <w:p w14:paraId="4131901F" w14:textId="77777777" w:rsidR="00D42147" w:rsidRDefault="004E10D5">
                  <w:pPr>
                    <w:jc w:val="center"/>
                    <w:rPr>
                      <w:color w:val="000000"/>
                      <w:kern w:val="0"/>
                      <w:szCs w:val="21"/>
                    </w:rPr>
                  </w:pPr>
                  <w:r>
                    <w:rPr>
                      <w:rFonts w:hint="eastAsia"/>
                      <w:color w:val="000000"/>
                      <w:kern w:val="0"/>
                      <w:szCs w:val="21"/>
                    </w:rPr>
                    <w:t>/</w:t>
                  </w:r>
                </w:p>
              </w:tc>
              <w:tc>
                <w:tcPr>
                  <w:tcW w:w="447" w:type="pct"/>
                  <w:vAlign w:val="center"/>
                </w:tcPr>
                <w:p w14:paraId="2572C7E9" w14:textId="77777777" w:rsidR="00D42147" w:rsidRDefault="004E10D5">
                  <w:pPr>
                    <w:jc w:val="center"/>
                    <w:rPr>
                      <w:color w:val="000000"/>
                      <w:kern w:val="0"/>
                      <w:szCs w:val="21"/>
                    </w:rPr>
                  </w:pPr>
                  <w:r>
                    <w:rPr>
                      <w:rFonts w:hint="eastAsia"/>
                      <w:color w:val="000000"/>
                      <w:kern w:val="0"/>
                      <w:szCs w:val="21"/>
                    </w:rPr>
                    <w:t>/</w:t>
                  </w:r>
                </w:p>
              </w:tc>
              <w:tc>
                <w:tcPr>
                  <w:tcW w:w="372" w:type="pct"/>
                  <w:vAlign w:val="center"/>
                </w:tcPr>
                <w:p w14:paraId="3F6BF688" w14:textId="77777777" w:rsidR="00D42147" w:rsidRDefault="004E10D5">
                  <w:pPr>
                    <w:jc w:val="center"/>
                    <w:rPr>
                      <w:color w:val="000000"/>
                      <w:kern w:val="0"/>
                      <w:szCs w:val="21"/>
                    </w:rPr>
                  </w:pPr>
                  <w:r>
                    <w:rPr>
                      <w:rFonts w:hint="eastAsia"/>
                      <w:color w:val="000000"/>
                      <w:kern w:val="0"/>
                      <w:szCs w:val="21"/>
                    </w:rPr>
                    <w:t>/</w:t>
                  </w:r>
                </w:p>
              </w:tc>
            </w:tr>
            <w:tr w:rsidR="00D42147" w14:paraId="459251CE" w14:textId="77777777">
              <w:trPr>
                <w:trHeight w:val="397"/>
                <w:jc w:val="center"/>
              </w:trPr>
              <w:tc>
                <w:tcPr>
                  <w:tcW w:w="880" w:type="pct"/>
                  <w:vMerge/>
                  <w:vAlign w:val="center"/>
                </w:tcPr>
                <w:p w14:paraId="710783A4" w14:textId="77777777" w:rsidR="00D42147" w:rsidRDefault="00D42147">
                  <w:pPr>
                    <w:jc w:val="center"/>
                    <w:rPr>
                      <w:color w:val="000000"/>
                      <w:kern w:val="0"/>
                      <w:szCs w:val="21"/>
                    </w:rPr>
                  </w:pPr>
                </w:p>
              </w:tc>
              <w:tc>
                <w:tcPr>
                  <w:tcW w:w="1695" w:type="pct"/>
                  <w:vAlign w:val="center"/>
                </w:tcPr>
                <w:p w14:paraId="48521580" w14:textId="77777777" w:rsidR="00D42147" w:rsidRDefault="004E10D5">
                  <w:pPr>
                    <w:jc w:val="center"/>
                    <w:rPr>
                      <w:color w:val="000000"/>
                      <w:kern w:val="0"/>
                      <w:szCs w:val="21"/>
                    </w:rPr>
                  </w:pPr>
                  <w:r>
                    <w:rPr>
                      <w:bCs/>
                      <w:szCs w:val="21"/>
                    </w:rPr>
                    <w:t>化粪池处理后（</w:t>
                  </w:r>
                  <w:r>
                    <w:rPr>
                      <w:rFonts w:hint="eastAsia"/>
                      <w:bCs/>
                      <w:szCs w:val="21"/>
                    </w:rPr>
                    <w:t>0.</w:t>
                  </w:r>
                  <w:r>
                    <w:rPr>
                      <w:bCs/>
                      <w:szCs w:val="21"/>
                    </w:rPr>
                    <w:t>8</w:t>
                  </w:r>
                  <w:r>
                    <w:rPr>
                      <w:color w:val="000000"/>
                      <w:szCs w:val="21"/>
                    </w:rPr>
                    <w:t xml:space="preserve"> m</w:t>
                  </w:r>
                  <w:r>
                    <w:rPr>
                      <w:color w:val="000000"/>
                      <w:szCs w:val="21"/>
                      <w:vertAlign w:val="superscript"/>
                    </w:rPr>
                    <w:t>3</w:t>
                  </w:r>
                  <w:r>
                    <w:rPr>
                      <w:rFonts w:hint="eastAsia"/>
                      <w:color w:val="000000"/>
                      <w:szCs w:val="21"/>
                    </w:rPr>
                    <w:t>/d</w:t>
                  </w:r>
                  <w:r>
                    <w:rPr>
                      <w:bCs/>
                      <w:szCs w:val="21"/>
                    </w:rPr>
                    <w:t>）</w:t>
                  </w:r>
                </w:p>
              </w:tc>
              <w:tc>
                <w:tcPr>
                  <w:tcW w:w="357" w:type="pct"/>
                  <w:vAlign w:val="center"/>
                </w:tcPr>
                <w:p w14:paraId="100FB123" w14:textId="77777777" w:rsidR="00D42147" w:rsidRDefault="004E10D5">
                  <w:pPr>
                    <w:jc w:val="center"/>
                    <w:rPr>
                      <w:color w:val="000000"/>
                      <w:kern w:val="0"/>
                      <w:szCs w:val="21"/>
                    </w:rPr>
                  </w:pPr>
                  <w:r>
                    <w:rPr>
                      <w:rFonts w:hint="eastAsia"/>
                      <w:color w:val="000000"/>
                      <w:kern w:val="0"/>
                      <w:szCs w:val="21"/>
                    </w:rPr>
                    <w:t>/</w:t>
                  </w:r>
                </w:p>
              </w:tc>
              <w:tc>
                <w:tcPr>
                  <w:tcW w:w="357" w:type="pct"/>
                  <w:vAlign w:val="center"/>
                </w:tcPr>
                <w:p w14:paraId="450B32D4" w14:textId="77777777" w:rsidR="00D42147" w:rsidRDefault="004E10D5">
                  <w:pPr>
                    <w:jc w:val="center"/>
                    <w:rPr>
                      <w:color w:val="000000"/>
                      <w:kern w:val="0"/>
                      <w:szCs w:val="21"/>
                    </w:rPr>
                  </w:pPr>
                  <w:r>
                    <w:rPr>
                      <w:rFonts w:hint="eastAsia"/>
                      <w:bCs/>
                      <w:color w:val="000000"/>
                      <w:kern w:val="0"/>
                      <w:szCs w:val="21"/>
                    </w:rPr>
                    <w:t>2</w:t>
                  </w:r>
                  <w:r>
                    <w:rPr>
                      <w:bCs/>
                      <w:color w:val="000000"/>
                      <w:kern w:val="0"/>
                      <w:szCs w:val="21"/>
                    </w:rPr>
                    <w:t>50</w:t>
                  </w:r>
                </w:p>
              </w:tc>
              <w:tc>
                <w:tcPr>
                  <w:tcW w:w="446" w:type="pct"/>
                  <w:vAlign w:val="center"/>
                </w:tcPr>
                <w:p w14:paraId="59A9C1CF" w14:textId="77777777" w:rsidR="00D42147" w:rsidRDefault="004E10D5">
                  <w:pPr>
                    <w:jc w:val="center"/>
                    <w:rPr>
                      <w:color w:val="000000"/>
                      <w:kern w:val="0"/>
                      <w:szCs w:val="21"/>
                    </w:rPr>
                  </w:pPr>
                  <w:r>
                    <w:rPr>
                      <w:rFonts w:hint="eastAsia"/>
                      <w:bCs/>
                      <w:color w:val="000000"/>
                      <w:kern w:val="0"/>
                      <w:szCs w:val="21"/>
                    </w:rPr>
                    <w:t>2</w:t>
                  </w:r>
                  <w:r>
                    <w:rPr>
                      <w:bCs/>
                      <w:color w:val="000000"/>
                      <w:kern w:val="0"/>
                      <w:szCs w:val="21"/>
                    </w:rPr>
                    <w:t>00</w:t>
                  </w:r>
                </w:p>
              </w:tc>
              <w:tc>
                <w:tcPr>
                  <w:tcW w:w="446" w:type="pct"/>
                  <w:vAlign w:val="center"/>
                </w:tcPr>
                <w:p w14:paraId="607D1763" w14:textId="77777777" w:rsidR="00D42147" w:rsidRDefault="004E10D5">
                  <w:pPr>
                    <w:jc w:val="center"/>
                    <w:rPr>
                      <w:color w:val="000000"/>
                      <w:kern w:val="0"/>
                      <w:szCs w:val="21"/>
                    </w:rPr>
                  </w:pPr>
                  <w:r>
                    <w:rPr>
                      <w:rFonts w:hint="eastAsia"/>
                      <w:bCs/>
                      <w:color w:val="000000"/>
                      <w:kern w:val="0"/>
                      <w:szCs w:val="21"/>
                    </w:rPr>
                    <w:t>2</w:t>
                  </w:r>
                  <w:r>
                    <w:rPr>
                      <w:bCs/>
                      <w:color w:val="000000"/>
                      <w:kern w:val="0"/>
                      <w:szCs w:val="21"/>
                    </w:rPr>
                    <w:t>5</w:t>
                  </w:r>
                </w:p>
              </w:tc>
              <w:tc>
                <w:tcPr>
                  <w:tcW w:w="447" w:type="pct"/>
                  <w:vAlign w:val="center"/>
                </w:tcPr>
                <w:p w14:paraId="39F70E1A" w14:textId="77777777" w:rsidR="00D42147" w:rsidRDefault="004E10D5">
                  <w:pPr>
                    <w:jc w:val="center"/>
                    <w:rPr>
                      <w:color w:val="000000"/>
                      <w:kern w:val="0"/>
                      <w:szCs w:val="21"/>
                    </w:rPr>
                  </w:pPr>
                  <w:r>
                    <w:rPr>
                      <w:rFonts w:hint="eastAsia"/>
                      <w:bCs/>
                      <w:color w:val="000000"/>
                      <w:kern w:val="0"/>
                      <w:szCs w:val="21"/>
                    </w:rPr>
                    <w:t>3</w:t>
                  </w:r>
                </w:p>
              </w:tc>
              <w:tc>
                <w:tcPr>
                  <w:tcW w:w="372" w:type="pct"/>
                  <w:vAlign w:val="center"/>
                </w:tcPr>
                <w:p w14:paraId="55E4CCD1" w14:textId="77777777" w:rsidR="00D42147" w:rsidRDefault="004E10D5">
                  <w:pPr>
                    <w:jc w:val="center"/>
                    <w:rPr>
                      <w:color w:val="000000"/>
                      <w:kern w:val="0"/>
                      <w:szCs w:val="21"/>
                    </w:rPr>
                  </w:pPr>
                  <w:r>
                    <w:rPr>
                      <w:rFonts w:hint="eastAsia"/>
                      <w:bCs/>
                      <w:color w:val="000000"/>
                      <w:kern w:val="0"/>
                      <w:szCs w:val="21"/>
                    </w:rPr>
                    <w:t>3</w:t>
                  </w:r>
                  <w:r>
                    <w:rPr>
                      <w:bCs/>
                      <w:color w:val="000000"/>
                      <w:kern w:val="0"/>
                      <w:szCs w:val="21"/>
                    </w:rPr>
                    <w:t>0</w:t>
                  </w:r>
                </w:p>
              </w:tc>
            </w:tr>
            <w:tr w:rsidR="00D42147" w14:paraId="7D025D0C" w14:textId="77777777">
              <w:trPr>
                <w:trHeight w:val="397"/>
                <w:jc w:val="center"/>
              </w:trPr>
              <w:tc>
                <w:tcPr>
                  <w:tcW w:w="880" w:type="pct"/>
                  <w:vAlign w:val="center"/>
                </w:tcPr>
                <w:p w14:paraId="19592A8C" w14:textId="77777777" w:rsidR="00D42147" w:rsidRDefault="004E10D5">
                  <w:pPr>
                    <w:jc w:val="center"/>
                    <w:rPr>
                      <w:color w:val="000000"/>
                      <w:kern w:val="0"/>
                      <w:szCs w:val="21"/>
                    </w:rPr>
                  </w:pPr>
                  <w:r>
                    <w:rPr>
                      <w:rFonts w:hint="eastAsia"/>
                      <w:color w:val="000000"/>
                      <w:kern w:val="0"/>
                      <w:szCs w:val="21"/>
                    </w:rPr>
                    <w:t>循环冷却废水</w:t>
                  </w:r>
                </w:p>
                <w:p w14:paraId="0CC2071E" w14:textId="77777777" w:rsidR="00D42147" w:rsidRDefault="004E10D5">
                  <w:pPr>
                    <w:jc w:val="center"/>
                    <w:rPr>
                      <w:color w:val="000000"/>
                      <w:kern w:val="0"/>
                      <w:szCs w:val="21"/>
                    </w:rPr>
                  </w:pPr>
                  <w:r>
                    <w:rPr>
                      <w:rFonts w:hint="eastAsia"/>
                      <w:szCs w:val="21"/>
                    </w:rPr>
                    <w:t>(0.</w:t>
                  </w:r>
                  <w:r>
                    <w:rPr>
                      <w:szCs w:val="21"/>
                    </w:rPr>
                    <w:t>3</w:t>
                  </w:r>
                  <w:r>
                    <w:rPr>
                      <w:color w:val="000000"/>
                      <w:szCs w:val="21"/>
                    </w:rPr>
                    <w:t xml:space="preserve"> m</w:t>
                  </w:r>
                  <w:r>
                    <w:rPr>
                      <w:color w:val="000000"/>
                      <w:szCs w:val="21"/>
                      <w:vertAlign w:val="superscript"/>
                    </w:rPr>
                    <w:t>3</w:t>
                  </w:r>
                  <w:r>
                    <w:rPr>
                      <w:rFonts w:hint="eastAsia"/>
                      <w:color w:val="000000"/>
                      <w:szCs w:val="21"/>
                    </w:rPr>
                    <w:t>/d</w:t>
                  </w:r>
                  <w:r>
                    <w:rPr>
                      <w:szCs w:val="21"/>
                    </w:rPr>
                    <w:t>)</w:t>
                  </w:r>
                </w:p>
              </w:tc>
              <w:tc>
                <w:tcPr>
                  <w:tcW w:w="1695" w:type="pct"/>
                  <w:vAlign w:val="center"/>
                </w:tcPr>
                <w:p w14:paraId="0A97BD9A" w14:textId="77777777" w:rsidR="00D42147" w:rsidRDefault="004E10D5">
                  <w:pPr>
                    <w:jc w:val="center"/>
                    <w:rPr>
                      <w:color w:val="000000"/>
                      <w:kern w:val="0"/>
                      <w:szCs w:val="21"/>
                    </w:rPr>
                  </w:pPr>
                  <w:r>
                    <w:rPr>
                      <w:bCs/>
                      <w:szCs w:val="21"/>
                    </w:rPr>
                    <w:t>/</w:t>
                  </w:r>
                </w:p>
              </w:tc>
              <w:tc>
                <w:tcPr>
                  <w:tcW w:w="357" w:type="pct"/>
                  <w:vAlign w:val="center"/>
                </w:tcPr>
                <w:p w14:paraId="7A517D28" w14:textId="77777777" w:rsidR="00D42147" w:rsidRDefault="004E10D5">
                  <w:pPr>
                    <w:jc w:val="center"/>
                    <w:rPr>
                      <w:color w:val="000000"/>
                      <w:kern w:val="0"/>
                      <w:szCs w:val="21"/>
                    </w:rPr>
                  </w:pPr>
                  <w:r>
                    <w:rPr>
                      <w:rFonts w:hint="eastAsia"/>
                      <w:color w:val="000000"/>
                      <w:kern w:val="0"/>
                      <w:szCs w:val="21"/>
                    </w:rPr>
                    <w:t>/</w:t>
                  </w:r>
                </w:p>
              </w:tc>
              <w:tc>
                <w:tcPr>
                  <w:tcW w:w="357" w:type="pct"/>
                  <w:vAlign w:val="center"/>
                </w:tcPr>
                <w:p w14:paraId="233B5AEC" w14:textId="77777777" w:rsidR="00D42147" w:rsidRDefault="004E10D5">
                  <w:pPr>
                    <w:jc w:val="center"/>
                    <w:rPr>
                      <w:color w:val="000000"/>
                      <w:kern w:val="0"/>
                      <w:szCs w:val="21"/>
                    </w:rPr>
                  </w:pPr>
                  <w:r>
                    <w:rPr>
                      <w:rFonts w:hint="eastAsia"/>
                      <w:bCs/>
                      <w:color w:val="000000"/>
                      <w:kern w:val="0"/>
                      <w:szCs w:val="21"/>
                    </w:rPr>
                    <w:t>5</w:t>
                  </w:r>
                  <w:r>
                    <w:rPr>
                      <w:bCs/>
                      <w:color w:val="000000"/>
                      <w:kern w:val="0"/>
                      <w:szCs w:val="21"/>
                    </w:rPr>
                    <w:t>0</w:t>
                  </w:r>
                </w:p>
              </w:tc>
              <w:tc>
                <w:tcPr>
                  <w:tcW w:w="446" w:type="pct"/>
                  <w:vAlign w:val="center"/>
                </w:tcPr>
                <w:p w14:paraId="371BDF16" w14:textId="77777777" w:rsidR="00D42147" w:rsidRDefault="004E10D5">
                  <w:pPr>
                    <w:jc w:val="center"/>
                    <w:rPr>
                      <w:color w:val="000000"/>
                      <w:kern w:val="0"/>
                      <w:szCs w:val="21"/>
                    </w:rPr>
                  </w:pPr>
                  <w:r>
                    <w:rPr>
                      <w:rFonts w:hint="eastAsia"/>
                      <w:bCs/>
                      <w:color w:val="000000"/>
                      <w:kern w:val="0"/>
                      <w:szCs w:val="21"/>
                    </w:rPr>
                    <w:t>6</w:t>
                  </w:r>
                  <w:r>
                    <w:rPr>
                      <w:bCs/>
                      <w:color w:val="000000"/>
                      <w:kern w:val="0"/>
                      <w:szCs w:val="21"/>
                    </w:rPr>
                    <w:t>0</w:t>
                  </w:r>
                </w:p>
              </w:tc>
              <w:tc>
                <w:tcPr>
                  <w:tcW w:w="446" w:type="pct"/>
                  <w:vAlign w:val="center"/>
                </w:tcPr>
                <w:p w14:paraId="434A102E" w14:textId="77777777" w:rsidR="00D42147" w:rsidRDefault="004E10D5">
                  <w:pPr>
                    <w:jc w:val="center"/>
                    <w:rPr>
                      <w:color w:val="000000"/>
                      <w:kern w:val="0"/>
                      <w:szCs w:val="21"/>
                    </w:rPr>
                  </w:pPr>
                  <w:r>
                    <w:rPr>
                      <w:rFonts w:hint="eastAsia"/>
                      <w:color w:val="000000"/>
                      <w:kern w:val="0"/>
                      <w:szCs w:val="21"/>
                    </w:rPr>
                    <w:t>/</w:t>
                  </w:r>
                </w:p>
              </w:tc>
              <w:tc>
                <w:tcPr>
                  <w:tcW w:w="447" w:type="pct"/>
                  <w:vAlign w:val="center"/>
                </w:tcPr>
                <w:p w14:paraId="0B5B8F9A" w14:textId="77777777" w:rsidR="00D42147" w:rsidRDefault="004E10D5">
                  <w:pPr>
                    <w:jc w:val="center"/>
                    <w:rPr>
                      <w:color w:val="000000"/>
                      <w:kern w:val="0"/>
                      <w:szCs w:val="21"/>
                    </w:rPr>
                  </w:pPr>
                  <w:r>
                    <w:rPr>
                      <w:rFonts w:hint="eastAsia"/>
                      <w:color w:val="000000"/>
                      <w:kern w:val="0"/>
                      <w:szCs w:val="21"/>
                    </w:rPr>
                    <w:t>/</w:t>
                  </w:r>
                </w:p>
              </w:tc>
              <w:tc>
                <w:tcPr>
                  <w:tcW w:w="372" w:type="pct"/>
                  <w:vAlign w:val="center"/>
                </w:tcPr>
                <w:p w14:paraId="52A0C715" w14:textId="77777777" w:rsidR="00D42147" w:rsidRDefault="004E10D5">
                  <w:pPr>
                    <w:jc w:val="center"/>
                    <w:rPr>
                      <w:color w:val="000000"/>
                      <w:kern w:val="0"/>
                      <w:szCs w:val="21"/>
                    </w:rPr>
                  </w:pPr>
                  <w:r>
                    <w:rPr>
                      <w:rFonts w:hint="eastAsia"/>
                      <w:color w:val="000000"/>
                      <w:kern w:val="0"/>
                      <w:szCs w:val="21"/>
                    </w:rPr>
                    <w:t>/</w:t>
                  </w:r>
                </w:p>
              </w:tc>
            </w:tr>
            <w:tr w:rsidR="00D42147" w14:paraId="7730F80F" w14:textId="77777777">
              <w:trPr>
                <w:trHeight w:val="397"/>
                <w:jc w:val="center"/>
              </w:trPr>
              <w:tc>
                <w:tcPr>
                  <w:tcW w:w="2575" w:type="pct"/>
                  <w:gridSpan w:val="2"/>
                  <w:vAlign w:val="center"/>
                </w:tcPr>
                <w:p w14:paraId="5EB88F31" w14:textId="77777777" w:rsidR="00D42147" w:rsidRDefault="004E10D5">
                  <w:pPr>
                    <w:pStyle w:val="18"/>
                    <w:adjustRightInd w:val="0"/>
                    <w:snapToGrid w:val="0"/>
                  </w:pPr>
                  <w:r>
                    <w:rPr>
                      <w:rFonts w:hint="eastAsia"/>
                    </w:rPr>
                    <w:t>废水总排口（</w:t>
                  </w:r>
                  <w:r>
                    <w:t>12.1</w:t>
                  </w:r>
                  <w:r>
                    <w:rPr>
                      <w:color w:val="000000"/>
                    </w:rPr>
                    <w:t xml:space="preserve"> m</w:t>
                  </w:r>
                  <w:r>
                    <w:rPr>
                      <w:color w:val="000000"/>
                      <w:vertAlign w:val="superscript"/>
                    </w:rPr>
                    <w:t>3</w:t>
                  </w:r>
                  <w:r>
                    <w:rPr>
                      <w:rFonts w:hint="eastAsia"/>
                      <w:color w:val="000000"/>
                    </w:rPr>
                    <w:t>/</w:t>
                  </w:r>
                  <w:r>
                    <w:rPr>
                      <w:color w:val="000000"/>
                    </w:rPr>
                    <w:t>a</w:t>
                  </w:r>
                  <w:r>
                    <w:rPr>
                      <w:rFonts w:hint="eastAsia"/>
                    </w:rPr>
                    <w:t>）</w:t>
                  </w:r>
                </w:p>
              </w:tc>
              <w:tc>
                <w:tcPr>
                  <w:tcW w:w="357" w:type="pct"/>
                  <w:vAlign w:val="center"/>
                </w:tcPr>
                <w:p w14:paraId="695A3220" w14:textId="77777777" w:rsidR="00D42147" w:rsidRDefault="004E10D5">
                  <w:pPr>
                    <w:pStyle w:val="18"/>
                    <w:adjustRightInd w:val="0"/>
                    <w:snapToGrid w:val="0"/>
                  </w:pPr>
                  <w:r>
                    <w:rPr>
                      <w:rFonts w:hint="eastAsia"/>
                    </w:rPr>
                    <w:t>8</w:t>
                  </w:r>
                </w:p>
              </w:tc>
              <w:tc>
                <w:tcPr>
                  <w:tcW w:w="357" w:type="pct"/>
                  <w:vAlign w:val="center"/>
                </w:tcPr>
                <w:p w14:paraId="4441E1F9" w14:textId="77777777" w:rsidR="00D42147" w:rsidRDefault="004E10D5">
                  <w:pPr>
                    <w:pStyle w:val="18"/>
                    <w:adjustRightInd w:val="0"/>
                    <w:snapToGrid w:val="0"/>
                  </w:pPr>
                  <w:r>
                    <w:t>245</w:t>
                  </w:r>
                </w:p>
              </w:tc>
              <w:tc>
                <w:tcPr>
                  <w:tcW w:w="446" w:type="pct"/>
                  <w:vAlign w:val="center"/>
                </w:tcPr>
                <w:p w14:paraId="2E86D9F6" w14:textId="77777777" w:rsidR="00D42147" w:rsidRDefault="004E10D5">
                  <w:pPr>
                    <w:pStyle w:val="18"/>
                    <w:adjustRightInd w:val="0"/>
                    <w:snapToGrid w:val="0"/>
                  </w:pPr>
                  <w:r>
                    <w:t>40.2</w:t>
                  </w:r>
                </w:p>
              </w:tc>
              <w:tc>
                <w:tcPr>
                  <w:tcW w:w="446" w:type="pct"/>
                  <w:vAlign w:val="center"/>
                </w:tcPr>
                <w:p w14:paraId="0664774E" w14:textId="77777777" w:rsidR="00D42147" w:rsidRDefault="004E10D5">
                  <w:pPr>
                    <w:pStyle w:val="18"/>
                    <w:adjustRightInd w:val="0"/>
                    <w:snapToGrid w:val="0"/>
                  </w:pPr>
                  <w:r>
                    <w:t>6.2</w:t>
                  </w:r>
                </w:p>
              </w:tc>
              <w:tc>
                <w:tcPr>
                  <w:tcW w:w="447" w:type="pct"/>
                  <w:vAlign w:val="center"/>
                </w:tcPr>
                <w:p w14:paraId="5741A302" w14:textId="77777777" w:rsidR="00D42147" w:rsidRDefault="004E10D5">
                  <w:pPr>
                    <w:pStyle w:val="18"/>
                    <w:adjustRightInd w:val="0"/>
                    <w:snapToGrid w:val="0"/>
                  </w:pPr>
                  <w:r>
                    <w:rPr>
                      <w:rFonts w:hint="eastAsia"/>
                    </w:rPr>
                    <w:t>0.</w:t>
                  </w:r>
                  <w:r>
                    <w:t>9</w:t>
                  </w:r>
                </w:p>
              </w:tc>
              <w:tc>
                <w:tcPr>
                  <w:tcW w:w="372" w:type="pct"/>
                  <w:vAlign w:val="center"/>
                </w:tcPr>
                <w:p w14:paraId="0C175BFF" w14:textId="77777777" w:rsidR="00D42147" w:rsidRDefault="004E10D5">
                  <w:pPr>
                    <w:pStyle w:val="18"/>
                    <w:adjustRightInd w:val="0"/>
                    <w:snapToGrid w:val="0"/>
                  </w:pPr>
                  <w:r>
                    <w:t>2.0</w:t>
                  </w:r>
                </w:p>
              </w:tc>
            </w:tr>
            <w:tr w:rsidR="00D42147" w14:paraId="0F965570" w14:textId="77777777">
              <w:trPr>
                <w:trHeight w:val="397"/>
                <w:jc w:val="center"/>
              </w:trPr>
              <w:tc>
                <w:tcPr>
                  <w:tcW w:w="2575" w:type="pct"/>
                  <w:gridSpan w:val="2"/>
                  <w:vAlign w:val="center"/>
                </w:tcPr>
                <w:p w14:paraId="2CA96105" w14:textId="77777777" w:rsidR="00D42147" w:rsidRDefault="004E10D5">
                  <w:pPr>
                    <w:pStyle w:val="18"/>
                    <w:adjustRightInd w:val="0"/>
                    <w:snapToGrid w:val="0"/>
                    <w:rPr>
                      <w:color w:val="000000"/>
                      <w:kern w:val="0"/>
                    </w:rPr>
                  </w:pPr>
                  <w:r>
                    <w:t>《污水综合排放标准》（</w:t>
                  </w:r>
                  <w:r>
                    <w:t>GB8978-1996</w:t>
                  </w:r>
                  <w:r>
                    <w:t>）</w:t>
                  </w:r>
                  <w:r>
                    <w:rPr>
                      <w:rFonts w:hint="eastAsia"/>
                    </w:rPr>
                    <w:t>表</w:t>
                  </w:r>
                  <w:r>
                    <w:rPr>
                      <w:rFonts w:hint="eastAsia"/>
                    </w:rPr>
                    <w:t>4</w:t>
                  </w:r>
                  <w:r>
                    <w:rPr>
                      <w:rFonts w:hint="eastAsia"/>
                    </w:rPr>
                    <w:t>三</w:t>
                  </w:r>
                  <w:r>
                    <w:t>级</w:t>
                  </w:r>
                  <w:r>
                    <w:rPr>
                      <w:rFonts w:hint="eastAsia"/>
                    </w:rPr>
                    <w:t>标准</w:t>
                  </w:r>
                </w:p>
              </w:tc>
              <w:tc>
                <w:tcPr>
                  <w:tcW w:w="357" w:type="pct"/>
                  <w:vAlign w:val="center"/>
                </w:tcPr>
                <w:p w14:paraId="78FBC32C" w14:textId="77777777" w:rsidR="00D42147" w:rsidRDefault="004E10D5">
                  <w:pPr>
                    <w:pStyle w:val="18"/>
                    <w:rPr>
                      <w:color w:val="000000"/>
                      <w:kern w:val="0"/>
                    </w:rPr>
                  </w:pPr>
                  <w:r>
                    <w:t>6~9</w:t>
                  </w:r>
                </w:p>
              </w:tc>
              <w:tc>
                <w:tcPr>
                  <w:tcW w:w="357" w:type="pct"/>
                  <w:vAlign w:val="center"/>
                </w:tcPr>
                <w:p w14:paraId="6D7B5E53" w14:textId="77777777" w:rsidR="00D42147" w:rsidRDefault="004E10D5">
                  <w:pPr>
                    <w:pStyle w:val="18"/>
                    <w:rPr>
                      <w:color w:val="000000"/>
                      <w:kern w:val="0"/>
                    </w:rPr>
                  </w:pPr>
                  <w:r>
                    <w:t>500</w:t>
                  </w:r>
                </w:p>
              </w:tc>
              <w:tc>
                <w:tcPr>
                  <w:tcW w:w="446" w:type="pct"/>
                  <w:vAlign w:val="center"/>
                </w:tcPr>
                <w:p w14:paraId="30DE935C" w14:textId="77777777" w:rsidR="00D42147" w:rsidRDefault="004E10D5">
                  <w:pPr>
                    <w:pStyle w:val="18"/>
                    <w:rPr>
                      <w:color w:val="000000"/>
                      <w:kern w:val="0"/>
                    </w:rPr>
                  </w:pPr>
                  <w:r>
                    <w:t>400</w:t>
                  </w:r>
                </w:p>
              </w:tc>
              <w:tc>
                <w:tcPr>
                  <w:tcW w:w="446" w:type="pct"/>
                  <w:vAlign w:val="center"/>
                </w:tcPr>
                <w:p w14:paraId="65C7F7FA" w14:textId="77777777" w:rsidR="00D42147" w:rsidRDefault="004E10D5">
                  <w:pPr>
                    <w:pStyle w:val="18"/>
                    <w:rPr>
                      <w:color w:val="000000"/>
                      <w:kern w:val="0"/>
                    </w:rPr>
                  </w:pPr>
                  <w:r>
                    <w:rPr>
                      <w:rFonts w:hint="eastAsia"/>
                    </w:rPr>
                    <w:t>/</w:t>
                  </w:r>
                </w:p>
              </w:tc>
              <w:tc>
                <w:tcPr>
                  <w:tcW w:w="447" w:type="pct"/>
                  <w:vAlign w:val="center"/>
                </w:tcPr>
                <w:p w14:paraId="43811D91" w14:textId="77777777" w:rsidR="00D42147" w:rsidRDefault="004E10D5">
                  <w:pPr>
                    <w:pStyle w:val="18"/>
                    <w:rPr>
                      <w:color w:val="000000"/>
                      <w:kern w:val="0"/>
                    </w:rPr>
                  </w:pPr>
                  <w:r>
                    <w:rPr>
                      <w:rFonts w:hint="eastAsia"/>
                    </w:rPr>
                    <w:t>/</w:t>
                  </w:r>
                </w:p>
              </w:tc>
              <w:tc>
                <w:tcPr>
                  <w:tcW w:w="372" w:type="pct"/>
                  <w:vAlign w:val="center"/>
                </w:tcPr>
                <w:p w14:paraId="4B582528" w14:textId="77777777" w:rsidR="00D42147" w:rsidRDefault="004E10D5">
                  <w:pPr>
                    <w:pStyle w:val="18"/>
                    <w:rPr>
                      <w:color w:val="000000"/>
                      <w:kern w:val="0"/>
                    </w:rPr>
                  </w:pPr>
                  <w:r>
                    <w:rPr>
                      <w:rFonts w:hint="eastAsia"/>
                    </w:rPr>
                    <w:t>/</w:t>
                  </w:r>
                </w:p>
              </w:tc>
            </w:tr>
            <w:tr w:rsidR="00D42147" w14:paraId="658B6E23" w14:textId="77777777">
              <w:trPr>
                <w:trHeight w:val="397"/>
                <w:jc w:val="center"/>
              </w:trPr>
              <w:tc>
                <w:tcPr>
                  <w:tcW w:w="2575" w:type="pct"/>
                  <w:gridSpan w:val="2"/>
                  <w:vAlign w:val="center"/>
                </w:tcPr>
                <w:p w14:paraId="15585E5D" w14:textId="77777777" w:rsidR="00D42147" w:rsidRDefault="004E10D5">
                  <w:pPr>
                    <w:pStyle w:val="18"/>
                    <w:adjustRightInd w:val="0"/>
                    <w:snapToGrid w:val="0"/>
                    <w:rPr>
                      <w:color w:val="000000"/>
                      <w:kern w:val="0"/>
                    </w:rPr>
                  </w:pPr>
                  <w:r>
                    <w:rPr>
                      <w:rFonts w:hint="eastAsia"/>
                    </w:rPr>
                    <w:t>获嘉县亢村</w:t>
                  </w:r>
                  <w:r>
                    <w:t>污水处理厂收水标准</w:t>
                  </w:r>
                </w:p>
              </w:tc>
              <w:tc>
                <w:tcPr>
                  <w:tcW w:w="357" w:type="pct"/>
                  <w:vAlign w:val="center"/>
                </w:tcPr>
                <w:p w14:paraId="7A28E3DB" w14:textId="77777777" w:rsidR="00D42147" w:rsidRDefault="004E10D5">
                  <w:pPr>
                    <w:jc w:val="center"/>
                    <w:rPr>
                      <w:color w:val="000000"/>
                      <w:kern w:val="0"/>
                      <w:szCs w:val="21"/>
                    </w:rPr>
                  </w:pPr>
                  <w:r>
                    <w:rPr>
                      <w:rFonts w:hint="eastAsia"/>
                    </w:rPr>
                    <w:t>/</w:t>
                  </w:r>
                </w:p>
              </w:tc>
              <w:tc>
                <w:tcPr>
                  <w:tcW w:w="357" w:type="pct"/>
                  <w:vAlign w:val="center"/>
                </w:tcPr>
                <w:p w14:paraId="0DBA531B" w14:textId="77777777" w:rsidR="00D42147" w:rsidRDefault="004E10D5">
                  <w:pPr>
                    <w:jc w:val="center"/>
                    <w:rPr>
                      <w:color w:val="000000"/>
                      <w:kern w:val="0"/>
                      <w:szCs w:val="21"/>
                    </w:rPr>
                  </w:pPr>
                  <w:r>
                    <w:rPr>
                      <w:rFonts w:hint="eastAsia"/>
                      <w:color w:val="000000"/>
                      <w:kern w:val="0"/>
                      <w:szCs w:val="21"/>
                    </w:rPr>
                    <w:t>3</w:t>
                  </w:r>
                  <w:r>
                    <w:rPr>
                      <w:color w:val="000000"/>
                      <w:kern w:val="0"/>
                      <w:szCs w:val="21"/>
                    </w:rPr>
                    <w:t>50</w:t>
                  </w:r>
                </w:p>
              </w:tc>
              <w:tc>
                <w:tcPr>
                  <w:tcW w:w="446" w:type="pct"/>
                  <w:vAlign w:val="center"/>
                </w:tcPr>
                <w:p w14:paraId="4012E0BD" w14:textId="77777777" w:rsidR="00D42147" w:rsidRDefault="004E10D5">
                  <w:pPr>
                    <w:jc w:val="center"/>
                    <w:rPr>
                      <w:color w:val="000000"/>
                      <w:kern w:val="0"/>
                      <w:szCs w:val="21"/>
                    </w:rPr>
                  </w:pPr>
                  <w:r>
                    <w:rPr>
                      <w:rFonts w:hint="eastAsia"/>
                      <w:color w:val="000000"/>
                      <w:kern w:val="0"/>
                      <w:szCs w:val="21"/>
                    </w:rPr>
                    <w:t>2</w:t>
                  </w:r>
                  <w:r>
                    <w:rPr>
                      <w:color w:val="000000"/>
                      <w:kern w:val="0"/>
                      <w:szCs w:val="21"/>
                    </w:rPr>
                    <w:t>80</w:t>
                  </w:r>
                </w:p>
              </w:tc>
              <w:tc>
                <w:tcPr>
                  <w:tcW w:w="446" w:type="pct"/>
                  <w:vAlign w:val="center"/>
                </w:tcPr>
                <w:p w14:paraId="2F4499C3" w14:textId="77777777" w:rsidR="00D42147" w:rsidRDefault="004E10D5">
                  <w:pPr>
                    <w:jc w:val="center"/>
                    <w:rPr>
                      <w:color w:val="000000"/>
                      <w:kern w:val="0"/>
                      <w:szCs w:val="21"/>
                    </w:rPr>
                  </w:pPr>
                  <w:r>
                    <w:rPr>
                      <w:rFonts w:hint="eastAsia"/>
                      <w:color w:val="000000"/>
                      <w:kern w:val="0"/>
                      <w:szCs w:val="21"/>
                    </w:rPr>
                    <w:t>4</w:t>
                  </w:r>
                  <w:r>
                    <w:rPr>
                      <w:color w:val="000000"/>
                      <w:kern w:val="0"/>
                      <w:szCs w:val="21"/>
                    </w:rPr>
                    <w:t>0</w:t>
                  </w:r>
                </w:p>
              </w:tc>
              <w:tc>
                <w:tcPr>
                  <w:tcW w:w="447" w:type="pct"/>
                  <w:vAlign w:val="center"/>
                </w:tcPr>
                <w:p w14:paraId="75CBA547" w14:textId="77777777" w:rsidR="00D42147" w:rsidRDefault="004E10D5">
                  <w:pPr>
                    <w:jc w:val="center"/>
                    <w:rPr>
                      <w:color w:val="000000"/>
                      <w:kern w:val="0"/>
                      <w:szCs w:val="21"/>
                    </w:rPr>
                  </w:pPr>
                  <w:r>
                    <w:rPr>
                      <w:rFonts w:hint="eastAsia"/>
                      <w:color w:val="000000"/>
                      <w:kern w:val="0"/>
                      <w:szCs w:val="21"/>
                    </w:rPr>
                    <w:t>5</w:t>
                  </w:r>
                </w:p>
              </w:tc>
              <w:tc>
                <w:tcPr>
                  <w:tcW w:w="372" w:type="pct"/>
                  <w:vAlign w:val="center"/>
                </w:tcPr>
                <w:p w14:paraId="20909406" w14:textId="77777777" w:rsidR="00D42147" w:rsidRDefault="004E10D5">
                  <w:pPr>
                    <w:jc w:val="center"/>
                    <w:rPr>
                      <w:color w:val="000000"/>
                      <w:kern w:val="0"/>
                      <w:szCs w:val="21"/>
                    </w:rPr>
                  </w:pPr>
                  <w:r>
                    <w:rPr>
                      <w:rFonts w:hint="eastAsia"/>
                      <w:color w:val="000000"/>
                      <w:kern w:val="0"/>
                      <w:szCs w:val="21"/>
                    </w:rPr>
                    <w:t>5</w:t>
                  </w:r>
                  <w:r>
                    <w:rPr>
                      <w:color w:val="000000"/>
                      <w:kern w:val="0"/>
                      <w:szCs w:val="21"/>
                    </w:rPr>
                    <w:t>0</w:t>
                  </w:r>
                </w:p>
              </w:tc>
            </w:tr>
            <w:tr w:rsidR="00D42147" w14:paraId="38F3E69B" w14:textId="77777777">
              <w:trPr>
                <w:trHeight w:val="397"/>
                <w:jc w:val="center"/>
              </w:trPr>
              <w:tc>
                <w:tcPr>
                  <w:tcW w:w="2575" w:type="pct"/>
                  <w:gridSpan w:val="2"/>
                  <w:vAlign w:val="center"/>
                </w:tcPr>
                <w:p w14:paraId="310D2B41" w14:textId="77777777" w:rsidR="00D42147" w:rsidRDefault="004E10D5">
                  <w:pPr>
                    <w:pStyle w:val="18"/>
                    <w:adjustRightInd w:val="0"/>
                    <w:snapToGrid w:val="0"/>
                  </w:pPr>
                  <w:r>
                    <w:rPr>
                      <w:rFonts w:hint="eastAsia"/>
                    </w:rPr>
                    <w:t>本项目执行标准</w:t>
                  </w:r>
                </w:p>
              </w:tc>
              <w:tc>
                <w:tcPr>
                  <w:tcW w:w="357" w:type="pct"/>
                  <w:vAlign w:val="center"/>
                </w:tcPr>
                <w:p w14:paraId="61411DB9" w14:textId="77777777" w:rsidR="00D42147" w:rsidRDefault="004E10D5">
                  <w:pPr>
                    <w:jc w:val="center"/>
                    <w:rPr>
                      <w:color w:val="000000"/>
                      <w:kern w:val="0"/>
                      <w:szCs w:val="21"/>
                    </w:rPr>
                  </w:pPr>
                  <w:r>
                    <w:t>6~9</w:t>
                  </w:r>
                </w:p>
              </w:tc>
              <w:tc>
                <w:tcPr>
                  <w:tcW w:w="357" w:type="pct"/>
                  <w:vAlign w:val="center"/>
                </w:tcPr>
                <w:p w14:paraId="1A1E3C7E" w14:textId="77777777" w:rsidR="00D42147" w:rsidRDefault="004E10D5">
                  <w:pPr>
                    <w:jc w:val="center"/>
                    <w:rPr>
                      <w:color w:val="000000"/>
                      <w:kern w:val="0"/>
                      <w:szCs w:val="21"/>
                    </w:rPr>
                  </w:pPr>
                  <w:r>
                    <w:t>350</w:t>
                  </w:r>
                </w:p>
              </w:tc>
              <w:tc>
                <w:tcPr>
                  <w:tcW w:w="446" w:type="pct"/>
                  <w:vAlign w:val="center"/>
                </w:tcPr>
                <w:p w14:paraId="15037209" w14:textId="77777777" w:rsidR="00D42147" w:rsidRDefault="004E10D5">
                  <w:pPr>
                    <w:jc w:val="center"/>
                    <w:rPr>
                      <w:color w:val="000000"/>
                      <w:kern w:val="0"/>
                      <w:szCs w:val="21"/>
                    </w:rPr>
                  </w:pPr>
                  <w:r>
                    <w:t>280</w:t>
                  </w:r>
                </w:p>
              </w:tc>
              <w:tc>
                <w:tcPr>
                  <w:tcW w:w="446" w:type="pct"/>
                  <w:vAlign w:val="center"/>
                </w:tcPr>
                <w:p w14:paraId="403A88F4" w14:textId="77777777" w:rsidR="00D42147" w:rsidRDefault="004E10D5">
                  <w:pPr>
                    <w:jc w:val="center"/>
                    <w:rPr>
                      <w:color w:val="000000"/>
                      <w:kern w:val="0"/>
                      <w:szCs w:val="21"/>
                    </w:rPr>
                  </w:pPr>
                  <w:r>
                    <w:t>40</w:t>
                  </w:r>
                </w:p>
              </w:tc>
              <w:tc>
                <w:tcPr>
                  <w:tcW w:w="447" w:type="pct"/>
                  <w:vAlign w:val="center"/>
                </w:tcPr>
                <w:p w14:paraId="20A4CFA2" w14:textId="77777777" w:rsidR="00D42147" w:rsidRDefault="004E10D5">
                  <w:pPr>
                    <w:jc w:val="center"/>
                    <w:rPr>
                      <w:color w:val="000000"/>
                      <w:kern w:val="0"/>
                      <w:szCs w:val="21"/>
                    </w:rPr>
                  </w:pPr>
                  <w:r>
                    <w:rPr>
                      <w:color w:val="000000"/>
                      <w:kern w:val="0"/>
                    </w:rPr>
                    <w:t>5</w:t>
                  </w:r>
                </w:p>
              </w:tc>
              <w:tc>
                <w:tcPr>
                  <w:tcW w:w="372" w:type="pct"/>
                  <w:vAlign w:val="center"/>
                </w:tcPr>
                <w:p w14:paraId="6DBE4F44" w14:textId="77777777" w:rsidR="00D42147" w:rsidRDefault="004E10D5">
                  <w:pPr>
                    <w:jc w:val="center"/>
                    <w:rPr>
                      <w:color w:val="000000"/>
                      <w:kern w:val="0"/>
                      <w:szCs w:val="21"/>
                    </w:rPr>
                  </w:pPr>
                  <w:r>
                    <w:rPr>
                      <w:rFonts w:hint="eastAsia"/>
                      <w:color w:val="000000"/>
                      <w:kern w:val="0"/>
                      <w:szCs w:val="21"/>
                    </w:rPr>
                    <w:t>5</w:t>
                  </w:r>
                  <w:r>
                    <w:rPr>
                      <w:color w:val="000000"/>
                      <w:kern w:val="0"/>
                      <w:szCs w:val="21"/>
                    </w:rPr>
                    <w:t>0</w:t>
                  </w:r>
                </w:p>
              </w:tc>
            </w:tr>
            <w:tr w:rsidR="00D42147" w14:paraId="244D5CCA" w14:textId="77777777">
              <w:trPr>
                <w:trHeight w:val="397"/>
                <w:jc w:val="center"/>
              </w:trPr>
              <w:tc>
                <w:tcPr>
                  <w:tcW w:w="2575" w:type="pct"/>
                  <w:gridSpan w:val="2"/>
                  <w:vAlign w:val="center"/>
                </w:tcPr>
                <w:p w14:paraId="7FE2885E" w14:textId="77777777" w:rsidR="00D42147" w:rsidRDefault="004E10D5">
                  <w:pPr>
                    <w:pStyle w:val="18"/>
                    <w:adjustRightInd w:val="0"/>
                    <w:snapToGrid w:val="0"/>
                  </w:pPr>
                  <w:r>
                    <w:rPr>
                      <w:rFonts w:hint="eastAsia"/>
                    </w:rPr>
                    <w:t>达标情况</w:t>
                  </w:r>
                </w:p>
              </w:tc>
              <w:tc>
                <w:tcPr>
                  <w:tcW w:w="357" w:type="pct"/>
                  <w:vAlign w:val="center"/>
                </w:tcPr>
                <w:p w14:paraId="309689F7" w14:textId="77777777" w:rsidR="00D42147" w:rsidRDefault="004E10D5">
                  <w:pPr>
                    <w:pStyle w:val="18"/>
                    <w:rPr>
                      <w:color w:val="000000"/>
                      <w:kern w:val="0"/>
                    </w:rPr>
                  </w:pPr>
                  <w:r>
                    <w:t>达标</w:t>
                  </w:r>
                </w:p>
              </w:tc>
              <w:tc>
                <w:tcPr>
                  <w:tcW w:w="357" w:type="pct"/>
                  <w:vAlign w:val="center"/>
                </w:tcPr>
                <w:p w14:paraId="1A37A079" w14:textId="77777777" w:rsidR="00D42147" w:rsidRDefault="004E10D5">
                  <w:pPr>
                    <w:pStyle w:val="18"/>
                    <w:rPr>
                      <w:color w:val="000000"/>
                      <w:kern w:val="0"/>
                    </w:rPr>
                  </w:pPr>
                  <w:r>
                    <w:t>达标</w:t>
                  </w:r>
                </w:p>
              </w:tc>
              <w:tc>
                <w:tcPr>
                  <w:tcW w:w="446" w:type="pct"/>
                  <w:vAlign w:val="center"/>
                </w:tcPr>
                <w:p w14:paraId="63141055" w14:textId="77777777" w:rsidR="00D42147" w:rsidRDefault="004E10D5">
                  <w:pPr>
                    <w:pStyle w:val="18"/>
                    <w:rPr>
                      <w:color w:val="000000"/>
                      <w:kern w:val="0"/>
                    </w:rPr>
                  </w:pPr>
                  <w:r>
                    <w:t>达标</w:t>
                  </w:r>
                </w:p>
              </w:tc>
              <w:tc>
                <w:tcPr>
                  <w:tcW w:w="446" w:type="pct"/>
                  <w:vAlign w:val="center"/>
                </w:tcPr>
                <w:p w14:paraId="13C36692" w14:textId="77777777" w:rsidR="00D42147" w:rsidRDefault="004E10D5">
                  <w:pPr>
                    <w:pStyle w:val="18"/>
                    <w:rPr>
                      <w:color w:val="000000"/>
                      <w:kern w:val="0"/>
                    </w:rPr>
                  </w:pPr>
                  <w:r>
                    <w:t>达标</w:t>
                  </w:r>
                </w:p>
              </w:tc>
              <w:tc>
                <w:tcPr>
                  <w:tcW w:w="447" w:type="pct"/>
                  <w:vAlign w:val="center"/>
                </w:tcPr>
                <w:p w14:paraId="4A42B2C6" w14:textId="77777777" w:rsidR="00D42147" w:rsidRDefault="004E10D5">
                  <w:pPr>
                    <w:pStyle w:val="18"/>
                    <w:rPr>
                      <w:color w:val="000000"/>
                      <w:kern w:val="0"/>
                    </w:rPr>
                  </w:pPr>
                  <w:r>
                    <w:t>达标</w:t>
                  </w:r>
                </w:p>
              </w:tc>
              <w:tc>
                <w:tcPr>
                  <w:tcW w:w="372" w:type="pct"/>
                  <w:vAlign w:val="center"/>
                </w:tcPr>
                <w:p w14:paraId="7BD1378F" w14:textId="77777777" w:rsidR="00D42147" w:rsidRDefault="004E10D5">
                  <w:pPr>
                    <w:pStyle w:val="18"/>
                    <w:rPr>
                      <w:color w:val="000000"/>
                      <w:kern w:val="0"/>
                    </w:rPr>
                  </w:pPr>
                  <w:r>
                    <w:t>达标</w:t>
                  </w:r>
                </w:p>
              </w:tc>
            </w:tr>
          </w:tbl>
          <w:p w14:paraId="46ED8454" w14:textId="77777777" w:rsidR="00D42147" w:rsidRDefault="004E10D5">
            <w:pPr>
              <w:adjustRightInd w:val="0"/>
              <w:snapToGrid w:val="0"/>
              <w:spacing w:line="460" w:lineRule="exact"/>
              <w:ind w:firstLineChars="200" w:firstLine="480"/>
              <w:rPr>
                <w:color w:val="000000"/>
                <w:sz w:val="24"/>
              </w:rPr>
            </w:pPr>
            <w:r>
              <w:rPr>
                <w:rFonts w:hint="eastAsia"/>
                <w:color w:val="000000"/>
                <w:sz w:val="24"/>
              </w:rPr>
              <w:t>由上表可知，</w:t>
            </w:r>
            <w:r>
              <w:rPr>
                <w:color w:val="000000"/>
                <w:sz w:val="24"/>
              </w:rPr>
              <w:t>厂区</w:t>
            </w:r>
            <w:r>
              <w:rPr>
                <w:rFonts w:hint="eastAsia"/>
                <w:color w:val="000000"/>
                <w:sz w:val="24"/>
              </w:rPr>
              <w:t>废水</w:t>
            </w:r>
            <w:r>
              <w:rPr>
                <w:color w:val="000000"/>
                <w:sz w:val="24"/>
              </w:rPr>
              <w:t>排</w:t>
            </w:r>
            <w:r>
              <w:rPr>
                <w:rFonts w:hint="eastAsia"/>
                <w:color w:val="000000"/>
                <w:sz w:val="24"/>
              </w:rPr>
              <w:t>放</w:t>
            </w:r>
            <w:r>
              <w:rPr>
                <w:color w:val="000000"/>
                <w:sz w:val="24"/>
              </w:rPr>
              <w:t>口废水各项水质均能满足达标排放的要求</w:t>
            </w:r>
            <w:r>
              <w:rPr>
                <w:rFonts w:hint="eastAsia"/>
                <w:color w:val="000000"/>
                <w:sz w:val="24"/>
              </w:rPr>
              <w:t>。清洗废水经</w:t>
            </w:r>
            <w:r>
              <w:rPr>
                <w:color w:val="000000"/>
                <w:sz w:val="24"/>
              </w:rPr>
              <w:t>污水处理站处理</w:t>
            </w:r>
            <w:r>
              <w:rPr>
                <w:rFonts w:hint="eastAsia"/>
                <w:color w:val="000000"/>
                <w:sz w:val="24"/>
              </w:rPr>
              <w:t>，生活污水经化粪池处理，最后一起与循环冷却废水一起经厂区废水总排口进入</w:t>
            </w:r>
            <w:r>
              <w:rPr>
                <w:color w:val="000000"/>
                <w:sz w:val="24"/>
              </w:rPr>
              <w:t>污水管网</w:t>
            </w:r>
            <w:r>
              <w:rPr>
                <w:rFonts w:hint="eastAsia"/>
                <w:color w:val="000000"/>
                <w:sz w:val="24"/>
              </w:rPr>
              <w:t>，</w:t>
            </w:r>
            <w:r>
              <w:rPr>
                <w:color w:val="000000"/>
                <w:sz w:val="24"/>
              </w:rPr>
              <w:t>排入</w:t>
            </w:r>
            <w:r>
              <w:rPr>
                <w:rFonts w:hint="eastAsia"/>
                <w:bCs/>
                <w:color w:val="000000"/>
                <w:sz w:val="24"/>
              </w:rPr>
              <w:t>获嘉县亢村</w:t>
            </w:r>
            <w:r>
              <w:rPr>
                <w:bCs/>
                <w:color w:val="000000"/>
                <w:sz w:val="24"/>
              </w:rPr>
              <w:t>污水处理厂</w:t>
            </w:r>
            <w:r>
              <w:rPr>
                <w:color w:val="000000"/>
                <w:sz w:val="24"/>
              </w:rPr>
              <w:t>进一步处理，处理后</w:t>
            </w:r>
            <w:r>
              <w:rPr>
                <w:bCs/>
                <w:color w:val="000000"/>
                <w:sz w:val="24"/>
              </w:rPr>
              <w:t>出水</w:t>
            </w:r>
            <w:r>
              <w:rPr>
                <w:rFonts w:hint="eastAsia"/>
                <w:sz w:val="24"/>
              </w:rPr>
              <w:t>排入东干一支排，最终进入东孟姜女河</w:t>
            </w:r>
            <w:r>
              <w:rPr>
                <w:color w:val="000000"/>
                <w:sz w:val="24"/>
              </w:rPr>
              <w:t>，属于间接排放</w:t>
            </w:r>
            <w:r>
              <w:rPr>
                <w:rFonts w:hint="eastAsia"/>
                <w:color w:val="000000"/>
                <w:sz w:val="24"/>
              </w:rPr>
              <w:t>。</w:t>
            </w:r>
          </w:p>
          <w:p w14:paraId="20FA6747" w14:textId="77777777" w:rsidR="00D42147" w:rsidRDefault="004E10D5">
            <w:pPr>
              <w:adjustRightInd w:val="0"/>
              <w:snapToGrid w:val="0"/>
              <w:spacing w:line="460" w:lineRule="exact"/>
              <w:ind w:firstLineChars="200" w:firstLine="482"/>
              <w:rPr>
                <w:b/>
                <w:color w:val="000000"/>
                <w:sz w:val="24"/>
              </w:rPr>
            </w:pPr>
            <w:r>
              <w:rPr>
                <w:b/>
                <w:color w:val="000000"/>
                <w:sz w:val="24"/>
              </w:rPr>
              <w:t>3</w:t>
            </w:r>
            <w:r>
              <w:rPr>
                <w:b/>
                <w:color w:val="000000"/>
                <w:sz w:val="24"/>
              </w:rPr>
              <w:t>、污水处理厂依托可行性分析</w:t>
            </w:r>
          </w:p>
          <w:p w14:paraId="4158E3B0" w14:textId="77777777" w:rsidR="00D42147" w:rsidRDefault="004E10D5">
            <w:pPr>
              <w:adjustRightInd w:val="0"/>
              <w:snapToGrid w:val="0"/>
              <w:spacing w:line="460" w:lineRule="exact"/>
              <w:ind w:firstLineChars="200" w:firstLine="480"/>
              <w:rPr>
                <w:color w:val="000000"/>
                <w:sz w:val="24"/>
              </w:rPr>
            </w:pPr>
            <w:r>
              <w:rPr>
                <w:rFonts w:hint="eastAsia"/>
                <w:bCs/>
                <w:color w:val="000000"/>
                <w:sz w:val="24"/>
              </w:rPr>
              <w:t>获嘉县亢村</w:t>
            </w:r>
            <w:r>
              <w:rPr>
                <w:color w:val="000000"/>
                <w:sz w:val="24"/>
              </w:rPr>
              <w:t>污水处理厂采用改良型一体化氧化沟工艺，设计处理规模为</w:t>
            </w:r>
            <w:r>
              <w:rPr>
                <w:color w:val="000000"/>
                <w:sz w:val="24"/>
              </w:rPr>
              <w:t>0.3</w:t>
            </w:r>
            <w:r>
              <w:rPr>
                <w:rFonts w:hint="eastAsia"/>
                <w:color w:val="000000"/>
                <w:sz w:val="24"/>
              </w:rPr>
              <w:t>万</w:t>
            </w:r>
            <w:r>
              <w:rPr>
                <w:color w:val="000000"/>
                <w:sz w:val="24"/>
              </w:rPr>
              <w:t>m³/d</w:t>
            </w:r>
            <w:r>
              <w:rPr>
                <w:rFonts w:hint="eastAsia"/>
                <w:color w:val="000000"/>
                <w:sz w:val="24"/>
              </w:rPr>
              <w:t>，目前实际</w:t>
            </w:r>
            <w:r>
              <w:rPr>
                <w:color w:val="000000"/>
                <w:sz w:val="24"/>
              </w:rPr>
              <w:t>污水处理量约为</w:t>
            </w:r>
            <w:r>
              <w:rPr>
                <w:color w:val="000000"/>
                <w:sz w:val="24"/>
              </w:rPr>
              <w:t>0.2</w:t>
            </w:r>
            <w:r>
              <w:rPr>
                <w:rFonts w:hint="eastAsia"/>
                <w:color w:val="000000"/>
                <w:sz w:val="24"/>
              </w:rPr>
              <w:t>万</w:t>
            </w:r>
            <w:r>
              <w:rPr>
                <w:color w:val="000000"/>
                <w:sz w:val="24"/>
              </w:rPr>
              <w:t>m</w:t>
            </w:r>
            <w:r>
              <w:rPr>
                <w:color w:val="000000"/>
                <w:sz w:val="24"/>
                <w:vertAlign w:val="superscript"/>
              </w:rPr>
              <w:t>3</w:t>
            </w:r>
            <w:r>
              <w:rPr>
                <w:color w:val="000000"/>
                <w:sz w:val="24"/>
              </w:rPr>
              <w:t>/d</w:t>
            </w:r>
            <w:r>
              <w:rPr>
                <w:color w:val="000000"/>
                <w:sz w:val="24"/>
              </w:rPr>
              <w:t>，尚有</w:t>
            </w:r>
            <w:r>
              <w:rPr>
                <w:color w:val="000000"/>
                <w:sz w:val="24"/>
              </w:rPr>
              <w:t>0.1</w:t>
            </w:r>
            <w:r>
              <w:rPr>
                <w:rFonts w:hint="eastAsia"/>
                <w:color w:val="000000"/>
                <w:sz w:val="24"/>
              </w:rPr>
              <w:t>万</w:t>
            </w:r>
            <w:r>
              <w:rPr>
                <w:color w:val="000000"/>
                <w:sz w:val="24"/>
              </w:rPr>
              <w:t>m</w:t>
            </w:r>
            <w:r>
              <w:rPr>
                <w:color w:val="000000"/>
                <w:sz w:val="24"/>
                <w:vertAlign w:val="superscript"/>
              </w:rPr>
              <w:t>3</w:t>
            </w:r>
            <w:r>
              <w:rPr>
                <w:color w:val="000000"/>
                <w:sz w:val="24"/>
              </w:rPr>
              <w:t>/d</w:t>
            </w:r>
            <w:r>
              <w:rPr>
                <w:color w:val="000000"/>
                <w:sz w:val="24"/>
              </w:rPr>
              <w:t>的余量。本项目生活污水经化粪池处理</w:t>
            </w:r>
            <w:r>
              <w:rPr>
                <w:rFonts w:hint="eastAsia"/>
                <w:color w:val="000000"/>
                <w:sz w:val="24"/>
              </w:rPr>
              <w:t>后外排、清洗废水经污水处理站处理后部分外排、循环冷却废水外排，上述外排废水均经厂区废水总排口进入</w:t>
            </w:r>
            <w:r>
              <w:rPr>
                <w:color w:val="000000"/>
                <w:sz w:val="24"/>
              </w:rPr>
              <w:t>污水管网</w:t>
            </w:r>
            <w:r>
              <w:rPr>
                <w:rFonts w:hint="eastAsia"/>
                <w:color w:val="000000"/>
                <w:sz w:val="24"/>
              </w:rPr>
              <w:t>后</w:t>
            </w:r>
            <w:r>
              <w:rPr>
                <w:color w:val="000000"/>
                <w:sz w:val="24"/>
              </w:rPr>
              <w:t>排入</w:t>
            </w:r>
            <w:r>
              <w:rPr>
                <w:rFonts w:hint="eastAsia"/>
                <w:bCs/>
                <w:color w:val="000000"/>
                <w:sz w:val="24"/>
              </w:rPr>
              <w:t>获嘉县亢村</w:t>
            </w:r>
            <w:r>
              <w:rPr>
                <w:bCs/>
                <w:color w:val="000000"/>
                <w:sz w:val="24"/>
              </w:rPr>
              <w:t>污水处理厂</w:t>
            </w:r>
            <w:r>
              <w:rPr>
                <w:color w:val="000000"/>
                <w:sz w:val="24"/>
              </w:rPr>
              <w:t>进一步处理，处理后</w:t>
            </w:r>
            <w:r>
              <w:rPr>
                <w:bCs/>
                <w:color w:val="000000"/>
                <w:sz w:val="24"/>
              </w:rPr>
              <w:t>出水</w:t>
            </w:r>
            <w:r>
              <w:rPr>
                <w:rFonts w:hint="eastAsia"/>
                <w:color w:val="000000"/>
                <w:sz w:val="24"/>
              </w:rPr>
              <w:t>排入东干一支排，最终进入东孟姜女河</w:t>
            </w:r>
            <w:r>
              <w:rPr>
                <w:color w:val="000000"/>
                <w:sz w:val="24"/>
              </w:rPr>
              <w:t>。本项目新增外排废水</w:t>
            </w:r>
            <w:r>
              <w:rPr>
                <w:color w:val="000000"/>
                <w:sz w:val="24"/>
              </w:rPr>
              <w:t>12.1m</w:t>
            </w:r>
            <w:r>
              <w:rPr>
                <w:color w:val="000000"/>
                <w:sz w:val="24"/>
                <w:vertAlign w:val="superscript"/>
              </w:rPr>
              <w:t>3</w:t>
            </w:r>
            <w:r>
              <w:rPr>
                <w:color w:val="000000"/>
                <w:sz w:val="24"/>
              </w:rPr>
              <w:t>/d</w:t>
            </w:r>
            <w:r>
              <w:rPr>
                <w:color w:val="000000"/>
                <w:sz w:val="24"/>
              </w:rPr>
              <w:t>，仅占剩余处理能力的</w:t>
            </w:r>
            <w:r>
              <w:rPr>
                <w:color w:val="000000"/>
                <w:sz w:val="24"/>
              </w:rPr>
              <w:t>1.21%</w:t>
            </w:r>
            <w:r>
              <w:rPr>
                <w:color w:val="000000"/>
                <w:sz w:val="24"/>
              </w:rPr>
              <w:t>，满</w:t>
            </w:r>
            <w:r>
              <w:rPr>
                <w:color w:val="000000"/>
                <w:sz w:val="24"/>
              </w:rPr>
              <w:t>足项目处理的需要，不会对污水处理厂造成冲击，评价认为本项目废水经化粪池处理后经污水管网排入</w:t>
            </w:r>
            <w:r>
              <w:rPr>
                <w:rFonts w:hint="eastAsia"/>
                <w:color w:val="000000"/>
                <w:sz w:val="24"/>
              </w:rPr>
              <w:t>获嘉县亢村</w:t>
            </w:r>
            <w:r>
              <w:rPr>
                <w:color w:val="000000"/>
                <w:sz w:val="24"/>
              </w:rPr>
              <w:t>污水处理厂处理是可行的。获嘉县亢村污水处理厂出水浓度</w:t>
            </w:r>
            <w:r>
              <w:rPr>
                <w:color w:val="000000"/>
                <w:sz w:val="24"/>
              </w:rPr>
              <w:t>COD</w:t>
            </w:r>
            <w:r>
              <w:rPr>
                <w:color w:val="000000"/>
                <w:sz w:val="24"/>
              </w:rPr>
              <w:t>、</w:t>
            </w:r>
            <w:r>
              <w:rPr>
                <w:color w:val="000000"/>
                <w:sz w:val="24"/>
              </w:rPr>
              <w:t>NH</w:t>
            </w:r>
            <w:r>
              <w:rPr>
                <w:color w:val="000000"/>
                <w:sz w:val="24"/>
                <w:vertAlign w:val="subscript"/>
              </w:rPr>
              <w:t>3</w:t>
            </w:r>
            <w:r>
              <w:rPr>
                <w:color w:val="000000"/>
                <w:sz w:val="24"/>
              </w:rPr>
              <w:t>-N</w:t>
            </w:r>
            <w:r>
              <w:rPr>
                <w:color w:val="000000"/>
                <w:sz w:val="24"/>
              </w:rPr>
              <w:t>、</w:t>
            </w:r>
            <w:r>
              <w:rPr>
                <w:color w:val="000000"/>
                <w:sz w:val="24"/>
              </w:rPr>
              <w:t>TP</w:t>
            </w:r>
            <w:r>
              <w:rPr>
                <w:color w:val="000000"/>
                <w:sz w:val="24"/>
              </w:rPr>
              <w:t>执行《地表水环境质量标准》</w:t>
            </w:r>
            <w:r>
              <w:rPr>
                <w:color w:val="000000"/>
                <w:sz w:val="24"/>
              </w:rPr>
              <w:t>(GB3838-2002)V</w:t>
            </w:r>
            <w:r>
              <w:rPr>
                <w:color w:val="000000"/>
                <w:sz w:val="24"/>
              </w:rPr>
              <w:t>类水体标准，</w:t>
            </w:r>
            <w:r>
              <w:rPr>
                <w:rFonts w:hint="eastAsia"/>
                <w:color w:val="000000"/>
                <w:sz w:val="24"/>
              </w:rPr>
              <w:t>T</w:t>
            </w:r>
            <w:r>
              <w:rPr>
                <w:color w:val="000000"/>
                <w:sz w:val="24"/>
              </w:rPr>
              <w:t>N</w:t>
            </w:r>
            <w:r>
              <w:rPr>
                <w:color w:val="000000"/>
                <w:sz w:val="24"/>
              </w:rPr>
              <w:t>执行《城镇污水处理厂污染物排放标准》（</w:t>
            </w:r>
            <w:r>
              <w:rPr>
                <w:color w:val="000000"/>
                <w:sz w:val="24"/>
              </w:rPr>
              <w:t>GB18918-2002</w:t>
            </w:r>
            <w:r>
              <w:rPr>
                <w:color w:val="000000"/>
                <w:sz w:val="24"/>
              </w:rPr>
              <w:t>）表</w:t>
            </w:r>
            <w:r>
              <w:rPr>
                <w:color w:val="000000"/>
                <w:sz w:val="24"/>
              </w:rPr>
              <w:t>1</w:t>
            </w:r>
            <w:r>
              <w:rPr>
                <w:color w:val="000000"/>
                <w:sz w:val="24"/>
              </w:rPr>
              <w:t>一级</w:t>
            </w:r>
            <w:r>
              <w:rPr>
                <w:color w:val="000000"/>
                <w:sz w:val="24"/>
              </w:rPr>
              <w:t>A</w:t>
            </w:r>
            <w:r>
              <w:rPr>
                <w:color w:val="000000"/>
                <w:sz w:val="24"/>
              </w:rPr>
              <w:t>的标准要求。</w:t>
            </w:r>
          </w:p>
          <w:p w14:paraId="0A23A910" w14:textId="77777777" w:rsidR="00D42147" w:rsidRDefault="004E10D5">
            <w:pPr>
              <w:adjustRightInd w:val="0"/>
              <w:snapToGrid w:val="0"/>
              <w:spacing w:line="460" w:lineRule="exact"/>
              <w:ind w:firstLineChars="200" w:firstLine="482"/>
              <w:rPr>
                <w:b/>
                <w:color w:val="000000"/>
                <w:sz w:val="24"/>
              </w:rPr>
            </w:pPr>
            <w:r>
              <w:rPr>
                <w:b/>
                <w:color w:val="000000"/>
                <w:sz w:val="24"/>
              </w:rPr>
              <w:t>4</w:t>
            </w:r>
            <w:r>
              <w:rPr>
                <w:b/>
                <w:color w:val="000000"/>
                <w:sz w:val="24"/>
              </w:rPr>
              <w:t>、污染物排放信息</w:t>
            </w:r>
          </w:p>
          <w:p w14:paraId="1519814A" w14:textId="77777777" w:rsidR="00D42147" w:rsidRDefault="004E10D5">
            <w:pPr>
              <w:adjustRightInd w:val="0"/>
              <w:snapToGrid w:val="0"/>
              <w:spacing w:line="460" w:lineRule="exact"/>
              <w:ind w:firstLineChars="200" w:firstLine="480"/>
              <w:rPr>
                <w:color w:val="000000"/>
                <w:sz w:val="24"/>
              </w:rPr>
            </w:pPr>
            <w:r>
              <w:rPr>
                <w:rFonts w:hint="eastAsia"/>
                <w:color w:val="000000"/>
                <w:sz w:val="24"/>
              </w:rPr>
              <w:t>①</w:t>
            </w:r>
            <w:r>
              <w:rPr>
                <w:color w:val="000000"/>
                <w:sz w:val="24"/>
              </w:rPr>
              <w:t>废水类别、污染物及污染治理设施信息表</w:t>
            </w:r>
          </w:p>
          <w:p w14:paraId="0E81A963" w14:textId="77777777" w:rsidR="00D42147" w:rsidRDefault="004E10D5">
            <w:pPr>
              <w:adjustRightInd w:val="0"/>
              <w:snapToGrid w:val="0"/>
              <w:spacing w:line="460" w:lineRule="exact"/>
              <w:ind w:firstLineChars="200" w:firstLine="480"/>
              <w:rPr>
                <w:rFonts w:eastAsia="黑体"/>
                <w:color w:val="000000"/>
                <w:sz w:val="24"/>
                <w:lang w:val="pt-BR"/>
              </w:rPr>
            </w:pPr>
            <w:r>
              <w:rPr>
                <w:rFonts w:eastAsia="黑体"/>
                <w:color w:val="000000"/>
                <w:sz w:val="24"/>
                <w:lang w:val="pt-BR"/>
              </w:rPr>
              <w:t>表</w:t>
            </w:r>
            <w:r>
              <w:rPr>
                <w:rFonts w:eastAsia="黑体" w:hint="eastAsia"/>
                <w:color w:val="000000"/>
                <w:sz w:val="24"/>
                <w:lang w:val="pt-BR"/>
              </w:rPr>
              <w:t>2</w:t>
            </w:r>
            <w:r>
              <w:rPr>
                <w:rFonts w:eastAsia="黑体"/>
                <w:color w:val="000000"/>
                <w:sz w:val="24"/>
                <w:lang w:val="pt-BR"/>
              </w:rPr>
              <w:t xml:space="preserve">1          </w:t>
            </w:r>
            <w:r>
              <w:rPr>
                <w:rFonts w:eastAsia="黑体"/>
                <w:color w:val="000000"/>
                <w:sz w:val="24"/>
                <w:lang w:val="pt-BR"/>
              </w:rPr>
              <w:t>废水类别、污染物及污染治理设施信息表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9"/>
              <w:gridCol w:w="381"/>
              <w:gridCol w:w="850"/>
              <w:gridCol w:w="425"/>
              <w:gridCol w:w="993"/>
              <w:gridCol w:w="708"/>
              <w:gridCol w:w="709"/>
              <w:gridCol w:w="1134"/>
              <w:gridCol w:w="567"/>
              <w:gridCol w:w="709"/>
              <w:gridCol w:w="1161"/>
            </w:tblGrid>
            <w:tr w:rsidR="00D42147" w14:paraId="26B7A6BD" w14:textId="77777777">
              <w:trPr>
                <w:trHeight w:val="397"/>
                <w:jc w:val="center"/>
              </w:trPr>
              <w:tc>
                <w:tcPr>
                  <w:tcW w:w="309" w:type="dxa"/>
                  <w:vMerge w:val="restart"/>
                  <w:tcBorders>
                    <w:top w:val="single" w:sz="8" w:space="0" w:color="auto"/>
                    <w:bottom w:val="single" w:sz="4" w:space="0" w:color="auto"/>
                    <w:right w:val="single" w:sz="4" w:space="0" w:color="auto"/>
                  </w:tcBorders>
                  <w:tcMar>
                    <w:left w:w="28" w:type="dxa"/>
                    <w:right w:w="28" w:type="dxa"/>
                  </w:tcMar>
                  <w:vAlign w:val="center"/>
                </w:tcPr>
                <w:p w14:paraId="1F4BE29B" w14:textId="77777777" w:rsidR="00D42147" w:rsidRDefault="004E10D5">
                  <w:pPr>
                    <w:rPr>
                      <w:b/>
                      <w:color w:val="000000"/>
                      <w:szCs w:val="21"/>
                    </w:rPr>
                  </w:pPr>
                  <w:r>
                    <w:rPr>
                      <w:b/>
                      <w:color w:val="000000"/>
                      <w:szCs w:val="21"/>
                    </w:rPr>
                    <w:t>序号</w:t>
                  </w:r>
                </w:p>
              </w:tc>
              <w:tc>
                <w:tcPr>
                  <w:tcW w:w="381"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3D410B28" w14:textId="77777777" w:rsidR="00D42147" w:rsidRDefault="004E10D5">
                  <w:pPr>
                    <w:jc w:val="center"/>
                    <w:rPr>
                      <w:b/>
                      <w:color w:val="000000"/>
                      <w:szCs w:val="21"/>
                    </w:rPr>
                  </w:pPr>
                  <w:r>
                    <w:rPr>
                      <w:b/>
                      <w:color w:val="000000"/>
                      <w:szCs w:val="21"/>
                    </w:rPr>
                    <w:t>废水类别</w:t>
                  </w:r>
                </w:p>
              </w:tc>
              <w:tc>
                <w:tcPr>
                  <w:tcW w:w="850"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0355D5E0" w14:textId="77777777" w:rsidR="00D42147" w:rsidRDefault="004E10D5">
                  <w:pPr>
                    <w:jc w:val="center"/>
                    <w:rPr>
                      <w:b/>
                      <w:color w:val="000000"/>
                      <w:szCs w:val="21"/>
                    </w:rPr>
                  </w:pPr>
                  <w:r>
                    <w:rPr>
                      <w:b/>
                      <w:color w:val="000000"/>
                      <w:szCs w:val="21"/>
                    </w:rPr>
                    <w:t>污染物种类</w:t>
                  </w:r>
                </w:p>
              </w:tc>
              <w:tc>
                <w:tcPr>
                  <w:tcW w:w="425"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0EFAABC6" w14:textId="77777777" w:rsidR="00D42147" w:rsidRDefault="004E10D5">
                  <w:pPr>
                    <w:jc w:val="center"/>
                    <w:rPr>
                      <w:b/>
                      <w:color w:val="000000"/>
                      <w:szCs w:val="21"/>
                    </w:rPr>
                  </w:pPr>
                  <w:r>
                    <w:rPr>
                      <w:b/>
                      <w:color w:val="000000"/>
                      <w:szCs w:val="21"/>
                    </w:rPr>
                    <w:t>排放去向</w:t>
                  </w:r>
                </w:p>
              </w:tc>
              <w:tc>
                <w:tcPr>
                  <w:tcW w:w="993"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419C83A7" w14:textId="77777777" w:rsidR="00D42147" w:rsidRDefault="004E10D5">
                  <w:pPr>
                    <w:jc w:val="center"/>
                    <w:rPr>
                      <w:b/>
                      <w:color w:val="000000"/>
                      <w:szCs w:val="21"/>
                    </w:rPr>
                  </w:pPr>
                  <w:r>
                    <w:rPr>
                      <w:b/>
                      <w:color w:val="000000"/>
                      <w:szCs w:val="21"/>
                    </w:rPr>
                    <w:t>排放规律</w:t>
                  </w:r>
                </w:p>
              </w:tc>
              <w:tc>
                <w:tcPr>
                  <w:tcW w:w="2551" w:type="dxa"/>
                  <w:gridSpan w:val="3"/>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2C736467" w14:textId="77777777" w:rsidR="00D42147" w:rsidRDefault="004E10D5">
                  <w:pPr>
                    <w:jc w:val="center"/>
                    <w:rPr>
                      <w:b/>
                      <w:color w:val="000000"/>
                      <w:szCs w:val="21"/>
                    </w:rPr>
                  </w:pPr>
                  <w:r>
                    <w:rPr>
                      <w:b/>
                      <w:color w:val="000000"/>
                      <w:szCs w:val="21"/>
                    </w:rPr>
                    <w:t>污染治理措施</w:t>
                  </w:r>
                </w:p>
              </w:tc>
              <w:tc>
                <w:tcPr>
                  <w:tcW w:w="567"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61DF88E0" w14:textId="77777777" w:rsidR="00D42147" w:rsidRDefault="004E10D5">
                  <w:pPr>
                    <w:jc w:val="center"/>
                    <w:rPr>
                      <w:b/>
                      <w:color w:val="000000"/>
                      <w:szCs w:val="21"/>
                    </w:rPr>
                  </w:pPr>
                  <w:r>
                    <w:rPr>
                      <w:b/>
                      <w:color w:val="000000"/>
                      <w:szCs w:val="21"/>
                    </w:rPr>
                    <w:t>排放口编号</w:t>
                  </w:r>
                </w:p>
              </w:tc>
              <w:tc>
                <w:tcPr>
                  <w:tcW w:w="709"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5792E1D3" w14:textId="77777777" w:rsidR="00D42147" w:rsidRDefault="004E10D5">
                  <w:pPr>
                    <w:jc w:val="center"/>
                    <w:rPr>
                      <w:b/>
                      <w:color w:val="000000"/>
                      <w:szCs w:val="21"/>
                    </w:rPr>
                  </w:pPr>
                  <w:r>
                    <w:rPr>
                      <w:b/>
                      <w:color w:val="000000"/>
                      <w:szCs w:val="21"/>
                    </w:rPr>
                    <w:t>排放口设置是否符合要求</w:t>
                  </w:r>
                </w:p>
              </w:tc>
              <w:tc>
                <w:tcPr>
                  <w:tcW w:w="1161" w:type="dxa"/>
                  <w:vMerge w:val="restart"/>
                  <w:tcBorders>
                    <w:top w:val="single" w:sz="8" w:space="0" w:color="auto"/>
                    <w:left w:val="single" w:sz="4" w:space="0" w:color="auto"/>
                    <w:bottom w:val="single" w:sz="4" w:space="0" w:color="auto"/>
                  </w:tcBorders>
                  <w:tcMar>
                    <w:left w:w="28" w:type="dxa"/>
                    <w:right w:w="28" w:type="dxa"/>
                  </w:tcMar>
                  <w:vAlign w:val="center"/>
                </w:tcPr>
                <w:p w14:paraId="38EE3D6F" w14:textId="77777777" w:rsidR="00D42147" w:rsidRDefault="004E10D5">
                  <w:pPr>
                    <w:jc w:val="center"/>
                    <w:rPr>
                      <w:b/>
                      <w:color w:val="000000"/>
                      <w:szCs w:val="21"/>
                    </w:rPr>
                  </w:pPr>
                  <w:r>
                    <w:rPr>
                      <w:b/>
                      <w:color w:val="000000"/>
                      <w:szCs w:val="21"/>
                    </w:rPr>
                    <w:t>排放口类型</w:t>
                  </w:r>
                </w:p>
              </w:tc>
            </w:tr>
            <w:tr w:rsidR="00D42147" w14:paraId="10572DEE" w14:textId="77777777">
              <w:trPr>
                <w:trHeight w:val="397"/>
                <w:jc w:val="center"/>
              </w:trPr>
              <w:tc>
                <w:tcPr>
                  <w:tcW w:w="309" w:type="dxa"/>
                  <w:vMerge/>
                  <w:tcBorders>
                    <w:top w:val="single" w:sz="4" w:space="0" w:color="auto"/>
                    <w:bottom w:val="single" w:sz="4" w:space="0" w:color="auto"/>
                    <w:right w:val="single" w:sz="4" w:space="0" w:color="auto"/>
                  </w:tcBorders>
                  <w:tcMar>
                    <w:left w:w="28" w:type="dxa"/>
                    <w:right w:w="28" w:type="dxa"/>
                  </w:tcMar>
                  <w:vAlign w:val="center"/>
                </w:tcPr>
                <w:p w14:paraId="6E846B36" w14:textId="77777777" w:rsidR="00D42147" w:rsidRDefault="00D42147">
                  <w:pPr>
                    <w:jc w:val="center"/>
                    <w:rPr>
                      <w:b/>
                      <w:color w:val="000000"/>
                      <w:szCs w:val="21"/>
                    </w:rPr>
                  </w:pPr>
                </w:p>
              </w:tc>
              <w:tc>
                <w:tcPr>
                  <w:tcW w:w="3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11EC8D" w14:textId="77777777" w:rsidR="00D42147" w:rsidRDefault="00D42147">
                  <w:pPr>
                    <w:jc w:val="center"/>
                    <w:rPr>
                      <w:b/>
                      <w:color w:val="000000"/>
                      <w:szCs w:val="21"/>
                    </w:rPr>
                  </w:pPr>
                </w:p>
              </w:tc>
              <w:tc>
                <w:tcPr>
                  <w:tcW w:w="85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ACD9D3" w14:textId="77777777" w:rsidR="00D42147" w:rsidRDefault="00D42147">
                  <w:pPr>
                    <w:jc w:val="center"/>
                    <w:rPr>
                      <w:b/>
                      <w:color w:val="000000"/>
                      <w:szCs w:val="21"/>
                    </w:rPr>
                  </w:pPr>
                </w:p>
              </w:tc>
              <w:tc>
                <w:tcPr>
                  <w:tcW w:w="42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2D767A" w14:textId="77777777" w:rsidR="00D42147" w:rsidRDefault="00D42147">
                  <w:pPr>
                    <w:jc w:val="center"/>
                    <w:rPr>
                      <w:b/>
                      <w:color w:val="000000"/>
                      <w:szCs w:val="21"/>
                    </w:rPr>
                  </w:pPr>
                </w:p>
              </w:tc>
              <w:tc>
                <w:tcPr>
                  <w:tcW w:w="99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2705DA" w14:textId="77777777" w:rsidR="00D42147" w:rsidRDefault="00D42147">
                  <w:pPr>
                    <w:jc w:val="center"/>
                    <w:rPr>
                      <w:b/>
                      <w:color w:val="000000"/>
                      <w:szCs w:val="21"/>
                    </w:rPr>
                  </w:pP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186CBE" w14:textId="77777777" w:rsidR="00D42147" w:rsidRDefault="004E10D5">
                  <w:pPr>
                    <w:jc w:val="center"/>
                    <w:rPr>
                      <w:b/>
                      <w:color w:val="000000"/>
                      <w:szCs w:val="21"/>
                    </w:rPr>
                  </w:pPr>
                  <w:r>
                    <w:rPr>
                      <w:b/>
                      <w:color w:val="000000"/>
                      <w:szCs w:val="21"/>
                    </w:rPr>
                    <w:t>污染治理措施编号</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1061C2" w14:textId="77777777" w:rsidR="00D42147" w:rsidRDefault="004E10D5">
                  <w:pPr>
                    <w:jc w:val="center"/>
                    <w:rPr>
                      <w:b/>
                      <w:color w:val="000000"/>
                      <w:szCs w:val="21"/>
                    </w:rPr>
                  </w:pPr>
                  <w:r>
                    <w:rPr>
                      <w:b/>
                      <w:color w:val="000000"/>
                      <w:szCs w:val="21"/>
                    </w:rPr>
                    <w:t>污染治理措施名称</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8313CF" w14:textId="77777777" w:rsidR="00D42147" w:rsidRDefault="004E10D5">
                  <w:pPr>
                    <w:jc w:val="center"/>
                    <w:rPr>
                      <w:b/>
                      <w:color w:val="000000"/>
                      <w:szCs w:val="21"/>
                    </w:rPr>
                  </w:pPr>
                  <w:r>
                    <w:rPr>
                      <w:b/>
                      <w:color w:val="000000"/>
                      <w:szCs w:val="21"/>
                    </w:rPr>
                    <w:t>污染治理措施工艺</w:t>
                  </w:r>
                </w:p>
              </w:tc>
              <w:tc>
                <w:tcPr>
                  <w:tcW w:w="56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9BDF36" w14:textId="77777777" w:rsidR="00D42147" w:rsidRDefault="00D42147">
                  <w:pPr>
                    <w:jc w:val="center"/>
                    <w:rPr>
                      <w:b/>
                      <w:color w:val="000000"/>
                      <w:szCs w:val="21"/>
                    </w:rPr>
                  </w:pPr>
                </w:p>
              </w:tc>
              <w:tc>
                <w:tcPr>
                  <w:tcW w:w="70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CF13DB" w14:textId="77777777" w:rsidR="00D42147" w:rsidRDefault="00D42147">
                  <w:pPr>
                    <w:jc w:val="center"/>
                    <w:rPr>
                      <w:b/>
                      <w:color w:val="000000"/>
                      <w:szCs w:val="21"/>
                    </w:rPr>
                  </w:pPr>
                </w:p>
              </w:tc>
              <w:tc>
                <w:tcPr>
                  <w:tcW w:w="1161" w:type="dxa"/>
                  <w:vMerge/>
                  <w:tcBorders>
                    <w:top w:val="single" w:sz="4" w:space="0" w:color="auto"/>
                    <w:left w:val="single" w:sz="4" w:space="0" w:color="auto"/>
                    <w:bottom w:val="single" w:sz="4" w:space="0" w:color="auto"/>
                  </w:tcBorders>
                  <w:tcMar>
                    <w:left w:w="28" w:type="dxa"/>
                    <w:right w:w="28" w:type="dxa"/>
                  </w:tcMar>
                  <w:vAlign w:val="center"/>
                </w:tcPr>
                <w:p w14:paraId="173967FE" w14:textId="77777777" w:rsidR="00D42147" w:rsidRDefault="00D42147">
                  <w:pPr>
                    <w:jc w:val="center"/>
                    <w:rPr>
                      <w:b/>
                      <w:color w:val="000000"/>
                      <w:szCs w:val="21"/>
                    </w:rPr>
                  </w:pPr>
                </w:p>
              </w:tc>
            </w:tr>
            <w:tr w:rsidR="00D42147" w14:paraId="0A658DE5" w14:textId="77777777">
              <w:trPr>
                <w:trHeight w:val="397"/>
                <w:jc w:val="center"/>
              </w:trPr>
              <w:tc>
                <w:tcPr>
                  <w:tcW w:w="309" w:type="dxa"/>
                  <w:tcBorders>
                    <w:top w:val="single" w:sz="4" w:space="0" w:color="auto"/>
                    <w:bottom w:val="single" w:sz="4" w:space="0" w:color="auto"/>
                    <w:right w:val="single" w:sz="4" w:space="0" w:color="auto"/>
                  </w:tcBorders>
                  <w:tcMar>
                    <w:left w:w="28" w:type="dxa"/>
                    <w:right w:w="28" w:type="dxa"/>
                  </w:tcMar>
                  <w:vAlign w:val="center"/>
                </w:tcPr>
                <w:p w14:paraId="7B89AED7" w14:textId="77777777" w:rsidR="00D42147" w:rsidRDefault="004E10D5">
                  <w:pPr>
                    <w:jc w:val="center"/>
                    <w:rPr>
                      <w:color w:val="000000"/>
                      <w:szCs w:val="21"/>
                    </w:rPr>
                  </w:pPr>
                  <w:r>
                    <w:rPr>
                      <w:color w:val="000000"/>
                      <w:szCs w:val="21"/>
                    </w:rPr>
                    <w:t>1</w:t>
                  </w:r>
                </w:p>
              </w:tc>
              <w:tc>
                <w:tcPr>
                  <w:tcW w:w="38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0574D3" w14:textId="77777777" w:rsidR="00D42147" w:rsidRDefault="004E10D5">
                  <w:pPr>
                    <w:jc w:val="center"/>
                    <w:rPr>
                      <w:color w:val="000000"/>
                      <w:szCs w:val="21"/>
                    </w:rPr>
                  </w:pPr>
                  <w:r>
                    <w:rPr>
                      <w:color w:val="000000"/>
                      <w:szCs w:val="21"/>
                    </w:rPr>
                    <w:t>生活污水</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5FB345" w14:textId="77777777" w:rsidR="00D42147" w:rsidRDefault="004E10D5">
                  <w:pPr>
                    <w:jc w:val="center"/>
                    <w:rPr>
                      <w:color w:val="000000"/>
                      <w:szCs w:val="21"/>
                    </w:rPr>
                  </w:pPr>
                  <w:r>
                    <w:rPr>
                      <w:bCs/>
                      <w:color w:val="000000"/>
                      <w:spacing w:val="-4"/>
                      <w:szCs w:val="21"/>
                    </w:rPr>
                    <w:t>COD</w:t>
                  </w:r>
                  <w:r>
                    <w:rPr>
                      <w:bCs/>
                      <w:color w:val="000000"/>
                      <w:spacing w:val="-4"/>
                      <w:szCs w:val="21"/>
                    </w:rPr>
                    <w:t>、</w:t>
                  </w:r>
                  <w:r>
                    <w:rPr>
                      <w:bCs/>
                      <w:color w:val="000000"/>
                      <w:spacing w:val="-4"/>
                      <w:szCs w:val="21"/>
                    </w:rPr>
                    <w:t>NH</w:t>
                  </w:r>
                  <w:r>
                    <w:rPr>
                      <w:bCs/>
                      <w:color w:val="000000"/>
                      <w:spacing w:val="-4"/>
                      <w:szCs w:val="21"/>
                      <w:vertAlign w:val="subscript"/>
                    </w:rPr>
                    <w:t>3</w:t>
                  </w:r>
                  <w:r>
                    <w:rPr>
                      <w:bCs/>
                      <w:color w:val="000000"/>
                      <w:spacing w:val="-4"/>
                      <w:szCs w:val="21"/>
                    </w:rPr>
                    <w:t>-N</w:t>
                  </w:r>
                  <w:r>
                    <w:rPr>
                      <w:bCs/>
                      <w:color w:val="000000"/>
                      <w:spacing w:val="-4"/>
                      <w:szCs w:val="21"/>
                    </w:rPr>
                    <w:t>、</w:t>
                  </w:r>
                  <w:r>
                    <w:rPr>
                      <w:bCs/>
                      <w:color w:val="000000"/>
                      <w:spacing w:val="-4"/>
                      <w:szCs w:val="21"/>
                    </w:rPr>
                    <w:t>SS</w:t>
                  </w:r>
                  <w:r>
                    <w:rPr>
                      <w:bCs/>
                      <w:color w:val="000000"/>
                      <w:spacing w:val="-4"/>
                      <w:szCs w:val="21"/>
                    </w:rPr>
                    <w:t>、</w:t>
                  </w:r>
                  <w:r>
                    <w:rPr>
                      <w:bCs/>
                      <w:color w:val="000000"/>
                      <w:spacing w:val="-4"/>
                      <w:szCs w:val="21"/>
                    </w:rPr>
                    <w:t>TP</w:t>
                  </w:r>
                  <w:r>
                    <w:rPr>
                      <w:bCs/>
                      <w:color w:val="000000"/>
                      <w:spacing w:val="-4"/>
                      <w:szCs w:val="21"/>
                    </w:rPr>
                    <w:t>、</w:t>
                  </w:r>
                  <w:r>
                    <w:rPr>
                      <w:bCs/>
                      <w:color w:val="000000"/>
                      <w:spacing w:val="-4"/>
                      <w:szCs w:val="21"/>
                    </w:rPr>
                    <w:t>TN</w:t>
                  </w:r>
                </w:p>
              </w:tc>
              <w:tc>
                <w:tcPr>
                  <w:tcW w:w="425" w:type="dxa"/>
                  <w:vMerge w:val="restart"/>
                  <w:tcBorders>
                    <w:top w:val="single" w:sz="4" w:space="0" w:color="auto"/>
                    <w:left w:val="single" w:sz="4" w:space="0" w:color="auto"/>
                    <w:right w:val="single" w:sz="4" w:space="0" w:color="auto"/>
                  </w:tcBorders>
                  <w:tcMar>
                    <w:left w:w="28" w:type="dxa"/>
                    <w:right w:w="28" w:type="dxa"/>
                  </w:tcMar>
                  <w:vAlign w:val="center"/>
                </w:tcPr>
                <w:p w14:paraId="7A6D3834" w14:textId="77777777" w:rsidR="00D42147" w:rsidRDefault="004E10D5">
                  <w:pPr>
                    <w:jc w:val="center"/>
                    <w:rPr>
                      <w:color w:val="000000"/>
                      <w:szCs w:val="21"/>
                    </w:rPr>
                  </w:pPr>
                  <w:r>
                    <w:rPr>
                      <w:rFonts w:hint="eastAsia"/>
                      <w:color w:val="000000"/>
                      <w:szCs w:val="21"/>
                    </w:rPr>
                    <w:t>城镇</w:t>
                  </w:r>
                  <w:r>
                    <w:rPr>
                      <w:color w:val="000000"/>
                      <w:szCs w:val="21"/>
                    </w:rPr>
                    <w:t>污水处理厂</w:t>
                  </w:r>
                </w:p>
              </w:tc>
              <w:tc>
                <w:tcPr>
                  <w:tcW w:w="993" w:type="dxa"/>
                  <w:vMerge w:val="restart"/>
                  <w:tcBorders>
                    <w:top w:val="single" w:sz="4" w:space="0" w:color="auto"/>
                    <w:left w:val="single" w:sz="4" w:space="0" w:color="auto"/>
                    <w:right w:val="single" w:sz="4" w:space="0" w:color="auto"/>
                  </w:tcBorders>
                  <w:tcMar>
                    <w:left w:w="28" w:type="dxa"/>
                    <w:right w:w="28" w:type="dxa"/>
                  </w:tcMar>
                  <w:vAlign w:val="center"/>
                </w:tcPr>
                <w:p w14:paraId="4B12106F" w14:textId="77777777" w:rsidR="00D42147" w:rsidRDefault="004E10D5">
                  <w:pPr>
                    <w:jc w:val="center"/>
                    <w:rPr>
                      <w:color w:val="000000"/>
                      <w:szCs w:val="21"/>
                    </w:rPr>
                  </w:pPr>
                  <w:r>
                    <w:rPr>
                      <w:color w:val="000000"/>
                      <w:szCs w:val="21"/>
                    </w:rPr>
                    <w:t>间断排放，排放期间流量不稳定且无规律，但不属于冲击型排放</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0D61BF" w14:textId="77777777" w:rsidR="00D42147" w:rsidRDefault="004E10D5">
                  <w:pPr>
                    <w:jc w:val="center"/>
                    <w:rPr>
                      <w:color w:val="000000"/>
                      <w:szCs w:val="21"/>
                    </w:rPr>
                  </w:pPr>
                  <w:r>
                    <w:rPr>
                      <w:color w:val="000000"/>
                      <w:szCs w:val="21"/>
                    </w:rPr>
                    <w:t>TW001</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6B93B0" w14:textId="77777777" w:rsidR="00D42147" w:rsidRDefault="004E10D5">
                  <w:pPr>
                    <w:jc w:val="center"/>
                    <w:rPr>
                      <w:color w:val="000000"/>
                      <w:szCs w:val="21"/>
                    </w:rPr>
                  </w:pPr>
                  <w:r>
                    <w:rPr>
                      <w:color w:val="000000"/>
                      <w:szCs w:val="21"/>
                    </w:rPr>
                    <w:t>生活污水处理系统</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0D7C5D" w14:textId="77777777" w:rsidR="00D42147" w:rsidRDefault="004E10D5">
                  <w:pPr>
                    <w:jc w:val="center"/>
                    <w:rPr>
                      <w:color w:val="000000"/>
                      <w:szCs w:val="21"/>
                    </w:rPr>
                  </w:pPr>
                  <w:r>
                    <w:rPr>
                      <w:color w:val="000000"/>
                      <w:szCs w:val="21"/>
                    </w:rPr>
                    <w:t>化粪池</w:t>
                  </w:r>
                </w:p>
              </w:tc>
              <w:tc>
                <w:tcPr>
                  <w:tcW w:w="567" w:type="dxa"/>
                  <w:vMerge w:val="restart"/>
                  <w:tcBorders>
                    <w:top w:val="single" w:sz="4" w:space="0" w:color="auto"/>
                    <w:left w:val="single" w:sz="4" w:space="0" w:color="auto"/>
                    <w:right w:val="single" w:sz="4" w:space="0" w:color="auto"/>
                  </w:tcBorders>
                  <w:tcMar>
                    <w:left w:w="28" w:type="dxa"/>
                    <w:right w:w="28" w:type="dxa"/>
                  </w:tcMar>
                  <w:vAlign w:val="center"/>
                </w:tcPr>
                <w:p w14:paraId="7968C2D0" w14:textId="77777777" w:rsidR="00D42147" w:rsidRDefault="004E10D5">
                  <w:pPr>
                    <w:jc w:val="center"/>
                    <w:rPr>
                      <w:color w:val="000000"/>
                      <w:szCs w:val="21"/>
                    </w:rPr>
                  </w:pPr>
                  <w:r>
                    <w:rPr>
                      <w:color w:val="000000"/>
                      <w:szCs w:val="21"/>
                    </w:rPr>
                    <w:t>DW001</w:t>
                  </w:r>
                </w:p>
              </w:tc>
              <w:tc>
                <w:tcPr>
                  <w:tcW w:w="709" w:type="dxa"/>
                  <w:vMerge w:val="restart"/>
                  <w:tcBorders>
                    <w:top w:val="single" w:sz="4" w:space="0" w:color="auto"/>
                    <w:left w:val="single" w:sz="4" w:space="0" w:color="auto"/>
                    <w:right w:val="single" w:sz="4" w:space="0" w:color="auto"/>
                  </w:tcBorders>
                  <w:tcMar>
                    <w:left w:w="28" w:type="dxa"/>
                    <w:right w:w="28" w:type="dxa"/>
                  </w:tcMar>
                  <w:vAlign w:val="center"/>
                </w:tcPr>
                <w:p w14:paraId="4306AD42" w14:textId="77777777" w:rsidR="00D42147" w:rsidRDefault="004E10D5">
                  <w:pPr>
                    <w:jc w:val="center"/>
                    <w:rPr>
                      <w:color w:val="000000"/>
                      <w:szCs w:val="21"/>
                    </w:rPr>
                  </w:pPr>
                  <w:r>
                    <w:rPr>
                      <w:rFonts w:eastAsia="MS Mincho"/>
                      <w:color w:val="000000"/>
                      <w:szCs w:val="21"/>
                    </w:rPr>
                    <w:sym w:font="Wingdings" w:char="F0FE"/>
                  </w:r>
                  <w:r>
                    <w:rPr>
                      <w:color w:val="000000"/>
                      <w:szCs w:val="21"/>
                    </w:rPr>
                    <w:t>是</w:t>
                  </w:r>
                </w:p>
                <w:p w14:paraId="72319504" w14:textId="77777777" w:rsidR="00D42147" w:rsidRDefault="004E10D5">
                  <w:pPr>
                    <w:jc w:val="center"/>
                    <w:rPr>
                      <w:color w:val="000000"/>
                      <w:szCs w:val="21"/>
                    </w:rPr>
                  </w:pPr>
                  <w:r>
                    <w:rPr>
                      <w:color w:val="000000"/>
                      <w:spacing w:val="-1"/>
                      <w:szCs w:val="21"/>
                    </w:rPr>
                    <w:t>□</w:t>
                  </w:r>
                  <w:r>
                    <w:rPr>
                      <w:color w:val="000000"/>
                      <w:szCs w:val="21"/>
                    </w:rPr>
                    <w:t>否</w:t>
                  </w:r>
                </w:p>
              </w:tc>
              <w:tc>
                <w:tcPr>
                  <w:tcW w:w="1161" w:type="dxa"/>
                  <w:vMerge w:val="restart"/>
                  <w:tcBorders>
                    <w:top w:val="single" w:sz="4" w:space="0" w:color="auto"/>
                    <w:left w:val="single" w:sz="4" w:space="0" w:color="auto"/>
                  </w:tcBorders>
                  <w:tcMar>
                    <w:left w:w="28" w:type="dxa"/>
                    <w:right w:w="28" w:type="dxa"/>
                  </w:tcMar>
                  <w:vAlign w:val="center"/>
                </w:tcPr>
                <w:p w14:paraId="732EA4B3" w14:textId="77777777" w:rsidR="00D42147" w:rsidRDefault="004E10D5">
                  <w:pPr>
                    <w:rPr>
                      <w:color w:val="000000"/>
                      <w:szCs w:val="21"/>
                    </w:rPr>
                  </w:pPr>
                  <w:r>
                    <w:rPr>
                      <w:rFonts w:eastAsia="MS Mincho"/>
                      <w:color w:val="000000"/>
                      <w:szCs w:val="21"/>
                    </w:rPr>
                    <w:sym w:font="Wingdings" w:char="F0FE"/>
                  </w:r>
                  <w:r>
                    <w:rPr>
                      <w:color w:val="000000"/>
                      <w:szCs w:val="21"/>
                    </w:rPr>
                    <w:t>企业总排</w:t>
                  </w:r>
                </w:p>
                <w:p w14:paraId="5F7156BE" w14:textId="77777777" w:rsidR="00D42147" w:rsidRDefault="004E10D5">
                  <w:pPr>
                    <w:rPr>
                      <w:color w:val="000000"/>
                      <w:szCs w:val="21"/>
                    </w:rPr>
                  </w:pPr>
                  <w:r>
                    <w:rPr>
                      <w:color w:val="000000"/>
                      <w:spacing w:val="-1"/>
                      <w:szCs w:val="21"/>
                    </w:rPr>
                    <w:t>□</w:t>
                  </w:r>
                  <w:r>
                    <w:rPr>
                      <w:color w:val="000000"/>
                      <w:szCs w:val="21"/>
                    </w:rPr>
                    <w:t>雨水排放</w:t>
                  </w:r>
                </w:p>
                <w:p w14:paraId="1A19B0A2" w14:textId="77777777" w:rsidR="00D42147" w:rsidRDefault="004E10D5">
                  <w:pPr>
                    <w:rPr>
                      <w:color w:val="000000"/>
                      <w:szCs w:val="21"/>
                    </w:rPr>
                  </w:pPr>
                  <w:r>
                    <w:rPr>
                      <w:color w:val="000000"/>
                      <w:spacing w:val="-1"/>
                      <w:szCs w:val="21"/>
                    </w:rPr>
                    <w:t>□</w:t>
                  </w:r>
                  <w:r>
                    <w:rPr>
                      <w:color w:val="000000"/>
                      <w:szCs w:val="21"/>
                    </w:rPr>
                    <w:t>清净下水排放</w:t>
                  </w:r>
                </w:p>
                <w:p w14:paraId="669A091F" w14:textId="77777777" w:rsidR="00D42147" w:rsidRDefault="004E10D5">
                  <w:pPr>
                    <w:rPr>
                      <w:color w:val="000000"/>
                      <w:szCs w:val="21"/>
                    </w:rPr>
                  </w:pPr>
                  <w:r>
                    <w:rPr>
                      <w:color w:val="000000"/>
                      <w:spacing w:val="-1"/>
                      <w:szCs w:val="21"/>
                    </w:rPr>
                    <w:t>□</w:t>
                  </w:r>
                  <w:r>
                    <w:rPr>
                      <w:color w:val="000000"/>
                      <w:szCs w:val="21"/>
                    </w:rPr>
                    <w:t>温排水排放</w:t>
                  </w:r>
                </w:p>
                <w:p w14:paraId="3E5CD509" w14:textId="77777777" w:rsidR="00D42147" w:rsidRDefault="004E10D5">
                  <w:pPr>
                    <w:rPr>
                      <w:color w:val="000000"/>
                      <w:szCs w:val="21"/>
                    </w:rPr>
                  </w:pPr>
                  <w:r>
                    <w:rPr>
                      <w:color w:val="000000"/>
                      <w:spacing w:val="-1"/>
                      <w:szCs w:val="21"/>
                    </w:rPr>
                    <w:t>□</w:t>
                  </w:r>
                  <w:r>
                    <w:rPr>
                      <w:color w:val="000000"/>
                      <w:szCs w:val="21"/>
                    </w:rPr>
                    <w:t>车间或车间处理设施排放口排放</w:t>
                  </w:r>
                </w:p>
              </w:tc>
            </w:tr>
            <w:tr w:rsidR="00D42147" w14:paraId="06E75410" w14:textId="77777777">
              <w:trPr>
                <w:trHeight w:val="397"/>
                <w:jc w:val="center"/>
              </w:trPr>
              <w:tc>
                <w:tcPr>
                  <w:tcW w:w="309" w:type="dxa"/>
                  <w:tcBorders>
                    <w:top w:val="single" w:sz="4" w:space="0" w:color="auto"/>
                    <w:bottom w:val="single" w:sz="8" w:space="0" w:color="auto"/>
                    <w:right w:val="single" w:sz="4" w:space="0" w:color="auto"/>
                  </w:tcBorders>
                  <w:tcMar>
                    <w:left w:w="28" w:type="dxa"/>
                    <w:right w:w="28" w:type="dxa"/>
                  </w:tcMar>
                  <w:vAlign w:val="center"/>
                </w:tcPr>
                <w:p w14:paraId="75013293" w14:textId="77777777" w:rsidR="00D42147" w:rsidRDefault="004E10D5">
                  <w:pPr>
                    <w:jc w:val="center"/>
                    <w:rPr>
                      <w:color w:val="000000"/>
                      <w:szCs w:val="21"/>
                    </w:rPr>
                  </w:pPr>
                  <w:r>
                    <w:rPr>
                      <w:rFonts w:hint="eastAsia"/>
                      <w:color w:val="000000"/>
                      <w:szCs w:val="21"/>
                    </w:rPr>
                    <w:t>2</w:t>
                  </w:r>
                </w:p>
              </w:tc>
              <w:tc>
                <w:tcPr>
                  <w:tcW w:w="381"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49FE2DEF" w14:textId="77777777" w:rsidR="00D42147" w:rsidRDefault="004E10D5">
                  <w:pPr>
                    <w:jc w:val="center"/>
                    <w:rPr>
                      <w:color w:val="000000"/>
                      <w:szCs w:val="21"/>
                    </w:rPr>
                  </w:pPr>
                  <w:r>
                    <w:rPr>
                      <w:rFonts w:hint="eastAsia"/>
                      <w:color w:val="000000"/>
                      <w:szCs w:val="21"/>
                    </w:rPr>
                    <w:t>生产废水</w:t>
                  </w:r>
                </w:p>
              </w:tc>
              <w:tc>
                <w:tcPr>
                  <w:tcW w:w="850"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3734FF78" w14:textId="77777777" w:rsidR="00D42147" w:rsidRDefault="004E10D5">
                  <w:pPr>
                    <w:jc w:val="center"/>
                    <w:rPr>
                      <w:bCs/>
                      <w:color w:val="000000"/>
                      <w:spacing w:val="-4"/>
                      <w:szCs w:val="21"/>
                    </w:rPr>
                  </w:pPr>
                  <w:r>
                    <w:rPr>
                      <w:bCs/>
                      <w:color w:val="000000"/>
                      <w:spacing w:val="-4"/>
                      <w:szCs w:val="21"/>
                    </w:rPr>
                    <w:t>pH</w:t>
                  </w:r>
                  <w:r>
                    <w:rPr>
                      <w:rFonts w:hint="eastAsia"/>
                      <w:bCs/>
                      <w:color w:val="000000"/>
                      <w:spacing w:val="-4"/>
                      <w:szCs w:val="21"/>
                    </w:rPr>
                    <w:t>、</w:t>
                  </w:r>
                  <w:r>
                    <w:rPr>
                      <w:bCs/>
                      <w:color w:val="000000"/>
                      <w:spacing w:val="-4"/>
                      <w:szCs w:val="21"/>
                    </w:rPr>
                    <w:t>COD</w:t>
                  </w:r>
                  <w:r>
                    <w:rPr>
                      <w:bCs/>
                      <w:color w:val="000000"/>
                      <w:spacing w:val="-4"/>
                      <w:szCs w:val="21"/>
                    </w:rPr>
                    <w:t>、</w:t>
                  </w:r>
                  <w:r>
                    <w:rPr>
                      <w:bCs/>
                      <w:color w:val="000000"/>
                      <w:spacing w:val="-4"/>
                      <w:szCs w:val="21"/>
                    </w:rPr>
                    <w:t>NH</w:t>
                  </w:r>
                  <w:r>
                    <w:rPr>
                      <w:bCs/>
                      <w:color w:val="000000"/>
                      <w:spacing w:val="-4"/>
                      <w:szCs w:val="21"/>
                      <w:vertAlign w:val="subscript"/>
                    </w:rPr>
                    <w:t>3</w:t>
                  </w:r>
                  <w:r>
                    <w:rPr>
                      <w:bCs/>
                      <w:color w:val="000000"/>
                      <w:spacing w:val="-4"/>
                      <w:szCs w:val="21"/>
                    </w:rPr>
                    <w:t>-N</w:t>
                  </w:r>
                  <w:r>
                    <w:rPr>
                      <w:bCs/>
                      <w:color w:val="000000"/>
                      <w:spacing w:val="-4"/>
                      <w:szCs w:val="21"/>
                    </w:rPr>
                    <w:t>、</w:t>
                  </w:r>
                  <w:r>
                    <w:rPr>
                      <w:bCs/>
                      <w:color w:val="000000"/>
                      <w:spacing w:val="-4"/>
                      <w:szCs w:val="21"/>
                    </w:rPr>
                    <w:t>SS</w:t>
                  </w:r>
                  <w:r>
                    <w:rPr>
                      <w:bCs/>
                      <w:color w:val="000000"/>
                      <w:spacing w:val="-4"/>
                      <w:szCs w:val="21"/>
                    </w:rPr>
                    <w:t>、</w:t>
                  </w:r>
                  <w:r>
                    <w:rPr>
                      <w:bCs/>
                      <w:color w:val="000000"/>
                      <w:spacing w:val="-4"/>
                      <w:szCs w:val="21"/>
                    </w:rPr>
                    <w:t>TP</w:t>
                  </w:r>
                  <w:r>
                    <w:rPr>
                      <w:bCs/>
                      <w:color w:val="000000"/>
                      <w:spacing w:val="-4"/>
                      <w:szCs w:val="21"/>
                    </w:rPr>
                    <w:t>、</w:t>
                  </w:r>
                  <w:r>
                    <w:rPr>
                      <w:bCs/>
                      <w:color w:val="000000"/>
                      <w:spacing w:val="-4"/>
                      <w:szCs w:val="21"/>
                    </w:rPr>
                    <w:t>TN</w:t>
                  </w:r>
                </w:p>
              </w:tc>
              <w:tc>
                <w:tcPr>
                  <w:tcW w:w="425" w:type="dxa"/>
                  <w:vMerge/>
                  <w:tcBorders>
                    <w:left w:val="single" w:sz="4" w:space="0" w:color="auto"/>
                    <w:bottom w:val="single" w:sz="8" w:space="0" w:color="auto"/>
                    <w:right w:val="single" w:sz="4" w:space="0" w:color="auto"/>
                  </w:tcBorders>
                  <w:tcMar>
                    <w:left w:w="28" w:type="dxa"/>
                    <w:right w:w="28" w:type="dxa"/>
                  </w:tcMar>
                  <w:vAlign w:val="center"/>
                </w:tcPr>
                <w:p w14:paraId="073969AD" w14:textId="77777777" w:rsidR="00D42147" w:rsidRDefault="00D42147">
                  <w:pPr>
                    <w:jc w:val="center"/>
                    <w:rPr>
                      <w:color w:val="000000"/>
                      <w:szCs w:val="21"/>
                    </w:rPr>
                  </w:pPr>
                </w:p>
              </w:tc>
              <w:tc>
                <w:tcPr>
                  <w:tcW w:w="993" w:type="dxa"/>
                  <w:vMerge/>
                  <w:tcBorders>
                    <w:left w:val="single" w:sz="4" w:space="0" w:color="auto"/>
                    <w:bottom w:val="single" w:sz="8" w:space="0" w:color="auto"/>
                    <w:right w:val="single" w:sz="4" w:space="0" w:color="auto"/>
                  </w:tcBorders>
                  <w:tcMar>
                    <w:left w:w="28" w:type="dxa"/>
                    <w:right w:w="28" w:type="dxa"/>
                  </w:tcMar>
                  <w:vAlign w:val="center"/>
                </w:tcPr>
                <w:p w14:paraId="4097C579" w14:textId="77777777" w:rsidR="00D42147" w:rsidRDefault="00D42147">
                  <w:pPr>
                    <w:jc w:val="center"/>
                    <w:rPr>
                      <w:color w:val="000000"/>
                      <w:szCs w:val="21"/>
                    </w:rPr>
                  </w:pPr>
                </w:p>
              </w:tc>
              <w:tc>
                <w:tcPr>
                  <w:tcW w:w="708"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197F9291" w14:textId="77777777" w:rsidR="00D42147" w:rsidRDefault="004E10D5">
                  <w:pPr>
                    <w:jc w:val="center"/>
                    <w:rPr>
                      <w:color w:val="000000"/>
                      <w:szCs w:val="21"/>
                    </w:rPr>
                  </w:pPr>
                  <w:r>
                    <w:rPr>
                      <w:color w:val="000000"/>
                      <w:szCs w:val="21"/>
                    </w:rPr>
                    <w:t>TW002</w:t>
                  </w:r>
                </w:p>
              </w:tc>
              <w:tc>
                <w:tcPr>
                  <w:tcW w:w="709"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4E2695D3" w14:textId="77777777" w:rsidR="00D42147" w:rsidRDefault="004E10D5">
                  <w:pPr>
                    <w:jc w:val="center"/>
                    <w:rPr>
                      <w:color w:val="000000"/>
                      <w:szCs w:val="21"/>
                    </w:rPr>
                  </w:pPr>
                  <w:r>
                    <w:rPr>
                      <w:rFonts w:hint="eastAsia"/>
                      <w:color w:val="000000"/>
                      <w:szCs w:val="21"/>
                    </w:rPr>
                    <w:t>污水处理站</w:t>
                  </w:r>
                </w:p>
              </w:tc>
              <w:tc>
                <w:tcPr>
                  <w:tcW w:w="1134"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394E8EA1" w14:textId="77777777" w:rsidR="00D42147" w:rsidRDefault="004E10D5">
                  <w:pPr>
                    <w:jc w:val="center"/>
                    <w:rPr>
                      <w:color w:val="000000"/>
                      <w:szCs w:val="21"/>
                    </w:rPr>
                  </w:pPr>
                  <w:r>
                    <w:rPr>
                      <w:rFonts w:hint="eastAsia"/>
                      <w:color w:val="000000"/>
                      <w:szCs w:val="21"/>
                    </w:rPr>
                    <w:t>格栅</w:t>
                  </w:r>
                  <w:r>
                    <w:rPr>
                      <w:rFonts w:hint="eastAsia"/>
                      <w:color w:val="000000"/>
                      <w:szCs w:val="21"/>
                    </w:rPr>
                    <w:t>+</w:t>
                  </w:r>
                  <w:r>
                    <w:rPr>
                      <w:rFonts w:hint="eastAsia"/>
                      <w:color w:val="000000"/>
                      <w:szCs w:val="21"/>
                    </w:rPr>
                    <w:t>调节沉淀池</w:t>
                  </w:r>
                  <w:r>
                    <w:rPr>
                      <w:rFonts w:hint="eastAsia"/>
                      <w:color w:val="000000"/>
                      <w:szCs w:val="21"/>
                    </w:rPr>
                    <w:t>+</w:t>
                  </w:r>
                  <w:r>
                    <w:rPr>
                      <w:rFonts w:hint="eastAsia"/>
                      <w:color w:val="000000"/>
                      <w:szCs w:val="21"/>
                    </w:rPr>
                    <w:t>混凝沉淀池</w:t>
                  </w:r>
                  <w:r>
                    <w:rPr>
                      <w:rFonts w:hint="eastAsia"/>
                      <w:color w:val="000000"/>
                      <w:szCs w:val="21"/>
                    </w:rPr>
                    <w:t>+</w:t>
                  </w:r>
                  <w:r>
                    <w:rPr>
                      <w:rFonts w:hint="eastAsia"/>
                      <w:color w:val="000000"/>
                      <w:szCs w:val="21"/>
                    </w:rPr>
                    <w:t>砂滤</w:t>
                  </w:r>
                  <w:r>
                    <w:rPr>
                      <w:rFonts w:hint="eastAsia"/>
                      <w:color w:val="000000"/>
                      <w:szCs w:val="21"/>
                    </w:rPr>
                    <w:t>+</w:t>
                  </w:r>
                  <w:r>
                    <w:rPr>
                      <w:rFonts w:hint="eastAsia"/>
                      <w:color w:val="000000"/>
                      <w:szCs w:val="21"/>
                    </w:rPr>
                    <w:t>回用水池</w:t>
                  </w:r>
                </w:p>
              </w:tc>
              <w:tc>
                <w:tcPr>
                  <w:tcW w:w="567" w:type="dxa"/>
                  <w:vMerge/>
                  <w:tcBorders>
                    <w:left w:val="single" w:sz="4" w:space="0" w:color="auto"/>
                    <w:bottom w:val="single" w:sz="8" w:space="0" w:color="auto"/>
                    <w:right w:val="single" w:sz="4" w:space="0" w:color="auto"/>
                  </w:tcBorders>
                  <w:tcMar>
                    <w:left w:w="28" w:type="dxa"/>
                    <w:right w:w="28" w:type="dxa"/>
                  </w:tcMar>
                  <w:vAlign w:val="center"/>
                </w:tcPr>
                <w:p w14:paraId="15C27B33" w14:textId="77777777" w:rsidR="00D42147" w:rsidRDefault="00D42147">
                  <w:pPr>
                    <w:jc w:val="center"/>
                    <w:rPr>
                      <w:color w:val="000000"/>
                      <w:szCs w:val="21"/>
                    </w:rPr>
                  </w:pPr>
                </w:p>
              </w:tc>
              <w:tc>
                <w:tcPr>
                  <w:tcW w:w="709" w:type="dxa"/>
                  <w:vMerge/>
                  <w:tcBorders>
                    <w:left w:val="single" w:sz="4" w:space="0" w:color="auto"/>
                    <w:bottom w:val="single" w:sz="8" w:space="0" w:color="auto"/>
                    <w:right w:val="single" w:sz="4" w:space="0" w:color="auto"/>
                  </w:tcBorders>
                  <w:tcMar>
                    <w:left w:w="28" w:type="dxa"/>
                    <w:right w:w="28" w:type="dxa"/>
                  </w:tcMar>
                  <w:vAlign w:val="center"/>
                </w:tcPr>
                <w:p w14:paraId="60FD1CA8" w14:textId="77777777" w:rsidR="00D42147" w:rsidRDefault="00D42147">
                  <w:pPr>
                    <w:jc w:val="center"/>
                    <w:rPr>
                      <w:rFonts w:eastAsia="MS Mincho"/>
                      <w:color w:val="000000"/>
                      <w:szCs w:val="21"/>
                    </w:rPr>
                  </w:pPr>
                </w:p>
              </w:tc>
              <w:tc>
                <w:tcPr>
                  <w:tcW w:w="1161" w:type="dxa"/>
                  <w:vMerge/>
                  <w:tcBorders>
                    <w:left w:val="single" w:sz="4" w:space="0" w:color="auto"/>
                    <w:bottom w:val="single" w:sz="8" w:space="0" w:color="auto"/>
                  </w:tcBorders>
                  <w:tcMar>
                    <w:left w:w="28" w:type="dxa"/>
                    <w:right w:w="28" w:type="dxa"/>
                  </w:tcMar>
                  <w:vAlign w:val="center"/>
                </w:tcPr>
                <w:p w14:paraId="69413DA8" w14:textId="77777777" w:rsidR="00D42147" w:rsidRDefault="00D42147">
                  <w:pPr>
                    <w:rPr>
                      <w:rFonts w:eastAsia="MS Mincho"/>
                      <w:color w:val="000000"/>
                      <w:szCs w:val="21"/>
                    </w:rPr>
                  </w:pPr>
                </w:p>
              </w:tc>
            </w:tr>
          </w:tbl>
          <w:p w14:paraId="7390B137" w14:textId="77777777" w:rsidR="00D42147" w:rsidRDefault="004E10D5">
            <w:pPr>
              <w:adjustRightInd w:val="0"/>
              <w:snapToGrid w:val="0"/>
              <w:spacing w:line="460" w:lineRule="exact"/>
              <w:ind w:firstLineChars="200" w:firstLine="480"/>
              <w:rPr>
                <w:color w:val="000000"/>
                <w:sz w:val="24"/>
              </w:rPr>
            </w:pPr>
            <w:r>
              <w:rPr>
                <w:rFonts w:hint="eastAsia"/>
                <w:color w:val="000000"/>
                <w:sz w:val="24"/>
              </w:rPr>
              <w:t>②</w:t>
            </w:r>
            <w:r>
              <w:rPr>
                <w:color w:val="000000"/>
                <w:sz w:val="24"/>
              </w:rPr>
              <w:t>废水间接排放口基本情况</w:t>
            </w:r>
          </w:p>
          <w:p w14:paraId="10EB8F28" w14:textId="77777777" w:rsidR="00D42147" w:rsidRDefault="004E10D5">
            <w:pPr>
              <w:adjustRightInd w:val="0"/>
              <w:snapToGrid w:val="0"/>
              <w:spacing w:line="460" w:lineRule="exact"/>
              <w:ind w:firstLineChars="200" w:firstLine="480"/>
              <w:rPr>
                <w:rFonts w:eastAsia="黑体"/>
                <w:color w:val="000000"/>
                <w:sz w:val="24"/>
                <w:lang w:val="pt-BR"/>
              </w:rPr>
            </w:pPr>
            <w:r>
              <w:rPr>
                <w:rFonts w:eastAsia="黑体"/>
                <w:color w:val="000000"/>
                <w:sz w:val="24"/>
                <w:lang w:val="pt-BR"/>
              </w:rPr>
              <w:t>表</w:t>
            </w:r>
            <w:r>
              <w:rPr>
                <w:rFonts w:eastAsia="黑体"/>
                <w:color w:val="000000"/>
                <w:sz w:val="24"/>
                <w:lang w:val="pt-BR"/>
              </w:rPr>
              <w:t xml:space="preserve">22           </w:t>
            </w:r>
            <w:r>
              <w:rPr>
                <w:rFonts w:eastAsia="黑体"/>
                <w:color w:val="000000"/>
                <w:sz w:val="24"/>
                <w:lang w:val="pt-BR"/>
              </w:rPr>
              <w:t>废水间接排放口基本情况表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
              <w:gridCol w:w="564"/>
              <w:gridCol w:w="982"/>
              <w:gridCol w:w="1003"/>
              <w:gridCol w:w="664"/>
              <w:gridCol w:w="567"/>
              <w:gridCol w:w="425"/>
              <w:gridCol w:w="567"/>
              <w:gridCol w:w="612"/>
              <w:gridCol w:w="709"/>
              <w:gridCol w:w="1541"/>
            </w:tblGrid>
            <w:tr w:rsidR="00D42147" w14:paraId="10DD97C5" w14:textId="77777777">
              <w:trPr>
                <w:trHeight w:val="397"/>
                <w:jc w:val="center"/>
              </w:trPr>
              <w:tc>
                <w:tcPr>
                  <w:tcW w:w="312" w:type="dxa"/>
                  <w:vMerge w:val="restart"/>
                  <w:tcMar>
                    <w:left w:w="28" w:type="dxa"/>
                    <w:right w:w="28" w:type="dxa"/>
                  </w:tcMar>
                  <w:vAlign w:val="center"/>
                </w:tcPr>
                <w:p w14:paraId="37DFB4E5" w14:textId="77777777" w:rsidR="00D42147" w:rsidRDefault="004E10D5">
                  <w:pPr>
                    <w:jc w:val="center"/>
                    <w:rPr>
                      <w:b/>
                      <w:color w:val="000000"/>
                      <w:szCs w:val="21"/>
                    </w:rPr>
                  </w:pPr>
                  <w:r>
                    <w:rPr>
                      <w:b/>
                      <w:color w:val="000000"/>
                      <w:szCs w:val="21"/>
                    </w:rPr>
                    <w:t>序号</w:t>
                  </w:r>
                </w:p>
              </w:tc>
              <w:tc>
                <w:tcPr>
                  <w:tcW w:w="564" w:type="dxa"/>
                  <w:vMerge w:val="restart"/>
                  <w:tcMar>
                    <w:left w:w="28" w:type="dxa"/>
                    <w:right w:w="28" w:type="dxa"/>
                  </w:tcMar>
                  <w:vAlign w:val="center"/>
                </w:tcPr>
                <w:p w14:paraId="1C2B73FC" w14:textId="77777777" w:rsidR="00D42147" w:rsidRDefault="004E10D5">
                  <w:pPr>
                    <w:jc w:val="center"/>
                    <w:rPr>
                      <w:b/>
                      <w:color w:val="000000"/>
                      <w:szCs w:val="21"/>
                    </w:rPr>
                  </w:pPr>
                  <w:r>
                    <w:rPr>
                      <w:b/>
                      <w:color w:val="000000"/>
                      <w:szCs w:val="21"/>
                    </w:rPr>
                    <w:t>排放口编号</w:t>
                  </w:r>
                </w:p>
              </w:tc>
              <w:tc>
                <w:tcPr>
                  <w:tcW w:w="1985" w:type="dxa"/>
                  <w:gridSpan w:val="2"/>
                  <w:tcMar>
                    <w:left w:w="28" w:type="dxa"/>
                    <w:right w:w="28" w:type="dxa"/>
                  </w:tcMar>
                  <w:vAlign w:val="center"/>
                </w:tcPr>
                <w:p w14:paraId="4A0D4644" w14:textId="77777777" w:rsidR="00D42147" w:rsidRDefault="004E10D5">
                  <w:pPr>
                    <w:jc w:val="center"/>
                    <w:rPr>
                      <w:b/>
                      <w:color w:val="000000"/>
                      <w:szCs w:val="21"/>
                    </w:rPr>
                  </w:pPr>
                  <w:r>
                    <w:rPr>
                      <w:b/>
                      <w:color w:val="000000"/>
                      <w:szCs w:val="21"/>
                    </w:rPr>
                    <w:t>排放口地理坐标</w:t>
                  </w:r>
                </w:p>
              </w:tc>
              <w:tc>
                <w:tcPr>
                  <w:tcW w:w="664" w:type="dxa"/>
                  <w:vMerge w:val="restart"/>
                  <w:tcMar>
                    <w:left w:w="28" w:type="dxa"/>
                    <w:right w:w="28" w:type="dxa"/>
                  </w:tcMar>
                  <w:vAlign w:val="center"/>
                </w:tcPr>
                <w:p w14:paraId="7A4D6F9F" w14:textId="77777777" w:rsidR="00D42147" w:rsidRDefault="004E10D5">
                  <w:pPr>
                    <w:jc w:val="center"/>
                    <w:rPr>
                      <w:b/>
                      <w:color w:val="000000"/>
                      <w:szCs w:val="21"/>
                    </w:rPr>
                  </w:pPr>
                  <w:r>
                    <w:rPr>
                      <w:b/>
                      <w:color w:val="000000"/>
                      <w:szCs w:val="21"/>
                    </w:rPr>
                    <w:t>废水排放量</w:t>
                  </w:r>
                  <w:r>
                    <w:rPr>
                      <w:b/>
                      <w:color w:val="000000"/>
                      <w:szCs w:val="21"/>
                    </w:rPr>
                    <w:t>/</w:t>
                  </w:r>
                  <w:r>
                    <w:rPr>
                      <w:rFonts w:hint="eastAsia"/>
                      <w:b/>
                      <w:color w:val="000000"/>
                      <w:szCs w:val="21"/>
                    </w:rPr>
                    <w:t>(</w:t>
                  </w:r>
                  <w:r>
                    <w:rPr>
                      <w:b/>
                      <w:color w:val="000000"/>
                      <w:szCs w:val="21"/>
                    </w:rPr>
                    <w:t>万</w:t>
                  </w:r>
                  <w:r>
                    <w:rPr>
                      <w:b/>
                      <w:color w:val="000000"/>
                      <w:szCs w:val="21"/>
                    </w:rPr>
                    <w:t>t/a</w:t>
                  </w:r>
                  <w:r>
                    <w:rPr>
                      <w:rFonts w:hint="eastAsia"/>
                      <w:b/>
                      <w:color w:val="000000"/>
                      <w:szCs w:val="21"/>
                    </w:rPr>
                    <w:t>)</w:t>
                  </w:r>
                </w:p>
              </w:tc>
              <w:tc>
                <w:tcPr>
                  <w:tcW w:w="567" w:type="dxa"/>
                  <w:vMerge w:val="restart"/>
                  <w:tcMar>
                    <w:left w:w="28" w:type="dxa"/>
                    <w:right w:w="28" w:type="dxa"/>
                  </w:tcMar>
                  <w:vAlign w:val="center"/>
                </w:tcPr>
                <w:p w14:paraId="07C02D90" w14:textId="77777777" w:rsidR="00D42147" w:rsidRDefault="004E10D5">
                  <w:pPr>
                    <w:jc w:val="center"/>
                    <w:rPr>
                      <w:b/>
                      <w:color w:val="000000"/>
                      <w:szCs w:val="21"/>
                    </w:rPr>
                  </w:pPr>
                  <w:r>
                    <w:rPr>
                      <w:b/>
                      <w:color w:val="000000"/>
                      <w:szCs w:val="21"/>
                    </w:rPr>
                    <w:t>排放去向</w:t>
                  </w:r>
                </w:p>
              </w:tc>
              <w:tc>
                <w:tcPr>
                  <w:tcW w:w="425" w:type="dxa"/>
                  <w:vMerge w:val="restart"/>
                  <w:tcMar>
                    <w:left w:w="28" w:type="dxa"/>
                    <w:right w:w="28" w:type="dxa"/>
                  </w:tcMar>
                  <w:vAlign w:val="center"/>
                </w:tcPr>
                <w:p w14:paraId="72A09818" w14:textId="77777777" w:rsidR="00D42147" w:rsidRDefault="004E10D5">
                  <w:pPr>
                    <w:jc w:val="center"/>
                    <w:rPr>
                      <w:b/>
                      <w:color w:val="000000"/>
                      <w:szCs w:val="21"/>
                    </w:rPr>
                  </w:pPr>
                  <w:r>
                    <w:rPr>
                      <w:b/>
                      <w:color w:val="000000"/>
                      <w:szCs w:val="21"/>
                    </w:rPr>
                    <w:t>排放规律</w:t>
                  </w:r>
                </w:p>
              </w:tc>
              <w:tc>
                <w:tcPr>
                  <w:tcW w:w="567" w:type="dxa"/>
                  <w:vMerge w:val="restart"/>
                  <w:tcMar>
                    <w:left w:w="28" w:type="dxa"/>
                    <w:right w:w="28" w:type="dxa"/>
                  </w:tcMar>
                  <w:vAlign w:val="center"/>
                </w:tcPr>
                <w:p w14:paraId="15F7C60F" w14:textId="77777777" w:rsidR="00D42147" w:rsidRDefault="004E10D5">
                  <w:pPr>
                    <w:jc w:val="center"/>
                    <w:rPr>
                      <w:b/>
                      <w:color w:val="000000"/>
                      <w:szCs w:val="21"/>
                    </w:rPr>
                  </w:pPr>
                  <w:r>
                    <w:rPr>
                      <w:b/>
                      <w:color w:val="000000"/>
                      <w:szCs w:val="21"/>
                    </w:rPr>
                    <w:t>间歇排放时段</w:t>
                  </w:r>
                </w:p>
              </w:tc>
              <w:tc>
                <w:tcPr>
                  <w:tcW w:w="2862" w:type="dxa"/>
                  <w:gridSpan w:val="3"/>
                  <w:tcMar>
                    <w:left w:w="28" w:type="dxa"/>
                    <w:right w:w="28" w:type="dxa"/>
                  </w:tcMar>
                  <w:vAlign w:val="center"/>
                </w:tcPr>
                <w:p w14:paraId="5D75F24F" w14:textId="77777777" w:rsidR="00D42147" w:rsidRDefault="004E10D5">
                  <w:pPr>
                    <w:jc w:val="center"/>
                    <w:rPr>
                      <w:b/>
                      <w:color w:val="000000"/>
                      <w:szCs w:val="21"/>
                    </w:rPr>
                  </w:pPr>
                  <w:r>
                    <w:rPr>
                      <w:b/>
                      <w:color w:val="000000"/>
                      <w:szCs w:val="21"/>
                    </w:rPr>
                    <w:t>受纳污水处理厂信息</w:t>
                  </w:r>
                </w:p>
              </w:tc>
            </w:tr>
            <w:tr w:rsidR="00D42147" w14:paraId="73F7909E" w14:textId="77777777">
              <w:trPr>
                <w:trHeight w:val="397"/>
                <w:jc w:val="center"/>
              </w:trPr>
              <w:tc>
                <w:tcPr>
                  <w:tcW w:w="312" w:type="dxa"/>
                  <w:vMerge/>
                  <w:tcMar>
                    <w:left w:w="28" w:type="dxa"/>
                    <w:right w:w="28" w:type="dxa"/>
                  </w:tcMar>
                  <w:vAlign w:val="center"/>
                </w:tcPr>
                <w:p w14:paraId="20141698" w14:textId="77777777" w:rsidR="00D42147" w:rsidRDefault="00D42147">
                  <w:pPr>
                    <w:jc w:val="center"/>
                    <w:rPr>
                      <w:b/>
                      <w:color w:val="000000"/>
                      <w:szCs w:val="21"/>
                    </w:rPr>
                  </w:pPr>
                </w:p>
              </w:tc>
              <w:tc>
                <w:tcPr>
                  <w:tcW w:w="564" w:type="dxa"/>
                  <w:vMerge/>
                  <w:tcMar>
                    <w:left w:w="28" w:type="dxa"/>
                    <w:right w:w="28" w:type="dxa"/>
                  </w:tcMar>
                  <w:vAlign w:val="center"/>
                </w:tcPr>
                <w:p w14:paraId="3DB37745" w14:textId="77777777" w:rsidR="00D42147" w:rsidRDefault="00D42147">
                  <w:pPr>
                    <w:jc w:val="center"/>
                    <w:rPr>
                      <w:b/>
                      <w:color w:val="000000"/>
                      <w:szCs w:val="21"/>
                    </w:rPr>
                  </w:pPr>
                </w:p>
              </w:tc>
              <w:tc>
                <w:tcPr>
                  <w:tcW w:w="982" w:type="dxa"/>
                  <w:tcMar>
                    <w:left w:w="28" w:type="dxa"/>
                    <w:right w:w="28" w:type="dxa"/>
                  </w:tcMar>
                  <w:vAlign w:val="center"/>
                </w:tcPr>
                <w:p w14:paraId="28F378CB" w14:textId="77777777" w:rsidR="00D42147" w:rsidRDefault="004E10D5">
                  <w:pPr>
                    <w:jc w:val="center"/>
                    <w:rPr>
                      <w:b/>
                      <w:color w:val="000000"/>
                      <w:szCs w:val="21"/>
                    </w:rPr>
                  </w:pPr>
                  <w:r>
                    <w:rPr>
                      <w:b/>
                      <w:color w:val="000000"/>
                      <w:szCs w:val="21"/>
                    </w:rPr>
                    <w:t>经度</w:t>
                  </w:r>
                </w:p>
              </w:tc>
              <w:tc>
                <w:tcPr>
                  <w:tcW w:w="1003" w:type="dxa"/>
                  <w:tcMar>
                    <w:left w:w="28" w:type="dxa"/>
                    <w:right w:w="28" w:type="dxa"/>
                  </w:tcMar>
                  <w:vAlign w:val="center"/>
                </w:tcPr>
                <w:p w14:paraId="1F6DDEB6" w14:textId="77777777" w:rsidR="00D42147" w:rsidRDefault="004E10D5">
                  <w:pPr>
                    <w:jc w:val="center"/>
                    <w:rPr>
                      <w:b/>
                      <w:color w:val="000000"/>
                      <w:szCs w:val="21"/>
                    </w:rPr>
                  </w:pPr>
                  <w:r>
                    <w:rPr>
                      <w:b/>
                      <w:color w:val="000000"/>
                      <w:szCs w:val="21"/>
                    </w:rPr>
                    <w:t>纬度</w:t>
                  </w:r>
                </w:p>
              </w:tc>
              <w:tc>
                <w:tcPr>
                  <w:tcW w:w="664" w:type="dxa"/>
                  <w:vMerge/>
                  <w:tcMar>
                    <w:left w:w="28" w:type="dxa"/>
                    <w:right w:w="28" w:type="dxa"/>
                  </w:tcMar>
                  <w:vAlign w:val="center"/>
                </w:tcPr>
                <w:p w14:paraId="5505B339" w14:textId="77777777" w:rsidR="00D42147" w:rsidRDefault="00D42147">
                  <w:pPr>
                    <w:jc w:val="center"/>
                    <w:rPr>
                      <w:b/>
                      <w:color w:val="000000"/>
                      <w:szCs w:val="21"/>
                    </w:rPr>
                  </w:pPr>
                </w:p>
              </w:tc>
              <w:tc>
                <w:tcPr>
                  <w:tcW w:w="567" w:type="dxa"/>
                  <w:vMerge/>
                  <w:tcMar>
                    <w:left w:w="28" w:type="dxa"/>
                    <w:right w:w="28" w:type="dxa"/>
                  </w:tcMar>
                  <w:vAlign w:val="center"/>
                </w:tcPr>
                <w:p w14:paraId="56B97A02" w14:textId="77777777" w:rsidR="00D42147" w:rsidRDefault="00D42147">
                  <w:pPr>
                    <w:jc w:val="center"/>
                    <w:rPr>
                      <w:b/>
                      <w:color w:val="000000"/>
                      <w:szCs w:val="21"/>
                    </w:rPr>
                  </w:pPr>
                </w:p>
              </w:tc>
              <w:tc>
                <w:tcPr>
                  <w:tcW w:w="425" w:type="dxa"/>
                  <w:vMerge/>
                  <w:tcMar>
                    <w:left w:w="28" w:type="dxa"/>
                    <w:right w:w="28" w:type="dxa"/>
                  </w:tcMar>
                  <w:vAlign w:val="center"/>
                </w:tcPr>
                <w:p w14:paraId="248A7293" w14:textId="77777777" w:rsidR="00D42147" w:rsidRDefault="00D42147">
                  <w:pPr>
                    <w:jc w:val="center"/>
                    <w:rPr>
                      <w:b/>
                      <w:color w:val="000000"/>
                      <w:szCs w:val="21"/>
                    </w:rPr>
                  </w:pPr>
                </w:p>
              </w:tc>
              <w:tc>
                <w:tcPr>
                  <w:tcW w:w="567" w:type="dxa"/>
                  <w:vMerge/>
                  <w:tcMar>
                    <w:left w:w="28" w:type="dxa"/>
                    <w:right w:w="28" w:type="dxa"/>
                  </w:tcMar>
                  <w:vAlign w:val="center"/>
                </w:tcPr>
                <w:p w14:paraId="6E5A2EB1" w14:textId="77777777" w:rsidR="00D42147" w:rsidRDefault="00D42147">
                  <w:pPr>
                    <w:jc w:val="center"/>
                    <w:rPr>
                      <w:b/>
                      <w:color w:val="000000"/>
                      <w:szCs w:val="21"/>
                    </w:rPr>
                  </w:pPr>
                </w:p>
              </w:tc>
              <w:tc>
                <w:tcPr>
                  <w:tcW w:w="612" w:type="dxa"/>
                  <w:tcMar>
                    <w:left w:w="28" w:type="dxa"/>
                    <w:right w:w="28" w:type="dxa"/>
                  </w:tcMar>
                  <w:vAlign w:val="center"/>
                </w:tcPr>
                <w:p w14:paraId="14BE2C79" w14:textId="77777777" w:rsidR="00D42147" w:rsidRDefault="004E10D5">
                  <w:pPr>
                    <w:jc w:val="center"/>
                    <w:rPr>
                      <w:b/>
                      <w:color w:val="000000"/>
                      <w:szCs w:val="21"/>
                    </w:rPr>
                  </w:pPr>
                  <w:r>
                    <w:rPr>
                      <w:b/>
                      <w:color w:val="000000"/>
                      <w:szCs w:val="21"/>
                    </w:rPr>
                    <w:t>名称</w:t>
                  </w:r>
                </w:p>
              </w:tc>
              <w:tc>
                <w:tcPr>
                  <w:tcW w:w="709" w:type="dxa"/>
                  <w:tcMar>
                    <w:left w:w="28" w:type="dxa"/>
                    <w:right w:w="28" w:type="dxa"/>
                  </w:tcMar>
                  <w:vAlign w:val="center"/>
                </w:tcPr>
                <w:p w14:paraId="5EBCCE49" w14:textId="77777777" w:rsidR="00D42147" w:rsidRDefault="004E10D5">
                  <w:pPr>
                    <w:jc w:val="center"/>
                    <w:rPr>
                      <w:b/>
                      <w:color w:val="000000"/>
                      <w:szCs w:val="21"/>
                    </w:rPr>
                  </w:pPr>
                  <w:r>
                    <w:rPr>
                      <w:b/>
                      <w:color w:val="000000"/>
                      <w:szCs w:val="21"/>
                    </w:rPr>
                    <w:t>污染物种类</w:t>
                  </w:r>
                </w:p>
              </w:tc>
              <w:tc>
                <w:tcPr>
                  <w:tcW w:w="1541" w:type="dxa"/>
                  <w:tcMar>
                    <w:left w:w="28" w:type="dxa"/>
                    <w:right w:w="28" w:type="dxa"/>
                  </w:tcMar>
                  <w:vAlign w:val="center"/>
                </w:tcPr>
                <w:p w14:paraId="0C42A66E" w14:textId="77777777" w:rsidR="00D42147" w:rsidRDefault="004E10D5">
                  <w:pPr>
                    <w:jc w:val="center"/>
                    <w:rPr>
                      <w:b/>
                      <w:color w:val="000000"/>
                      <w:szCs w:val="21"/>
                    </w:rPr>
                  </w:pPr>
                  <w:r>
                    <w:rPr>
                      <w:b/>
                      <w:color w:val="000000"/>
                      <w:szCs w:val="21"/>
                    </w:rPr>
                    <w:t>国家或地方污染物排放标准浓度限值</w:t>
                  </w:r>
                  <w:r>
                    <w:rPr>
                      <w:b/>
                      <w:color w:val="000000"/>
                      <w:szCs w:val="21"/>
                    </w:rPr>
                    <w:t>/</w:t>
                  </w:r>
                  <w:r>
                    <w:rPr>
                      <w:rFonts w:hint="eastAsia"/>
                      <w:b/>
                      <w:color w:val="000000"/>
                      <w:szCs w:val="21"/>
                    </w:rPr>
                    <w:t>(</w:t>
                  </w:r>
                  <w:r>
                    <w:rPr>
                      <w:b/>
                      <w:color w:val="000000"/>
                      <w:szCs w:val="21"/>
                    </w:rPr>
                    <w:t>mg/L</w:t>
                  </w:r>
                  <w:r>
                    <w:rPr>
                      <w:rFonts w:hint="eastAsia"/>
                      <w:b/>
                      <w:color w:val="000000"/>
                      <w:szCs w:val="21"/>
                    </w:rPr>
                    <w:t>)</w:t>
                  </w:r>
                </w:p>
              </w:tc>
            </w:tr>
            <w:tr w:rsidR="00D42147" w14:paraId="64CFE7D5" w14:textId="77777777">
              <w:trPr>
                <w:trHeight w:val="397"/>
                <w:jc w:val="center"/>
              </w:trPr>
              <w:tc>
                <w:tcPr>
                  <w:tcW w:w="312" w:type="dxa"/>
                  <w:vMerge w:val="restart"/>
                  <w:tcMar>
                    <w:left w:w="28" w:type="dxa"/>
                    <w:right w:w="28" w:type="dxa"/>
                  </w:tcMar>
                  <w:vAlign w:val="center"/>
                </w:tcPr>
                <w:p w14:paraId="7B73E240" w14:textId="77777777" w:rsidR="00D42147" w:rsidRDefault="004E10D5">
                  <w:pPr>
                    <w:jc w:val="center"/>
                    <w:rPr>
                      <w:color w:val="000000"/>
                      <w:szCs w:val="21"/>
                    </w:rPr>
                  </w:pPr>
                  <w:r>
                    <w:rPr>
                      <w:color w:val="000000"/>
                      <w:szCs w:val="21"/>
                    </w:rPr>
                    <w:t>1</w:t>
                  </w:r>
                </w:p>
              </w:tc>
              <w:tc>
                <w:tcPr>
                  <w:tcW w:w="564" w:type="dxa"/>
                  <w:vMerge w:val="restart"/>
                  <w:tcMar>
                    <w:left w:w="28" w:type="dxa"/>
                    <w:right w:w="28" w:type="dxa"/>
                  </w:tcMar>
                  <w:vAlign w:val="center"/>
                </w:tcPr>
                <w:p w14:paraId="27BB9DF9" w14:textId="77777777" w:rsidR="00D42147" w:rsidRDefault="004E10D5">
                  <w:pPr>
                    <w:jc w:val="center"/>
                    <w:rPr>
                      <w:color w:val="000000"/>
                      <w:szCs w:val="21"/>
                    </w:rPr>
                  </w:pPr>
                  <w:r>
                    <w:rPr>
                      <w:color w:val="000000"/>
                      <w:szCs w:val="21"/>
                    </w:rPr>
                    <w:t>DW001</w:t>
                  </w:r>
                </w:p>
              </w:tc>
              <w:tc>
                <w:tcPr>
                  <w:tcW w:w="982" w:type="dxa"/>
                  <w:vMerge w:val="restart"/>
                  <w:tcMar>
                    <w:left w:w="28" w:type="dxa"/>
                    <w:right w:w="28" w:type="dxa"/>
                  </w:tcMar>
                  <w:vAlign w:val="center"/>
                </w:tcPr>
                <w:p w14:paraId="63A82283" w14:textId="77777777" w:rsidR="00D42147" w:rsidRDefault="004E10D5">
                  <w:pPr>
                    <w:rPr>
                      <w:color w:val="000000"/>
                      <w:szCs w:val="21"/>
                    </w:rPr>
                  </w:pPr>
                  <w:r>
                    <w:rPr>
                      <w:color w:val="000000"/>
                      <w:szCs w:val="21"/>
                    </w:rPr>
                    <w:t>113.704219°</w:t>
                  </w:r>
                </w:p>
              </w:tc>
              <w:tc>
                <w:tcPr>
                  <w:tcW w:w="1003" w:type="dxa"/>
                  <w:vMerge w:val="restart"/>
                  <w:tcMar>
                    <w:left w:w="28" w:type="dxa"/>
                    <w:right w:w="28" w:type="dxa"/>
                  </w:tcMar>
                  <w:vAlign w:val="center"/>
                </w:tcPr>
                <w:p w14:paraId="4440D940" w14:textId="77777777" w:rsidR="00D42147" w:rsidRDefault="004E10D5">
                  <w:pPr>
                    <w:rPr>
                      <w:color w:val="000000"/>
                      <w:szCs w:val="21"/>
                    </w:rPr>
                  </w:pPr>
                  <w:r>
                    <w:rPr>
                      <w:color w:val="000000"/>
                      <w:szCs w:val="21"/>
                    </w:rPr>
                    <w:t>35.102015°</w:t>
                  </w:r>
                </w:p>
              </w:tc>
              <w:tc>
                <w:tcPr>
                  <w:tcW w:w="664" w:type="dxa"/>
                  <w:vMerge w:val="restart"/>
                  <w:tcMar>
                    <w:left w:w="28" w:type="dxa"/>
                    <w:right w:w="28" w:type="dxa"/>
                  </w:tcMar>
                  <w:vAlign w:val="center"/>
                </w:tcPr>
                <w:p w14:paraId="06DB480A" w14:textId="77777777" w:rsidR="00D42147" w:rsidRDefault="004E10D5">
                  <w:pPr>
                    <w:jc w:val="center"/>
                    <w:rPr>
                      <w:color w:val="000000"/>
                      <w:szCs w:val="21"/>
                    </w:rPr>
                  </w:pPr>
                  <w:r>
                    <w:rPr>
                      <w:rFonts w:hint="eastAsia"/>
                      <w:color w:val="000000"/>
                      <w:szCs w:val="21"/>
                    </w:rPr>
                    <w:t>0</w:t>
                  </w:r>
                  <w:r>
                    <w:rPr>
                      <w:color w:val="000000"/>
                      <w:szCs w:val="21"/>
                    </w:rPr>
                    <w:t>.363</w:t>
                  </w:r>
                </w:p>
              </w:tc>
              <w:tc>
                <w:tcPr>
                  <w:tcW w:w="567" w:type="dxa"/>
                  <w:vMerge w:val="restart"/>
                  <w:tcMar>
                    <w:left w:w="28" w:type="dxa"/>
                    <w:right w:w="28" w:type="dxa"/>
                  </w:tcMar>
                  <w:vAlign w:val="center"/>
                </w:tcPr>
                <w:p w14:paraId="25676EAB" w14:textId="77777777" w:rsidR="00D42147" w:rsidRDefault="004E10D5">
                  <w:pPr>
                    <w:jc w:val="center"/>
                    <w:rPr>
                      <w:color w:val="000000"/>
                      <w:szCs w:val="21"/>
                    </w:rPr>
                  </w:pPr>
                  <w:r>
                    <w:rPr>
                      <w:color w:val="000000"/>
                      <w:szCs w:val="21"/>
                    </w:rPr>
                    <w:t>城镇污水处理厂</w:t>
                  </w:r>
                </w:p>
              </w:tc>
              <w:tc>
                <w:tcPr>
                  <w:tcW w:w="425" w:type="dxa"/>
                  <w:vMerge w:val="restart"/>
                  <w:tcMar>
                    <w:left w:w="28" w:type="dxa"/>
                    <w:right w:w="28" w:type="dxa"/>
                  </w:tcMar>
                  <w:vAlign w:val="center"/>
                </w:tcPr>
                <w:p w14:paraId="0C0D5118" w14:textId="77777777" w:rsidR="00D42147" w:rsidRDefault="004E10D5">
                  <w:pPr>
                    <w:jc w:val="center"/>
                    <w:rPr>
                      <w:color w:val="000000"/>
                      <w:szCs w:val="21"/>
                    </w:rPr>
                  </w:pPr>
                  <w:r>
                    <w:rPr>
                      <w:color w:val="000000"/>
                      <w:szCs w:val="21"/>
                    </w:rPr>
                    <w:t>间断排放</w:t>
                  </w:r>
                </w:p>
              </w:tc>
              <w:tc>
                <w:tcPr>
                  <w:tcW w:w="567" w:type="dxa"/>
                  <w:vMerge w:val="restart"/>
                  <w:tcMar>
                    <w:left w:w="28" w:type="dxa"/>
                    <w:right w:w="28" w:type="dxa"/>
                  </w:tcMar>
                  <w:vAlign w:val="center"/>
                </w:tcPr>
                <w:p w14:paraId="75ECB751" w14:textId="77777777" w:rsidR="00D42147" w:rsidRDefault="004E10D5">
                  <w:pPr>
                    <w:jc w:val="center"/>
                    <w:rPr>
                      <w:color w:val="000000"/>
                      <w:szCs w:val="21"/>
                    </w:rPr>
                  </w:pPr>
                  <w:r>
                    <w:rPr>
                      <w:color w:val="000000"/>
                      <w:szCs w:val="21"/>
                    </w:rPr>
                    <w:t>8:00~</w:t>
                  </w:r>
                </w:p>
                <w:p w14:paraId="1541A812" w14:textId="77777777" w:rsidR="00D42147" w:rsidRDefault="004E10D5">
                  <w:pPr>
                    <w:jc w:val="center"/>
                    <w:rPr>
                      <w:color w:val="000000"/>
                      <w:szCs w:val="21"/>
                    </w:rPr>
                  </w:pPr>
                  <w:r>
                    <w:rPr>
                      <w:color w:val="000000"/>
                      <w:szCs w:val="21"/>
                    </w:rPr>
                    <w:t>24:00</w:t>
                  </w:r>
                </w:p>
              </w:tc>
              <w:tc>
                <w:tcPr>
                  <w:tcW w:w="612" w:type="dxa"/>
                  <w:vMerge w:val="restart"/>
                  <w:tcMar>
                    <w:left w:w="28" w:type="dxa"/>
                    <w:right w:w="28" w:type="dxa"/>
                  </w:tcMar>
                  <w:vAlign w:val="center"/>
                </w:tcPr>
                <w:p w14:paraId="12D987F1" w14:textId="77777777" w:rsidR="00D42147" w:rsidRDefault="004E10D5">
                  <w:pPr>
                    <w:jc w:val="center"/>
                    <w:rPr>
                      <w:color w:val="000000"/>
                      <w:szCs w:val="21"/>
                    </w:rPr>
                  </w:pPr>
                  <w:r>
                    <w:rPr>
                      <w:rFonts w:hint="eastAsia"/>
                      <w:bCs/>
                      <w:color w:val="000000"/>
                      <w:szCs w:val="21"/>
                    </w:rPr>
                    <w:t>获嘉县亢村</w:t>
                  </w:r>
                  <w:r>
                    <w:rPr>
                      <w:bCs/>
                      <w:color w:val="000000"/>
                      <w:szCs w:val="21"/>
                    </w:rPr>
                    <w:t>污水处理厂</w:t>
                  </w:r>
                </w:p>
              </w:tc>
              <w:tc>
                <w:tcPr>
                  <w:tcW w:w="709" w:type="dxa"/>
                  <w:tcMar>
                    <w:left w:w="28" w:type="dxa"/>
                    <w:right w:w="28" w:type="dxa"/>
                  </w:tcMar>
                  <w:vAlign w:val="center"/>
                </w:tcPr>
                <w:p w14:paraId="3E40F461" w14:textId="77777777" w:rsidR="00D42147" w:rsidRDefault="004E10D5">
                  <w:pPr>
                    <w:jc w:val="center"/>
                    <w:rPr>
                      <w:color w:val="000000"/>
                      <w:szCs w:val="21"/>
                    </w:rPr>
                  </w:pPr>
                  <w:r>
                    <w:rPr>
                      <w:bCs/>
                      <w:color w:val="000000"/>
                      <w:spacing w:val="-4"/>
                      <w:szCs w:val="21"/>
                    </w:rPr>
                    <w:t>COD</w:t>
                  </w:r>
                </w:p>
              </w:tc>
              <w:tc>
                <w:tcPr>
                  <w:tcW w:w="1541" w:type="dxa"/>
                  <w:tcMar>
                    <w:left w:w="28" w:type="dxa"/>
                    <w:right w:w="28" w:type="dxa"/>
                  </w:tcMar>
                  <w:vAlign w:val="center"/>
                </w:tcPr>
                <w:p w14:paraId="5CEC002F" w14:textId="77777777" w:rsidR="00D42147" w:rsidRDefault="004E10D5">
                  <w:pPr>
                    <w:jc w:val="center"/>
                    <w:rPr>
                      <w:color w:val="000000"/>
                      <w:szCs w:val="21"/>
                    </w:rPr>
                  </w:pPr>
                  <w:r>
                    <w:rPr>
                      <w:rFonts w:hint="eastAsia"/>
                      <w:color w:val="000000"/>
                      <w:szCs w:val="21"/>
                    </w:rPr>
                    <w:t>4</w:t>
                  </w:r>
                  <w:r>
                    <w:rPr>
                      <w:color w:val="000000"/>
                      <w:szCs w:val="21"/>
                    </w:rPr>
                    <w:t>0</w:t>
                  </w:r>
                </w:p>
              </w:tc>
            </w:tr>
            <w:tr w:rsidR="00D42147" w14:paraId="6C291EF2" w14:textId="77777777">
              <w:trPr>
                <w:trHeight w:val="397"/>
                <w:jc w:val="center"/>
              </w:trPr>
              <w:tc>
                <w:tcPr>
                  <w:tcW w:w="312" w:type="dxa"/>
                  <w:vMerge/>
                  <w:tcMar>
                    <w:left w:w="28" w:type="dxa"/>
                    <w:right w:w="28" w:type="dxa"/>
                  </w:tcMar>
                  <w:vAlign w:val="center"/>
                </w:tcPr>
                <w:p w14:paraId="16FDD1A4" w14:textId="77777777" w:rsidR="00D42147" w:rsidRDefault="00D42147">
                  <w:pPr>
                    <w:jc w:val="center"/>
                    <w:rPr>
                      <w:color w:val="000000"/>
                      <w:szCs w:val="21"/>
                    </w:rPr>
                  </w:pPr>
                </w:p>
              </w:tc>
              <w:tc>
                <w:tcPr>
                  <w:tcW w:w="564" w:type="dxa"/>
                  <w:vMerge/>
                  <w:tcMar>
                    <w:left w:w="28" w:type="dxa"/>
                    <w:right w:w="28" w:type="dxa"/>
                  </w:tcMar>
                  <w:vAlign w:val="center"/>
                </w:tcPr>
                <w:p w14:paraId="22602C57" w14:textId="77777777" w:rsidR="00D42147" w:rsidRDefault="00D42147">
                  <w:pPr>
                    <w:jc w:val="center"/>
                    <w:rPr>
                      <w:color w:val="000000"/>
                      <w:szCs w:val="21"/>
                    </w:rPr>
                  </w:pPr>
                </w:p>
              </w:tc>
              <w:tc>
                <w:tcPr>
                  <w:tcW w:w="982" w:type="dxa"/>
                  <w:vMerge/>
                  <w:tcMar>
                    <w:left w:w="28" w:type="dxa"/>
                    <w:right w:w="28" w:type="dxa"/>
                  </w:tcMar>
                  <w:vAlign w:val="center"/>
                </w:tcPr>
                <w:p w14:paraId="5E91BC14" w14:textId="77777777" w:rsidR="00D42147" w:rsidRDefault="00D42147">
                  <w:pPr>
                    <w:rPr>
                      <w:color w:val="000000"/>
                      <w:szCs w:val="21"/>
                    </w:rPr>
                  </w:pPr>
                </w:p>
              </w:tc>
              <w:tc>
                <w:tcPr>
                  <w:tcW w:w="1003" w:type="dxa"/>
                  <w:vMerge/>
                  <w:tcMar>
                    <w:left w:w="28" w:type="dxa"/>
                    <w:right w:w="28" w:type="dxa"/>
                  </w:tcMar>
                  <w:vAlign w:val="center"/>
                </w:tcPr>
                <w:p w14:paraId="17E92721" w14:textId="77777777" w:rsidR="00D42147" w:rsidRDefault="00D42147">
                  <w:pPr>
                    <w:rPr>
                      <w:color w:val="000000"/>
                      <w:szCs w:val="21"/>
                    </w:rPr>
                  </w:pPr>
                </w:p>
              </w:tc>
              <w:tc>
                <w:tcPr>
                  <w:tcW w:w="664" w:type="dxa"/>
                  <w:vMerge/>
                  <w:tcMar>
                    <w:left w:w="28" w:type="dxa"/>
                    <w:right w:w="28" w:type="dxa"/>
                  </w:tcMar>
                  <w:vAlign w:val="center"/>
                </w:tcPr>
                <w:p w14:paraId="668EEAFD" w14:textId="77777777" w:rsidR="00D42147" w:rsidRDefault="00D42147">
                  <w:pPr>
                    <w:jc w:val="center"/>
                    <w:rPr>
                      <w:color w:val="000000"/>
                      <w:szCs w:val="21"/>
                    </w:rPr>
                  </w:pPr>
                </w:p>
              </w:tc>
              <w:tc>
                <w:tcPr>
                  <w:tcW w:w="567" w:type="dxa"/>
                  <w:vMerge/>
                  <w:tcMar>
                    <w:left w:w="28" w:type="dxa"/>
                    <w:right w:w="28" w:type="dxa"/>
                  </w:tcMar>
                  <w:vAlign w:val="center"/>
                </w:tcPr>
                <w:p w14:paraId="13D9C920" w14:textId="77777777" w:rsidR="00D42147" w:rsidRDefault="00D42147">
                  <w:pPr>
                    <w:jc w:val="center"/>
                    <w:rPr>
                      <w:color w:val="000000"/>
                      <w:szCs w:val="21"/>
                    </w:rPr>
                  </w:pPr>
                </w:p>
              </w:tc>
              <w:tc>
                <w:tcPr>
                  <w:tcW w:w="425" w:type="dxa"/>
                  <w:vMerge/>
                  <w:tcMar>
                    <w:left w:w="28" w:type="dxa"/>
                    <w:right w:w="28" w:type="dxa"/>
                  </w:tcMar>
                  <w:vAlign w:val="center"/>
                </w:tcPr>
                <w:p w14:paraId="2505829B" w14:textId="77777777" w:rsidR="00D42147" w:rsidRDefault="00D42147">
                  <w:pPr>
                    <w:jc w:val="center"/>
                    <w:rPr>
                      <w:color w:val="000000"/>
                      <w:szCs w:val="21"/>
                    </w:rPr>
                  </w:pPr>
                </w:p>
              </w:tc>
              <w:tc>
                <w:tcPr>
                  <w:tcW w:w="567" w:type="dxa"/>
                  <w:vMerge/>
                  <w:tcMar>
                    <w:left w:w="28" w:type="dxa"/>
                    <w:right w:w="28" w:type="dxa"/>
                  </w:tcMar>
                  <w:vAlign w:val="center"/>
                </w:tcPr>
                <w:p w14:paraId="5F702DB4" w14:textId="77777777" w:rsidR="00D42147" w:rsidRDefault="00D42147">
                  <w:pPr>
                    <w:jc w:val="center"/>
                    <w:rPr>
                      <w:color w:val="000000"/>
                      <w:szCs w:val="21"/>
                    </w:rPr>
                  </w:pPr>
                </w:p>
              </w:tc>
              <w:tc>
                <w:tcPr>
                  <w:tcW w:w="612" w:type="dxa"/>
                  <w:vMerge/>
                  <w:tcMar>
                    <w:left w:w="28" w:type="dxa"/>
                    <w:right w:w="28" w:type="dxa"/>
                  </w:tcMar>
                  <w:vAlign w:val="center"/>
                </w:tcPr>
                <w:p w14:paraId="6D963179" w14:textId="77777777" w:rsidR="00D42147" w:rsidRDefault="00D42147">
                  <w:pPr>
                    <w:jc w:val="center"/>
                    <w:rPr>
                      <w:bCs/>
                      <w:color w:val="000000"/>
                      <w:szCs w:val="21"/>
                    </w:rPr>
                  </w:pPr>
                </w:p>
              </w:tc>
              <w:tc>
                <w:tcPr>
                  <w:tcW w:w="709" w:type="dxa"/>
                  <w:tcMar>
                    <w:left w:w="28" w:type="dxa"/>
                    <w:right w:w="28" w:type="dxa"/>
                  </w:tcMar>
                  <w:vAlign w:val="center"/>
                </w:tcPr>
                <w:p w14:paraId="35F4DC0E" w14:textId="77777777" w:rsidR="00D42147" w:rsidRDefault="004E10D5">
                  <w:pPr>
                    <w:jc w:val="center"/>
                    <w:rPr>
                      <w:bCs/>
                      <w:color w:val="000000"/>
                      <w:spacing w:val="-4"/>
                      <w:szCs w:val="21"/>
                    </w:rPr>
                  </w:pPr>
                  <w:r>
                    <w:rPr>
                      <w:rFonts w:hint="eastAsia"/>
                      <w:bCs/>
                      <w:color w:val="000000"/>
                      <w:spacing w:val="-4"/>
                      <w:szCs w:val="21"/>
                    </w:rPr>
                    <w:t>S</w:t>
                  </w:r>
                  <w:r>
                    <w:rPr>
                      <w:bCs/>
                      <w:color w:val="000000"/>
                      <w:spacing w:val="-4"/>
                      <w:szCs w:val="21"/>
                    </w:rPr>
                    <w:t>S</w:t>
                  </w:r>
                </w:p>
              </w:tc>
              <w:tc>
                <w:tcPr>
                  <w:tcW w:w="1541" w:type="dxa"/>
                  <w:tcMar>
                    <w:left w:w="28" w:type="dxa"/>
                    <w:right w:w="28" w:type="dxa"/>
                  </w:tcMar>
                  <w:vAlign w:val="center"/>
                </w:tcPr>
                <w:p w14:paraId="0DAACA8C" w14:textId="77777777" w:rsidR="00D42147" w:rsidRDefault="004E10D5">
                  <w:pPr>
                    <w:jc w:val="center"/>
                    <w:rPr>
                      <w:color w:val="000000"/>
                      <w:szCs w:val="21"/>
                    </w:rPr>
                  </w:pPr>
                  <w:r>
                    <w:rPr>
                      <w:color w:val="000000"/>
                      <w:szCs w:val="21"/>
                    </w:rPr>
                    <w:t>10</w:t>
                  </w:r>
                </w:p>
              </w:tc>
            </w:tr>
            <w:tr w:rsidR="00D42147" w14:paraId="191562C0" w14:textId="77777777">
              <w:trPr>
                <w:trHeight w:val="397"/>
                <w:jc w:val="center"/>
              </w:trPr>
              <w:tc>
                <w:tcPr>
                  <w:tcW w:w="312" w:type="dxa"/>
                  <w:vMerge/>
                  <w:tcMar>
                    <w:left w:w="28" w:type="dxa"/>
                    <w:right w:w="28" w:type="dxa"/>
                  </w:tcMar>
                  <w:vAlign w:val="center"/>
                </w:tcPr>
                <w:p w14:paraId="00950BB3" w14:textId="77777777" w:rsidR="00D42147" w:rsidRDefault="00D42147">
                  <w:pPr>
                    <w:jc w:val="center"/>
                    <w:rPr>
                      <w:color w:val="000000"/>
                      <w:szCs w:val="21"/>
                    </w:rPr>
                  </w:pPr>
                </w:p>
              </w:tc>
              <w:tc>
                <w:tcPr>
                  <w:tcW w:w="564" w:type="dxa"/>
                  <w:vMerge/>
                  <w:tcMar>
                    <w:left w:w="28" w:type="dxa"/>
                    <w:right w:w="28" w:type="dxa"/>
                  </w:tcMar>
                  <w:vAlign w:val="center"/>
                </w:tcPr>
                <w:p w14:paraId="70EE8726" w14:textId="77777777" w:rsidR="00D42147" w:rsidRDefault="00D42147">
                  <w:pPr>
                    <w:jc w:val="center"/>
                    <w:rPr>
                      <w:color w:val="000000"/>
                      <w:szCs w:val="21"/>
                    </w:rPr>
                  </w:pPr>
                </w:p>
              </w:tc>
              <w:tc>
                <w:tcPr>
                  <w:tcW w:w="982" w:type="dxa"/>
                  <w:vMerge/>
                  <w:tcMar>
                    <w:left w:w="28" w:type="dxa"/>
                    <w:right w:w="28" w:type="dxa"/>
                  </w:tcMar>
                  <w:vAlign w:val="center"/>
                </w:tcPr>
                <w:p w14:paraId="09C3B4B2" w14:textId="77777777" w:rsidR="00D42147" w:rsidRDefault="00D42147">
                  <w:pPr>
                    <w:jc w:val="center"/>
                    <w:rPr>
                      <w:bCs/>
                      <w:color w:val="000000"/>
                      <w:spacing w:val="-4"/>
                      <w:szCs w:val="21"/>
                    </w:rPr>
                  </w:pPr>
                </w:p>
              </w:tc>
              <w:tc>
                <w:tcPr>
                  <w:tcW w:w="1003" w:type="dxa"/>
                  <w:vMerge/>
                  <w:tcMar>
                    <w:left w:w="28" w:type="dxa"/>
                    <w:right w:w="28" w:type="dxa"/>
                  </w:tcMar>
                  <w:vAlign w:val="center"/>
                </w:tcPr>
                <w:p w14:paraId="33F7C14B" w14:textId="77777777" w:rsidR="00D42147" w:rsidRDefault="00D42147">
                  <w:pPr>
                    <w:jc w:val="center"/>
                    <w:rPr>
                      <w:color w:val="000000"/>
                      <w:szCs w:val="21"/>
                    </w:rPr>
                  </w:pPr>
                </w:p>
              </w:tc>
              <w:tc>
                <w:tcPr>
                  <w:tcW w:w="664" w:type="dxa"/>
                  <w:vMerge/>
                  <w:tcMar>
                    <w:left w:w="28" w:type="dxa"/>
                    <w:right w:w="28" w:type="dxa"/>
                  </w:tcMar>
                  <w:vAlign w:val="center"/>
                </w:tcPr>
                <w:p w14:paraId="42BF2FAA" w14:textId="77777777" w:rsidR="00D42147" w:rsidRDefault="00D42147">
                  <w:pPr>
                    <w:jc w:val="center"/>
                    <w:rPr>
                      <w:b/>
                      <w:color w:val="000000"/>
                      <w:szCs w:val="21"/>
                    </w:rPr>
                  </w:pPr>
                </w:p>
              </w:tc>
              <w:tc>
                <w:tcPr>
                  <w:tcW w:w="567" w:type="dxa"/>
                  <w:vMerge/>
                  <w:tcMar>
                    <w:left w:w="28" w:type="dxa"/>
                    <w:right w:w="28" w:type="dxa"/>
                  </w:tcMar>
                  <w:vAlign w:val="center"/>
                </w:tcPr>
                <w:p w14:paraId="3B94694B" w14:textId="77777777" w:rsidR="00D42147" w:rsidRDefault="00D42147">
                  <w:pPr>
                    <w:jc w:val="center"/>
                    <w:rPr>
                      <w:color w:val="000000"/>
                      <w:szCs w:val="21"/>
                    </w:rPr>
                  </w:pPr>
                </w:p>
              </w:tc>
              <w:tc>
                <w:tcPr>
                  <w:tcW w:w="425" w:type="dxa"/>
                  <w:vMerge/>
                  <w:tcMar>
                    <w:left w:w="28" w:type="dxa"/>
                    <w:right w:w="28" w:type="dxa"/>
                  </w:tcMar>
                  <w:vAlign w:val="center"/>
                </w:tcPr>
                <w:p w14:paraId="47984899" w14:textId="77777777" w:rsidR="00D42147" w:rsidRDefault="00D42147">
                  <w:pPr>
                    <w:jc w:val="center"/>
                    <w:rPr>
                      <w:color w:val="000000"/>
                      <w:szCs w:val="21"/>
                    </w:rPr>
                  </w:pPr>
                </w:p>
              </w:tc>
              <w:tc>
                <w:tcPr>
                  <w:tcW w:w="567" w:type="dxa"/>
                  <w:vMerge/>
                  <w:tcMar>
                    <w:left w:w="28" w:type="dxa"/>
                    <w:right w:w="28" w:type="dxa"/>
                  </w:tcMar>
                  <w:vAlign w:val="center"/>
                </w:tcPr>
                <w:p w14:paraId="3825F411" w14:textId="77777777" w:rsidR="00D42147" w:rsidRDefault="00D42147">
                  <w:pPr>
                    <w:jc w:val="center"/>
                    <w:rPr>
                      <w:color w:val="000000"/>
                      <w:szCs w:val="21"/>
                    </w:rPr>
                  </w:pPr>
                </w:p>
              </w:tc>
              <w:tc>
                <w:tcPr>
                  <w:tcW w:w="612" w:type="dxa"/>
                  <w:vMerge/>
                  <w:tcMar>
                    <w:left w:w="28" w:type="dxa"/>
                    <w:right w:w="28" w:type="dxa"/>
                  </w:tcMar>
                  <w:vAlign w:val="center"/>
                </w:tcPr>
                <w:p w14:paraId="23110BE4" w14:textId="77777777" w:rsidR="00D42147" w:rsidRDefault="00D42147">
                  <w:pPr>
                    <w:jc w:val="center"/>
                    <w:rPr>
                      <w:color w:val="000000"/>
                      <w:szCs w:val="21"/>
                    </w:rPr>
                  </w:pPr>
                </w:p>
              </w:tc>
              <w:tc>
                <w:tcPr>
                  <w:tcW w:w="709" w:type="dxa"/>
                  <w:tcMar>
                    <w:left w:w="28" w:type="dxa"/>
                    <w:right w:w="28" w:type="dxa"/>
                  </w:tcMar>
                  <w:vAlign w:val="center"/>
                </w:tcPr>
                <w:p w14:paraId="6001E9E4" w14:textId="77777777" w:rsidR="00D42147" w:rsidRDefault="004E10D5">
                  <w:pPr>
                    <w:jc w:val="center"/>
                    <w:rPr>
                      <w:color w:val="000000"/>
                      <w:szCs w:val="21"/>
                    </w:rPr>
                  </w:pPr>
                  <w:r>
                    <w:rPr>
                      <w:bCs/>
                      <w:color w:val="000000"/>
                      <w:spacing w:val="-4"/>
                      <w:szCs w:val="21"/>
                    </w:rPr>
                    <w:t>NH</w:t>
                  </w:r>
                  <w:r>
                    <w:rPr>
                      <w:bCs/>
                      <w:color w:val="000000"/>
                      <w:spacing w:val="-4"/>
                      <w:szCs w:val="21"/>
                      <w:vertAlign w:val="subscript"/>
                    </w:rPr>
                    <w:t>3</w:t>
                  </w:r>
                  <w:r>
                    <w:rPr>
                      <w:bCs/>
                      <w:color w:val="000000"/>
                      <w:spacing w:val="-4"/>
                      <w:szCs w:val="21"/>
                    </w:rPr>
                    <w:t>-N</w:t>
                  </w:r>
                </w:p>
              </w:tc>
              <w:tc>
                <w:tcPr>
                  <w:tcW w:w="1541" w:type="dxa"/>
                  <w:tcMar>
                    <w:left w:w="28" w:type="dxa"/>
                    <w:right w:w="28" w:type="dxa"/>
                  </w:tcMar>
                  <w:vAlign w:val="center"/>
                </w:tcPr>
                <w:p w14:paraId="4476B548" w14:textId="77777777" w:rsidR="00D42147" w:rsidRDefault="004E10D5">
                  <w:pPr>
                    <w:jc w:val="center"/>
                    <w:rPr>
                      <w:color w:val="000000"/>
                      <w:szCs w:val="21"/>
                    </w:rPr>
                  </w:pPr>
                  <w:r>
                    <w:rPr>
                      <w:color w:val="000000"/>
                      <w:szCs w:val="21"/>
                    </w:rPr>
                    <w:t>2</w:t>
                  </w:r>
                </w:p>
              </w:tc>
            </w:tr>
            <w:tr w:rsidR="00D42147" w14:paraId="2F687C9F" w14:textId="77777777">
              <w:trPr>
                <w:trHeight w:val="397"/>
                <w:jc w:val="center"/>
              </w:trPr>
              <w:tc>
                <w:tcPr>
                  <w:tcW w:w="312" w:type="dxa"/>
                  <w:vMerge/>
                  <w:tcMar>
                    <w:left w:w="28" w:type="dxa"/>
                    <w:right w:w="28" w:type="dxa"/>
                  </w:tcMar>
                  <w:vAlign w:val="center"/>
                </w:tcPr>
                <w:p w14:paraId="647A2030" w14:textId="77777777" w:rsidR="00D42147" w:rsidRDefault="00D42147">
                  <w:pPr>
                    <w:jc w:val="center"/>
                    <w:rPr>
                      <w:color w:val="000000"/>
                      <w:szCs w:val="21"/>
                    </w:rPr>
                  </w:pPr>
                </w:p>
              </w:tc>
              <w:tc>
                <w:tcPr>
                  <w:tcW w:w="564" w:type="dxa"/>
                  <w:vMerge/>
                  <w:tcMar>
                    <w:left w:w="28" w:type="dxa"/>
                    <w:right w:w="28" w:type="dxa"/>
                  </w:tcMar>
                  <w:vAlign w:val="center"/>
                </w:tcPr>
                <w:p w14:paraId="3C31B35F" w14:textId="77777777" w:rsidR="00D42147" w:rsidRDefault="00D42147">
                  <w:pPr>
                    <w:jc w:val="center"/>
                    <w:rPr>
                      <w:color w:val="000000"/>
                      <w:szCs w:val="21"/>
                    </w:rPr>
                  </w:pPr>
                </w:p>
              </w:tc>
              <w:tc>
                <w:tcPr>
                  <w:tcW w:w="982" w:type="dxa"/>
                  <w:vMerge/>
                  <w:tcMar>
                    <w:left w:w="28" w:type="dxa"/>
                    <w:right w:w="28" w:type="dxa"/>
                  </w:tcMar>
                  <w:vAlign w:val="center"/>
                </w:tcPr>
                <w:p w14:paraId="59BB067F" w14:textId="77777777" w:rsidR="00D42147" w:rsidRDefault="00D42147">
                  <w:pPr>
                    <w:jc w:val="center"/>
                    <w:rPr>
                      <w:bCs/>
                      <w:color w:val="000000"/>
                      <w:spacing w:val="-4"/>
                      <w:szCs w:val="21"/>
                    </w:rPr>
                  </w:pPr>
                </w:p>
              </w:tc>
              <w:tc>
                <w:tcPr>
                  <w:tcW w:w="1003" w:type="dxa"/>
                  <w:vMerge/>
                  <w:tcMar>
                    <w:left w:w="28" w:type="dxa"/>
                    <w:right w:w="28" w:type="dxa"/>
                  </w:tcMar>
                  <w:vAlign w:val="center"/>
                </w:tcPr>
                <w:p w14:paraId="76F51ECF" w14:textId="77777777" w:rsidR="00D42147" w:rsidRDefault="00D42147">
                  <w:pPr>
                    <w:jc w:val="center"/>
                    <w:rPr>
                      <w:color w:val="000000"/>
                      <w:szCs w:val="21"/>
                    </w:rPr>
                  </w:pPr>
                </w:p>
              </w:tc>
              <w:tc>
                <w:tcPr>
                  <w:tcW w:w="664" w:type="dxa"/>
                  <w:vMerge/>
                  <w:tcMar>
                    <w:left w:w="28" w:type="dxa"/>
                    <w:right w:w="28" w:type="dxa"/>
                  </w:tcMar>
                  <w:vAlign w:val="center"/>
                </w:tcPr>
                <w:p w14:paraId="34ABE1E3" w14:textId="77777777" w:rsidR="00D42147" w:rsidRDefault="00D42147">
                  <w:pPr>
                    <w:jc w:val="center"/>
                    <w:rPr>
                      <w:b/>
                      <w:color w:val="000000"/>
                      <w:szCs w:val="21"/>
                    </w:rPr>
                  </w:pPr>
                </w:p>
              </w:tc>
              <w:tc>
                <w:tcPr>
                  <w:tcW w:w="567" w:type="dxa"/>
                  <w:vMerge/>
                  <w:tcMar>
                    <w:left w:w="28" w:type="dxa"/>
                    <w:right w:w="28" w:type="dxa"/>
                  </w:tcMar>
                  <w:vAlign w:val="center"/>
                </w:tcPr>
                <w:p w14:paraId="41059084" w14:textId="77777777" w:rsidR="00D42147" w:rsidRDefault="00D42147">
                  <w:pPr>
                    <w:jc w:val="center"/>
                    <w:rPr>
                      <w:color w:val="000000"/>
                      <w:szCs w:val="21"/>
                    </w:rPr>
                  </w:pPr>
                </w:p>
              </w:tc>
              <w:tc>
                <w:tcPr>
                  <w:tcW w:w="425" w:type="dxa"/>
                  <w:vMerge/>
                  <w:tcMar>
                    <w:left w:w="28" w:type="dxa"/>
                    <w:right w:w="28" w:type="dxa"/>
                  </w:tcMar>
                  <w:vAlign w:val="center"/>
                </w:tcPr>
                <w:p w14:paraId="0D85E3A2" w14:textId="77777777" w:rsidR="00D42147" w:rsidRDefault="00D42147">
                  <w:pPr>
                    <w:jc w:val="center"/>
                    <w:rPr>
                      <w:color w:val="000000"/>
                      <w:szCs w:val="21"/>
                    </w:rPr>
                  </w:pPr>
                </w:p>
              </w:tc>
              <w:tc>
                <w:tcPr>
                  <w:tcW w:w="567" w:type="dxa"/>
                  <w:vMerge/>
                  <w:tcMar>
                    <w:left w:w="28" w:type="dxa"/>
                    <w:right w:w="28" w:type="dxa"/>
                  </w:tcMar>
                  <w:vAlign w:val="center"/>
                </w:tcPr>
                <w:p w14:paraId="647A82DC" w14:textId="77777777" w:rsidR="00D42147" w:rsidRDefault="00D42147">
                  <w:pPr>
                    <w:jc w:val="center"/>
                    <w:rPr>
                      <w:color w:val="000000"/>
                      <w:szCs w:val="21"/>
                    </w:rPr>
                  </w:pPr>
                </w:p>
              </w:tc>
              <w:tc>
                <w:tcPr>
                  <w:tcW w:w="612" w:type="dxa"/>
                  <w:vMerge/>
                  <w:tcMar>
                    <w:left w:w="28" w:type="dxa"/>
                    <w:right w:w="28" w:type="dxa"/>
                  </w:tcMar>
                  <w:vAlign w:val="center"/>
                </w:tcPr>
                <w:p w14:paraId="4AFB16ED" w14:textId="77777777" w:rsidR="00D42147" w:rsidRDefault="00D42147">
                  <w:pPr>
                    <w:jc w:val="center"/>
                    <w:rPr>
                      <w:color w:val="000000"/>
                      <w:szCs w:val="21"/>
                    </w:rPr>
                  </w:pPr>
                </w:p>
              </w:tc>
              <w:tc>
                <w:tcPr>
                  <w:tcW w:w="709" w:type="dxa"/>
                  <w:tcMar>
                    <w:left w:w="28" w:type="dxa"/>
                    <w:right w:w="28" w:type="dxa"/>
                  </w:tcMar>
                  <w:vAlign w:val="center"/>
                </w:tcPr>
                <w:p w14:paraId="1DAB563F" w14:textId="77777777" w:rsidR="00D42147" w:rsidRDefault="004E10D5">
                  <w:pPr>
                    <w:jc w:val="center"/>
                    <w:rPr>
                      <w:color w:val="000000"/>
                      <w:szCs w:val="21"/>
                    </w:rPr>
                  </w:pPr>
                  <w:r>
                    <w:rPr>
                      <w:bCs/>
                      <w:color w:val="000000"/>
                      <w:spacing w:val="-4"/>
                      <w:szCs w:val="21"/>
                    </w:rPr>
                    <w:t>TP</w:t>
                  </w:r>
                </w:p>
              </w:tc>
              <w:tc>
                <w:tcPr>
                  <w:tcW w:w="1541" w:type="dxa"/>
                  <w:tcMar>
                    <w:left w:w="28" w:type="dxa"/>
                    <w:right w:w="28" w:type="dxa"/>
                  </w:tcMar>
                  <w:vAlign w:val="center"/>
                </w:tcPr>
                <w:p w14:paraId="511861B0" w14:textId="77777777" w:rsidR="00D42147" w:rsidRDefault="004E10D5">
                  <w:pPr>
                    <w:jc w:val="center"/>
                    <w:rPr>
                      <w:color w:val="000000"/>
                      <w:szCs w:val="21"/>
                    </w:rPr>
                  </w:pPr>
                  <w:r>
                    <w:rPr>
                      <w:rFonts w:hint="eastAsia"/>
                      <w:color w:val="000000"/>
                      <w:szCs w:val="21"/>
                    </w:rPr>
                    <w:t>0</w:t>
                  </w:r>
                  <w:r>
                    <w:rPr>
                      <w:color w:val="000000"/>
                      <w:szCs w:val="21"/>
                    </w:rPr>
                    <w:t>.4</w:t>
                  </w:r>
                </w:p>
              </w:tc>
            </w:tr>
            <w:tr w:rsidR="00D42147" w14:paraId="23D5150D" w14:textId="77777777">
              <w:trPr>
                <w:trHeight w:val="397"/>
                <w:jc w:val="center"/>
              </w:trPr>
              <w:tc>
                <w:tcPr>
                  <w:tcW w:w="312" w:type="dxa"/>
                  <w:vMerge/>
                  <w:tcMar>
                    <w:left w:w="28" w:type="dxa"/>
                    <w:right w:w="28" w:type="dxa"/>
                  </w:tcMar>
                  <w:vAlign w:val="center"/>
                </w:tcPr>
                <w:p w14:paraId="5681B7E0" w14:textId="77777777" w:rsidR="00D42147" w:rsidRDefault="00D42147">
                  <w:pPr>
                    <w:jc w:val="center"/>
                    <w:rPr>
                      <w:color w:val="000000"/>
                      <w:szCs w:val="21"/>
                    </w:rPr>
                  </w:pPr>
                </w:p>
              </w:tc>
              <w:tc>
                <w:tcPr>
                  <w:tcW w:w="564" w:type="dxa"/>
                  <w:vMerge/>
                  <w:tcMar>
                    <w:left w:w="28" w:type="dxa"/>
                    <w:right w:w="28" w:type="dxa"/>
                  </w:tcMar>
                  <w:vAlign w:val="center"/>
                </w:tcPr>
                <w:p w14:paraId="4977FD97" w14:textId="77777777" w:rsidR="00D42147" w:rsidRDefault="00D42147">
                  <w:pPr>
                    <w:jc w:val="center"/>
                    <w:rPr>
                      <w:color w:val="000000"/>
                      <w:szCs w:val="21"/>
                    </w:rPr>
                  </w:pPr>
                </w:p>
              </w:tc>
              <w:tc>
                <w:tcPr>
                  <w:tcW w:w="982" w:type="dxa"/>
                  <w:vMerge/>
                  <w:tcMar>
                    <w:left w:w="28" w:type="dxa"/>
                    <w:right w:w="28" w:type="dxa"/>
                  </w:tcMar>
                  <w:vAlign w:val="center"/>
                </w:tcPr>
                <w:p w14:paraId="1B48754E" w14:textId="77777777" w:rsidR="00D42147" w:rsidRDefault="00D42147">
                  <w:pPr>
                    <w:jc w:val="center"/>
                    <w:rPr>
                      <w:bCs/>
                      <w:color w:val="000000"/>
                      <w:spacing w:val="-4"/>
                      <w:szCs w:val="21"/>
                    </w:rPr>
                  </w:pPr>
                </w:p>
              </w:tc>
              <w:tc>
                <w:tcPr>
                  <w:tcW w:w="1003" w:type="dxa"/>
                  <w:vMerge/>
                  <w:tcMar>
                    <w:left w:w="28" w:type="dxa"/>
                    <w:right w:w="28" w:type="dxa"/>
                  </w:tcMar>
                  <w:vAlign w:val="center"/>
                </w:tcPr>
                <w:p w14:paraId="45C8F6F2" w14:textId="77777777" w:rsidR="00D42147" w:rsidRDefault="00D42147">
                  <w:pPr>
                    <w:jc w:val="center"/>
                    <w:rPr>
                      <w:color w:val="000000"/>
                      <w:szCs w:val="21"/>
                    </w:rPr>
                  </w:pPr>
                </w:p>
              </w:tc>
              <w:tc>
                <w:tcPr>
                  <w:tcW w:w="664" w:type="dxa"/>
                  <w:vMerge/>
                  <w:tcMar>
                    <w:left w:w="28" w:type="dxa"/>
                    <w:right w:w="28" w:type="dxa"/>
                  </w:tcMar>
                  <w:vAlign w:val="center"/>
                </w:tcPr>
                <w:p w14:paraId="49B671F0" w14:textId="77777777" w:rsidR="00D42147" w:rsidRDefault="00D42147">
                  <w:pPr>
                    <w:jc w:val="center"/>
                    <w:rPr>
                      <w:b/>
                      <w:color w:val="000000"/>
                      <w:szCs w:val="21"/>
                    </w:rPr>
                  </w:pPr>
                </w:p>
              </w:tc>
              <w:tc>
                <w:tcPr>
                  <w:tcW w:w="567" w:type="dxa"/>
                  <w:vMerge/>
                  <w:tcMar>
                    <w:left w:w="28" w:type="dxa"/>
                    <w:right w:w="28" w:type="dxa"/>
                  </w:tcMar>
                  <w:vAlign w:val="center"/>
                </w:tcPr>
                <w:p w14:paraId="773DDDB9" w14:textId="77777777" w:rsidR="00D42147" w:rsidRDefault="00D42147">
                  <w:pPr>
                    <w:jc w:val="center"/>
                    <w:rPr>
                      <w:color w:val="000000"/>
                      <w:szCs w:val="21"/>
                    </w:rPr>
                  </w:pPr>
                </w:p>
              </w:tc>
              <w:tc>
                <w:tcPr>
                  <w:tcW w:w="425" w:type="dxa"/>
                  <w:vMerge/>
                  <w:tcMar>
                    <w:left w:w="28" w:type="dxa"/>
                    <w:right w:w="28" w:type="dxa"/>
                  </w:tcMar>
                  <w:vAlign w:val="center"/>
                </w:tcPr>
                <w:p w14:paraId="1B7004BC" w14:textId="77777777" w:rsidR="00D42147" w:rsidRDefault="00D42147">
                  <w:pPr>
                    <w:jc w:val="center"/>
                    <w:rPr>
                      <w:color w:val="000000"/>
                      <w:szCs w:val="21"/>
                    </w:rPr>
                  </w:pPr>
                </w:p>
              </w:tc>
              <w:tc>
                <w:tcPr>
                  <w:tcW w:w="567" w:type="dxa"/>
                  <w:vMerge/>
                  <w:tcMar>
                    <w:left w:w="28" w:type="dxa"/>
                    <w:right w:w="28" w:type="dxa"/>
                  </w:tcMar>
                  <w:vAlign w:val="center"/>
                </w:tcPr>
                <w:p w14:paraId="337263F5" w14:textId="77777777" w:rsidR="00D42147" w:rsidRDefault="00D42147">
                  <w:pPr>
                    <w:jc w:val="center"/>
                    <w:rPr>
                      <w:color w:val="000000"/>
                      <w:szCs w:val="21"/>
                    </w:rPr>
                  </w:pPr>
                </w:p>
              </w:tc>
              <w:tc>
                <w:tcPr>
                  <w:tcW w:w="612" w:type="dxa"/>
                  <w:vMerge/>
                  <w:tcMar>
                    <w:left w:w="28" w:type="dxa"/>
                    <w:right w:w="28" w:type="dxa"/>
                  </w:tcMar>
                  <w:vAlign w:val="center"/>
                </w:tcPr>
                <w:p w14:paraId="467188AB" w14:textId="77777777" w:rsidR="00D42147" w:rsidRDefault="00D42147">
                  <w:pPr>
                    <w:jc w:val="center"/>
                    <w:rPr>
                      <w:color w:val="000000"/>
                      <w:szCs w:val="21"/>
                    </w:rPr>
                  </w:pPr>
                </w:p>
              </w:tc>
              <w:tc>
                <w:tcPr>
                  <w:tcW w:w="709" w:type="dxa"/>
                  <w:tcMar>
                    <w:left w:w="28" w:type="dxa"/>
                    <w:right w:w="28" w:type="dxa"/>
                  </w:tcMar>
                  <w:vAlign w:val="center"/>
                </w:tcPr>
                <w:p w14:paraId="0C94D9B9" w14:textId="77777777" w:rsidR="00D42147" w:rsidRDefault="004E10D5">
                  <w:pPr>
                    <w:jc w:val="center"/>
                    <w:rPr>
                      <w:bCs/>
                      <w:color w:val="000000"/>
                      <w:spacing w:val="-4"/>
                      <w:szCs w:val="21"/>
                    </w:rPr>
                  </w:pPr>
                  <w:r>
                    <w:rPr>
                      <w:bCs/>
                      <w:color w:val="000000"/>
                      <w:spacing w:val="-4"/>
                      <w:szCs w:val="21"/>
                    </w:rPr>
                    <w:t>TN</w:t>
                  </w:r>
                </w:p>
              </w:tc>
              <w:tc>
                <w:tcPr>
                  <w:tcW w:w="1541" w:type="dxa"/>
                  <w:tcMar>
                    <w:left w:w="28" w:type="dxa"/>
                    <w:right w:w="28" w:type="dxa"/>
                  </w:tcMar>
                  <w:vAlign w:val="center"/>
                </w:tcPr>
                <w:p w14:paraId="45713A44" w14:textId="77777777" w:rsidR="00D42147" w:rsidRDefault="004E10D5">
                  <w:pPr>
                    <w:jc w:val="center"/>
                    <w:rPr>
                      <w:color w:val="000000"/>
                      <w:szCs w:val="21"/>
                    </w:rPr>
                  </w:pPr>
                  <w:r>
                    <w:rPr>
                      <w:rFonts w:hint="eastAsia"/>
                      <w:color w:val="000000"/>
                      <w:szCs w:val="21"/>
                    </w:rPr>
                    <w:t>1</w:t>
                  </w:r>
                  <w:r>
                    <w:rPr>
                      <w:color w:val="000000"/>
                      <w:szCs w:val="21"/>
                    </w:rPr>
                    <w:t>5</w:t>
                  </w:r>
                </w:p>
              </w:tc>
            </w:tr>
          </w:tbl>
          <w:p w14:paraId="40955F1A" w14:textId="77777777" w:rsidR="00D42147" w:rsidRDefault="004E10D5">
            <w:pPr>
              <w:adjustRightInd w:val="0"/>
              <w:snapToGrid w:val="0"/>
              <w:spacing w:line="460" w:lineRule="exact"/>
              <w:ind w:firstLineChars="200" w:firstLine="480"/>
              <w:rPr>
                <w:color w:val="000000"/>
                <w:sz w:val="24"/>
              </w:rPr>
            </w:pPr>
            <w:r>
              <w:rPr>
                <w:rFonts w:hint="eastAsia"/>
                <w:color w:val="000000"/>
                <w:sz w:val="24"/>
              </w:rPr>
              <w:t>③</w:t>
            </w:r>
            <w:r>
              <w:rPr>
                <w:color w:val="000000"/>
                <w:sz w:val="24"/>
              </w:rPr>
              <w:t>废水污染物排放执行标准表</w:t>
            </w:r>
          </w:p>
          <w:p w14:paraId="3D6E37F2" w14:textId="77777777" w:rsidR="00D42147" w:rsidRDefault="004E10D5">
            <w:pPr>
              <w:adjustRightInd w:val="0"/>
              <w:snapToGrid w:val="0"/>
              <w:spacing w:line="460" w:lineRule="exact"/>
              <w:ind w:firstLineChars="200" w:firstLine="480"/>
              <w:rPr>
                <w:rFonts w:eastAsia="黑体"/>
                <w:color w:val="000000"/>
                <w:sz w:val="24"/>
                <w:lang w:val="pt-BR"/>
              </w:rPr>
            </w:pPr>
            <w:r>
              <w:rPr>
                <w:rFonts w:eastAsia="黑体"/>
                <w:color w:val="000000"/>
                <w:sz w:val="24"/>
                <w:lang w:val="pt-BR"/>
              </w:rPr>
              <w:t>表</w:t>
            </w:r>
            <w:r>
              <w:rPr>
                <w:rFonts w:eastAsia="黑体"/>
                <w:color w:val="000000"/>
                <w:sz w:val="24"/>
                <w:lang w:val="pt-BR"/>
              </w:rPr>
              <w:t xml:space="preserve">23              </w:t>
            </w:r>
            <w:r>
              <w:rPr>
                <w:rFonts w:eastAsia="黑体"/>
                <w:color w:val="000000"/>
                <w:sz w:val="24"/>
                <w:lang w:val="pt-BR"/>
              </w:rPr>
              <w:t>废水污染物排放执行标准表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8"/>
              <w:gridCol w:w="850"/>
              <w:gridCol w:w="851"/>
              <w:gridCol w:w="1134"/>
              <w:gridCol w:w="1843"/>
              <w:gridCol w:w="992"/>
              <w:gridCol w:w="1728"/>
            </w:tblGrid>
            <w:tr w:rsidR="00D42147" w14:paraId="449ADD93" w14:textId="77777777">
              <w:trPr>
                <w:trHeight w:val="397"/>
                <w:jc w:val="center"/>
              </w:trPr>
              <w:tc>
                <w:tcPr>
                  <w:tcW w:w="548" w:type="dxa"/>
                  <w:vMerge w:val="restart"/>
                  <w:vAlign w:val="center"/>
                </w:tcPr>
                <w:p w14:paraId="48650E0A" w14:textId="77777777" w:rsidR="00D42147" w:rsidRDefault="004E10D5">
                  <w:pPr>
                    <w:jc w:val="center"/>
                    <w:rPr>
                      <w:b/>
                      <w:color w:val="000000"/>
                      <w:szCs w:val="21"/>
                    </w:rPr>
                  </w:pPr>
                  <w:r>
                    <w:rPr>
                      <w:b/>
                      <w:color w:val="000000"/>
                      <w:szCs w:val="21"/>
                    </w:rPr>
                    <w:t>序号</w:t>
                  </w:r>
                </w:p>
              </w:tc>
              <w:tc>
                <w:tcPr>
                  <w:tcW w:w="850" w:type="dxa"/>
                  <w:vMerge w:val="restart"/>
                  <w:vAlign w:val="center"/>
                </w:tcPr>
                <w:p w14:paraId="67D86847" w14:textId="77777777" w:rsidR="00D42147" w:rsidRDefault="004E10D5">
                  <w:pPr>
                    <w:jc w:val="center"/>
                    <w:rPr>
                      <w:b/>
                      <w:color w:val="000000"/>
                      <w:szCs w:val="21"/>
                    </w:rPr>
                  </w:pPr>
                  <w:r>
                    <w:rPr>
                      <w:b/>
                      <w:color w:val="000000"/>
                      <w:szCs w:val="21"/>
                    </w:rPr>
                    <w:t>排放口编号</w:t>
                  </w:r>
                </w:p>
              </w:tc>
              <w:tc>
                <w:tcPr>
                  <w:tcW w:w="851" w:type="dxa"/>
                  <w:vMerge w:val="restart"/>
                  <w:vAlign w:val="center"/>
                </w:tcPr>
                <w:p w14:paraId="7425530B" w14:textId="77777777" w:rsidR="00D42147" w:rsidRDefault="004E10D5">
                  <w:pPr>
                    <w:jc w:val="center"/>
                    <w:rPr>
                      <w:b/>
                      <w:color w:val="000000"/>
                      <w:szCs w:val="21"/>
                    </w:rPr>
                  </w:pPr>
                  <w:r>
                    <w:rPr>
                      <w:b/>
                      <w:color w:val="000000"/>
                      <w:szCs w:val="21"/>
                    </w:rPr>
                    <w:t>污染物种类</w:t>
                  </w:r>
                </w:p>
              </w:tc>
              <w:tc>
                <w:tcPr>
                  <w:tcW w:w="5697" w:type="dxa"/>
                  <w:gridSpan w:val="4"/>
                  <w:vAlign w:val="center"/>
                </w:tcPr>
                <w:p w14:paraId="56EFB25F" w14:textId="77777777" w:rsidR="00D42147" w:rsidRDefault="004E10D5">
                  <w:pPr>
                    <w:jc w:val="center"/>
                    <w:rPr>
                      <w:b/>
                      <w:color w:val="000000"/>
                      <w:szCs w:val="21"/>
                    </w:rPr>
                  </w:pPr>
                  <w:r>
                    <w:rPr>
                      <w:b/>
                      <w:color w:val="000000"/>
                      <w:szCs w:val="21"/>
                    </w:rPr>
                    <w:t>国家或地方污染物排放标准及其他按规定商定的排放协议</w:t>
                  </w:r>
                </w:p>
              </w:tc>
            </w:tr>
            <w:tr w:rsidR="00D42147" w14:paraId="0879C22F" w14:textId="77777777">
              <w:trPr>
                <w:trHeight w:val="397"/>
                <w:jc w:val="center"/>
              </w:trPr>
              <w:tc>
                <w:tcPr>
                  <w:tcW w:w="548" w:type="dxa"/>
                  <w:vMerge/>
                  <w:vAlign w:val="center"/>
                </w:tcPr>
                <w:p w14:paraId="04331BEF" w14:textId="77777777" w:rsidR="00D42147" w:rsidRDefault="00D42147">
                  <w:pPr>
                    <w:jc w:val="center"/>
                    <w:rPr>
                      <w:b/>
                      <w:color w:val="000000"/>
                      <w:szCs w:val="21"/>
                    </w:rPr>
                  </w:pPr>
                </w:p>
              </w:tc>
              <w:tc>
                <w:tcPr>
                  <w:tcW w:w="850" w:type="dxa"/>
                  <w:vMerge/>
                  <w:vAlign w:val="center"/>
                </w:tcPr>
                <w:p w14:paraId="37C356E6" w14:textId="77777777" w:rsidR="00D42147" w:rsidRDefault="00D42147">
                  <w:pPr>
                    <w:jc w:val="center"/>
                    <w:rPr>
                      <w:b/>
                      <w:color w:val="000000"/>
                      <w:szCs w:val="21"/>
                    </w:rPr>
                  </w:pPr>
                </w:p>
              </w:tc>
              <w:tc>
                <w:tcPr>
                  <w:tcW w:w="851" w:type="dxa"/>
                  <w:vMerge/>
                  <w:vAlign w:val="center"/>
                </w:tcPr>
                <w:p w14:paraId="5BE97C6F" w14:textId="77777777" w:rsidR="00D42147" w:rsidRDefault="00D42147">
                  <w:pPr>
                    <w:jc w:val="center"/>
                    <w:rPr>
                      <w:b/>
                      <w:color w:val="000000"/>
                      <w:szCs w:val="21"/>
                    </w:rPr>
                  </w:pPr>
                </w:p>
              </w:tc>
              <w:tc>
                <w:tcPr>
                  <w:tcW w:w="1134" w:type="dxa"/>
                  <w:vAlign w:val="center"/>
                </w:tcPr>
                <w:p w14:paraId="2757A816" w14:textId="77777777" w:rsidR="00D42147" w:rsidRDefault="004E10D5">
                  <w:pPr>
                    <w:jc w:val="center"/>
                    <w:rPr>
                      <w:b/>
                      <w:color w:val="000000"/>
                      <w:szCs w:val="21"/>
                    </w:rPr>
                  </w:pPr>
                  <w:r>
                    <w:rPr>
                      <w:b/>
                      <w:color w:val="000000"/>
                      <w:szCs w:val="21"/>
                    </w:rPr>
                    <w:t>名称</w:t>
                  </w:r>
                </w:p>
              </w:tc>
              <w:tc>
                <w:tcPr>
                  <w:tcW w:w="1843" w:type="dxa"/>
                  <w:vAlign w:val="center"/>
                </w:tcPr>
                <w:p w14:paraId="68D80DD6" w14:textId="77777777" w:rsidR="00D42147" w:rsidRDefault="004E10D5">
                  <w:pPr>
                    <w:jc w:val="center"/>
                    <w:rPr>
                      <w:b/>
                      <w:color w:val="000000"/>
                      <w:szCs w:val="21"/>
                    </w:rPr>
                  </w:pPr>
                  <w:r>
                    <w:rPr>
                      <w:b/>
                      <w:color w:val="000000"/>
                      <w:szCs w:val="21"/>
                    </w:rPr>
                    <w:t>浓度限值</w:t>
                  </w:r>
                  <w:r>
                    <w:rPr>
                      <w:b/>
                      <w:color w:val="000000"/>
                      <w:szCs w:val="21"/>
                    </w:rPr>
                    <w:t>/</w:t>
                  </w:r>
                  <w:r>
                    <w:rPr>
                      <w:rFonts w:hint="eastAsia"/>
                      <w:b/>
                      <w:color w:val="000000"/>
                      <w:szCs w:val="21"/>
                    </w:rPr>
                    <w:t>(</w:t>
                  </w:r>
                  <w:r>
                    <w:rPr>
                      <w:b/>
                      <w:color w:val="000000"/>
                      <w:szCs w:val="21"/>
                    </w:rPr>
                    <w:t>mg/L</w:t>
                  </w:r>
                  <w:r>
                    <w:rPr>
                      <w:rFonts w:hint="eastAsia"/>
                      <w:b/>
                      <w:color w:val="000000"/>
                      <w:szCs w:val="21"/>
                    </w:rPr>
                    <w:t>)</w:t>
                  </w:r>
                </w:p>
              </w:tc>
              <w:tc>
                <w:tcPr>
                  <w:tcW w:w="992" w:type="dxa"/>
                  <w:vAlign w:val="center"/>
                </w:tcPr>
                <w:p w14:paraId="4397AD46" w14:textId="77777777" w:rsidR="00D42147" w:rsidRDefault="004E10D5">
                  <w:pPr>
                    <w:jc w:val="center"/>
                    <w:rPr>
                      <w:b/>
                      <w:color w:val="000000"/>
                      <w:szCs w:val="21"/>
                    </w:rPr>
                  </w:pPr>
                  <w:r>
                    <w:rPr>
                      <w:b/>
                      <w:color w:val="000000"/>
                      <w:szCs w:val="21"/>
                    </w:rPr>
                    <w:t>名称</w:t>
                  </w:r>
                </w:p>
              </w:tc>
              <w:tc>
                <w:tcPr>
                  <w:tcW w:w="1728" w:type="dxa"/>
                  <w:vAlign w:val="center"/>
                </w:tcPr>
                <w:p w14:paraId="2CDF2ACD" w14:textId="77777777" w:rsidR="00D42147" w:rsidRDefault="004E10D5">
                  <w:pPr>
                    <w:jc w:val="center"/>
                    <w:rPr>
                      <w:b/>
                      <w:color w:val="000000"/>
                      <w:szCs w:val="21"/>
                    </w:rPr>
                  </w:pPr>
                  <w:r>
                    <w:rPr>
                      <w:b/>
                      <w:color w:val="000000"/>
                      <w:szCs w:val="21"/>
                    </w:rPr>
                    <w:t>浓度限值</w:t>
                  </w:r>
                  <w:r>
                    <w:rPr>
                      <w:b/>
                      <w:color w:val="000000"/>
                      <w:szCs w:val="21"/>
                    </w:rPr>
                    <w:t>/</w:t>
                  </w:r>
                  <w:r>
                    <w:rPr>
                      <w:rFonts w:hint="eastAsia"/>
                      <w:b/>
                      <w:color w:val="000000"/>
                      <w:szCs w:val="21"/>
                    </w:rPr>
                    <w:t>(</w:t>
                  </w:r>
                  <w:r>
                    <w:rPr>
                      <w:b/>
                      <w:color w:val="000000"/>
                      <w:szCs w:val="21"/>
                    </w:rPr>
                    <w:t>mg/L</w:t>
                  </w:r>
                  <w:r>
                    <w:rPr>
                      <w:rFonts w:hint="eastAsia"/>
                      <w:b/>
                      <w:color w:val="000000"/>
                      <w:szCs w:val="21"/>
                    </w:rPr>
                    <w:t>)</w:t>
                  </w:r>
                </w:p>
              </w:tc>
            </w:tr>
            <w:tr w:rsidR="00D42147" w14:paraId="05CB8FAB" w14:textId="77777777">
              <w:trPr>
                <w:trHeight w:val="397"/>
                <w:jc w:val="center"/>
              </w:trPr>
              <w:tc>
                <w:tcPr>
                  <w:tcW w:w="548" w:type="dxa"/>
                  <w:vAlign w:val="center"/>
                </w:tcPr>
                <w:p w14:paraId="421B3208" w14:textId="77777777" w:rsidR="00D42147" w:rsidRDefault="004E10D5">
                  <w:pPr>
                    <w:snapToGrid w:val="0"/>
                    <w:jc w:val="center"/>
                    <w:rPr>
                      <w:color w:val="000000"/>
                      <w:szCs w:val="21"/>
                    </w:rPr>
                  </w:pPr>
                  <w:r>
                    <w:rPr>
                      <w:color w:val="000000"/>
                      <w:szCs w:val="21"/>
                    </w:rPr>
                    <w:t>1</w:t>
                  </w:r>
                </w:p>
              </w:tc>
              <w:tc>
                <w:tcPr>
                  <w:tcW w:w="850" w:type="dxa"/>
                  <w:vMerge w:val="restart"/>
                  <w:vAlign w:val="center"/>
                </w:tcPr>
                <w:p w14:paraId="285B3626" w14:textId="77777777" w:rsidR="00D42147" w:rsidRDefault="004E10D5">
                  <w:pPr>
                    <w:snapToGrid w:val="0"/>
                    <w:jc w:val="center"/>
                    <w:rPr>
                      <w:color w:val="000000"/>
                      <w:szCs w:val="21"/>
                    </w:rPr>
                  </w:pPr>
                  <w:r>
                    <w:rPr>
                      <w:color w:val="000000"/>
                      <w:szCs w:val="21"/>
                    </w:rPr>
                    <w:t>DW001</w:t>
                  </w:r>
                </w:p>
              </w:tc>
              <w:tc>
                <w:tcPr>
                  <w:tcW w:w="851" w:type="dxa"/>
                  <w:vAlign w:val="center"/>
                </w:tcPr>
                <w:p w14:paraId="4E391018" w14:textId="77777777" w:rsidR="00D42147" w:rsidRDefault="004E10D5">
                  <w:pPr>
                    <w:jc w:val="center"/>
                    <w:rPr>
                      <w:color w:val="000000"/>
                      <w:szCs w:val="21"/>
                    </w:rPr>
                  </w:pPr>
                  <w:r>
                    <w:rPr>
                      <w:rFonts w:hint="eastAsia"/>
                      <w:color w:val="000000"/>
                      <w:szCs w:val="21"/>
                    </w:rPr>
                    <w:t>p</w:t>
                  </w:r>
                  <w:r>
                    <w:rPr>
                      <w:color w:val="000000"/>
                      <w:szCs w:val="21"/>
                    </w:rPr>
                    <w:t>H</w:t>
                  </w:r>
                </w:p>
              </w:tc>
              <w:tc>
                <w:tcPr>
                  <w:tcW w:w="1134" w:type="dxa"/>
                  <w:vMerge w:val="restart"/>
                  <w:vAlign w:val="center"/>
                </w:tcPr>
                <w:p w14:paraId="7E2B3CB6" w14:textId="77777777" w:rsidR="00D42147" w:rsidRDefault="004E10D5">
                  <w:pPr>
                    <w:snapToGrid w:val="0"/>
                    <w:jc w:val="center"/>
                    <w:rPr>
                      <w:color w:val="000000"/>
                      <w:szCs w:val="21"/>
                    </w:rPr>
                  </w:pPr>
                  <w:r>
                    <w:t>《污水综合排放标准》（</w:t>
                  </w:r>
                  <w:r>
                    <w:t>GB8978-1996</w:t>
                  </w:r>
                  <w:r>
                    <w:t>）</w:t>
                  </w:r>
                  <w:r>
                    <w:rPr>
                      <w:rFonts w:hint="eastAsia"/>
                    </w:rPr>
                    <w:t>表</w:t>
                  </w:r>
                  <w:r>
                    <w:rPr>
                      <w:rFonts w:hint="eastAsia"/>
                    </w:rPr>
                    <w:t>4</w:t>
                  </w:r>
                  <w:r>
                    <w:rPr>
                      <w:rFonts w:hint="eastAsia"/>
                    </w:rPr>
                    <w:t>三</w:t>
                  </w:r>
                  <w:r>
                    <w:t>级</w:t>
                  </w:r>
                  <w:r>
                    <w:rPr>
                      <w:rFonts w:hint="eastAsia"/>
                    </w:rPr>
                    <w:t>标准</w:t>
                  </w:r>
                </w:p>
              </w:tc>
              <w:tc>
                <w:tcPr>
                  <w:tcW w:w="1843" w:type="dxa"/>
                  <w:vAlign w:val="center"/>
                </w:tcPr>
                <w:p w14:paraId="5BC503B5" w14:textId="77777777" w:rsidR="00D42147" w:rsidRDefault="004E10D5">
                  <w:pPr>
                    <w:snapToGrid w:val="0"/>
                    <w:jc w:val="center"/>
                    <w:rPr>
                      <w:color w:val="000000"/>
                      <w:szCs w:val="21"/>
                    </w:rPr>
                  </w:pPr>
                  <w:r>
                    <w:t>6~9</w:t>
                  </w:r>
                  <w:r>
                    <w:rPr>
                      <w:rFonts w:hint="eastAsia"/>
                    </w:rPr>
                    <w:t>（无单位）</w:t>
                  </w:r>
                </w:p>
              </w:tc>
              <w:tc>
                <w:tcPr>
                  <w:tcW w:w="992" w:type="dxa"/>
                  <w:vMerge w:val="restart"/>
                  <w:vAlign w:val="center"/>
                </w:tcPr>
                <w:p w14:paraId="302C1EAE" w14:textId="77777777" w:rsidR="00D42147" w:rsidRDefault="004E10D5">
                  <w:pPr>
                    <w:snapToGrid w:val="0"/>
                    <w:jc w:val="center"/>
                    <w:rPr>
                      <w:color w:val="000000"/>
                      <w:szCs w:val="21"/>
                    </w:rPr>
                  </w:pPr>
                  <w:r>
                    <w:rPr>
                      <w:szCs w:val="21"/>
                    </w:rPr>
                    <w:t>获嘉县亢村</w:t>
                  </w:r>
                  <w:r>
                    <w:rPr>
                      <w:bCs/>
                      <w:color w:val="000000"/>
                      <w:szCs w:val="21"/>
                    </w:rPr>
                    <w:t>污水处理厂收水标准</w:t>
                  </w:r>
                </w:p>
              </w:tc>
              <w:tc>
                <w:tcPr>
                  <w:tcW w:w="1728" w:type="dxa"/>
                  <w:vAlign w:val="center"/>
                </w:tcPr>
                <w:p w14:paraId="27A1D094" w14:textId="77777777" w:rsidR="00D42147" w:rsidRDefault="004E10D5">
                  <w:pPr>
                    <w:snapToGrid w:val="0"/>
                    <w:jc w:val="center"/>
                    <w:rPr>
                      <w:color w:val="000000"/>
                      <w:szCs w:val="21"/>
                    </w:rPr>
                  </w:pPr>
                  <w:r>
                    <w:rPr>
                      <w:rFonts w:hint="eastAsia"/>
                      <w:color w:val="000000"/>
                      <w:szCs w:val="21"/>
                    </w:rPr>
                    <w:t>/</w:t>
                  </w:r>
                </w:p>
              </w:tc>
            </w:tr>
            <w:tr w:rsidR="00D42147" w14:paraId="06D20152" w14:textId="77777777">
              <w:trPr>
                <w:trHeight w:val="397"/>
                <w:jc w:val="center"/>
              </w:trPr>
              <w:tc>
                <w:tcPr>
                  <w:tcW w:w="548" w:type="dxa"/>
                  <w:vAlign w:val="center"/>
                </w:tcPr>
                <w:p w14:paraId="6D5334B0" w14:textId="77777777" w:rsidR="00D42147" w:rsidRDefault="004E10D5">
                  <w:pPr>
                    <w:snapToGrid w:val="0"/>
                    <w:jc w:val="center"/>
                    <w:rPr>
                      <w:color w:val="000000"/>
                      <w:szCs w:val="21"/>
                    </w:rPr>
                  </w:pPr>
                  <w:r>
                    <w:rPr>
                      <w:color w:val="000000"/>
                      <w:szCs w:val="21"/>
                    </w:rPr>
                    <w:t>2</w:t>
                  </w:r>
                </w:p>
              </w:tc>
              <w:tc>
                <w:tcPr>
                  <w:tcW w:w="850" w:type="dxa"/>
                  <w:vMerge/>
                  <w:vAlign w:val="center"/>
                </w:tcPr>
                <w:p w14:paraId="2C192C2A" w14:textId="77777777" w:rsidR="00D42147" w:rsidRDefault="00D42147">
                  <w:pPr>
                    <w:snapToGrid w:val="0"/>
                    <w:jc w:val="center"/>
                    <w:rPr>
                      <w:color w:val="000000"/>
                      <w:szCs w:val="21"/>
                    </w:rPr>
                  </w:pPr>
                </w:p>
              </w:tc>
              <w:tc>
                <w:tcPr>
                  <w:tcW w:w="851" w:type="dxa"/>
                  <w:vAlign w:val="center"/>
                </w:tcPr>
                <w:p w14:paraId="5CC01435" w14:textId="77777777" w:rsidR="00D42147" w:rsidRDefault="004E10D5">
                  <w:pPr>
                    <w:jc w:val="center"/>
                    <w:rPr>
                      <w:bCs/>
                      <w:color w:val="000000"/>
                      <w:spacing w:val="-4"/>
                      <w:szCs w:val="21"/>
                    </w:rPr>
                  </w:pPr>
                  <w:r>
                    <w:rPr>
                      <w:bCs/>
                      <w:color w:val="000000"/>
                      <w:spacing w:val="-4"/>
                      <w:szCs w:val="21"/>
                    </w:rPr>
                    <w:t>COD</w:t>
                  </w:r>
                </w:p>
              </w:tc>
              <w:tc>
                <w:tcPr>
                  <w:tcW w:w="1134" w:type="dxa"/>
                  <w:vMerge/>
                  <w:vAlign w:val="center"/>
                </w:tcPr>
                <w:p w14:paraId="4FD423FF" w14:textId="77777777" w:rsidR="00D42147" w:rsidRDefault="00D42147">
                  <w:pPr>
                    <w:snapToGrid w:val="0"/>
                    <w:jc w:val="center"/>
                    <w:rPr>
                      <w:color w:val="000000"/>
                      <w:szCs w:val="21"/>
                    </w:rPr>
                  </w:pPr>
                </w:p>
              </w:tc>
              <w:tc>
                <w:tcPr>
                  <w:tcW w:w="1843" w:type="dxa"/>
                  <w:vAlign w:val="center"/>
                </w:tcPr>
                <w:p w14:paraId="1875D950" w14:textId="77777777" w:rsidR="00D42147" w:rsidRDefault="004E10D5">
                  <w:pPr>
                    <w:snapToGrid w:val="0"/>
                    <w:jc w:val="center"/>
                    <w:rPr>
                      <w:color w:val="000000"/>
                      <w:szCs w:val="21"/>
                    </w:rPr>
                  </w:pPr>
                  <w:r>
                    <w:rPr>
                      <w:color w:val="000000"/>
                      <w:szCs w:val="21"/>
                    </w:rPr>
                    <w:t>500</w:t>
                  </w:r>
                </w:p>
              </w:tc>
              <w:tc>
                <w:tcPr>
                  <w:tcW w:w="992" w:type="dxa"/>
                  <w:vMerge/>
                  <w:vAlign w:val="center"/>
                </w:tcPr>
                <w:p w14:paraId="7C1E8636" w14:textId="77777777" w:rsidR="00D42147" w:rsidRDefault="00D42147">
                  <w:pPr>
                    <w:snapToGrid w:val="0"/>
                    <w:jc w:val="center"/>
                    <w:rPr>
                      <w:color w:val="000000"/>
                      <w:szCs w:val="21"/>
                    </w:rPr>
                  </w:pPr>
                </w:p>
              </w:tc>
              <w:tc>
                <w:tcPr>
                  <w:tcW w:w="1728" w:type="dxa"/>
                  <w:vAlign w:val="center"/>
                </w:tcPr>
                <w:p w14:paraId="3A0FAFA4" w14:textId="77777777" w:rsidR="00D42147" w:rsidRDefault="004E10D5">
                  <w:pPr>
                    <w:snapToGrid w:val="0"/>
                    <w:jc w:val="center"/>
                    <w:rPr>
                      <w:color w:val="000000"/>
                      <w:szCs w:val="21"/>
                    </w:rPr>
                  </w:pPr>
                  <w:r>
                    <w:rPr>
                      <w:color w:val="000000"/>
                      <w:szCs w:val="21"/>
                    </w:rPr>
                    <w:t>350</w:t>
                  </w:r>
                </w:p>
              </w:tc>
            </w:tr>
            <w:tr w:rsidR="00D42147" w14:paraId="2705154B" w14:textId="77777777">
              <w:trPr>
                <w:trHeight w:val="397"/>
                <w:jc w:val="center"/>
              </w:trPr>
              <w:tc>
                <w:tcPr>
                  <w:tcW w:w="548" w:type="dxa"/>
                  <w:vAlign w:val="center"/>
                </w:tcPr>
                <w:p w14:paraId="418958FE" w14:textId="77777777" w:rsidR="00D42147" w:rsidRDefault="004E10D5">
                  <w:pPr>
                    <w:snapToGrid w:val="0"/>
                    <w:jc w:val="center"/>
                    <w:rPr>
                      <w:color w:val="000000"/>
                      <w:szCs w:val="21"/>
                    </w:rPr>
                  </w:pPr>
                  <w:r>
                    <w:rPr>
                      <w:color w:val="000000"/>
                      <w:szCs w:val="21"/>
                    </w:rPr>
                    <w:t>3</w:t>
                  </w:r>
                </w:p>
              </w:tc>
              <w:tc>
                <w:tcPr>
                  <w:tcW w:w="850" w:type="dxa"/>
                  <w:vMerge/>
                  <w:vAlign w:val="center"/>
                </w:tcPr>
                <w:p w14:paraId="4D27D693" w14:textId="77777777" w:rsidR="00D42147" w:rsidRDefault="00D42147">
                  <w:pPr>
                    <w:snapToGrid w:val="0"/>
                    <w:jc w:val="center"/>
                    <w:rPr>
                      <w:color w:val="000000"/>
                      <w:szCs w:val="21"/>
                    </w:rPr>
                  </w:pPr>
                </w:p>
              </w:tc>
              <w:tc>
                <w:tcPr>
                  <w:tcW w:w="851" w:type="dxa"/>
                  <w:vAlign w:val="center"/>
                </w:tcPr>
                <w:p w14:paraId="0C5F9820" w14:textId="77777777" w:rsidR="00D42147" w:rsidRDefault="004E10D5">
                  <w:pPr>
                    <w:jc w:val="center"/>
                    <w:rPr>
                      <w:color w:val="000000"/>
                      <w:szCs w:val="21"/>
                    </w:rPr>
                  </w:pPr>
                  <w:r>
                    <w:rPr>
                      <w:bCs/>
                      <w:color w:val="000000"/>
                      <w:spacing w:val="-4"/>
                      <w:szCs w:val="21"/>
                    </w:rPr>
                    <w:t>SS</w:t>
                  </w:r>
                </w:p>
              </w:tc>
              <w:tc>
                <w:tcPr>
                  <w:tcW w:w="1134" w:type="dxa"/>
                  <w:vMerge/>
                  <w:vAlign w:val="center"/>
                </w:tcPr>
                <w:p w14:paraId="4A5BCB7B" w14:textId="77777777" w:rsidR="00D42147" w:rsidRDefault="00D42147">
                  <w:pPr>
                    <w:snapToGrid w:val="0"/>
                    <w:jc w:val="center"/>
                    <w:rPr>
                      <w:color w:val="000000"/>
                      <w:szCs w:val="21"/>
                    </w:rPr>
                  </w:pPr>
                </w:p>
              </w:tc>
              <w:tc>
                <w:tcPr>
                  <w:tcW w:w="1843" w:type="dxa"/>
                  <w:vAlign w:val="center"/>
                </w:tcPr>
                <w:p w14:paraId="3E9A0EF1" w14:textId="77777777" w:rsidR="00D42147" w:rsidRDefault="004E10D5">
                  <w:pPr>
                    <w:snapToGrid w:val="0"/>
                    <w:jc w:val="center"/>
                    <w:rPr>
                      <w:color w:val="000000"/>
                      <w:szCs w:val="21"/>
                    </w:rPr>
                  </w:pPr>
                  <w:r>
                    <w:rPr>
                      <w:color w:val="000000"/>
                      <w:szCs w:val="21"/>
                    </w:rPr>
                    <w:t>400</w:t>
                  </w:r>
                </w:p>
              </w:tc>
              <w:tc>
                <w:tcPr>
                  <w:tcW w:w="992" w:type="dxa"/>
                  <w:vMerge/>
                  <w:vAlign w:val="center"/>
                </w:tcPr>
                <w:p w14:paraId="373C048D" w14:textId="77777777" w:rsidR="00D42147" w:rsidRDefault="00D42147">
                  <w:pPr>
                    <w:snapToGrid w:val="0"/>
                    <w:jc w:val="center"/>
                    <w:rPr>
                      <w:color w:val="000000"/>
                      <w:szCs w:val="21"/>
                    </w:rPr>
                  </w:pPr>
                </w:p>
              </w:tc>
              <w:tc>
                <w:tcPr>
                  <w:tcW w:w="1728" w:type="dxa"/>
                  <w:vAlign w:val="center"/>
                </w:tcPr>
                <w:p w14:paraId="14875643" w14:textId="77777777" w:rsidR="00D42147" w:rsidRDefault="004E10D5">
                  <w:pPr>
                    <w:snapToGrid w:val="0"/>
                    <w:jc w:val="center"/>
                    <w:rPr>
                      <w:color w:val="000000"/>
                      <w:szCs w:val="21"/>
                    </w:rPr>
                  </w:pPr>
                  <w:r>
                    <w:rPr>
                      <w:rFonts w:hint="eastAsia"/>
                      <w:color w:val="000000"/>
                      <w:szCs w:val="21"/>
                    </w:rPr>
                    <w:t>2</w:t>
                  </w:r>
                  <w:r>
                    <w:rPr>
                      <w:color w:val="000000"/>
                      <w:szCs w:val="21"/>
                    </w:rPr>
                    <w:t>80</w:t>
                  </w:r>
                </w:p>
              </w:tc>
            </w:tr>
            <w:tr w:rsidR="00D42147" w14:paraId="62AFAE20" w14:textId="77777777">
              <w:trPr>
                <w:trHeight w:val="397"/>
                <w:jc w:val="center"/>
              </w:trPr>
              <w:tc>
                <w:tcPr>
                  <w:tcW w:w="548" w:type="dxa"/>
                  <w:vAlign w:val="center"/>
                </w:tcPr>
                <w:p w14:paraId="090EA6A1" w14:textId="77777777" w:rsidR="00D42147" w:rsidRDefault="004E10D5">
                  <w:pPr>
                    <w:snapToGrid w:val="0"/>
                    <w:jc w:val="center"/>
                    <w:rPr>
                      <w:color w:val="000000"/>
                      <w:szCs w:val="21"/>
                    </w:rPr>
                  </w:pPr>
                  <w:r>
                    <w:rPr>
                      <w:color w:val="000000"/>
                      <w:szCs w:val="21"/>
                    </w:rPr>
                    <w:t>4</w:t>
                  </w:r>
                </w:p>
              </w:tc>
              <w:tc>
                <w:tcPr>
                  <w:tcW w:w="850" w:type="dxa"/>
                  <w:vMerge/>
                  <w:vAlign w:val="center"/>
                </w:tcPr>
                <w:p w14:paraId="121B33CD" w14:textId="77777777" w:rsidR="00D42147" w:rsidRDefault="00D42147">
                  <w:pPr>
                    <w:snapToGrid w:val="0"/>
                    <w:jc w:val="center"/>
                    <w:rPr>
                      <w:color w:val="000000"/>
                      <w:szCs w:val="21"/>
                    </w:rPr>
                  </w:pPr>
                </w:p>
              </w:tc>
              <w:tc>
                <w:tcPr>
                  <w:tcW w:w="851" w:type="dxa"/>
                  <w:vAlign w:val="center"/>
                </w:tcPr>
                <w:p w14:paraId="389EF3A0" w14:textId="77777777" w:rsidR="00D42147" w:rsidRDefault="004E10D5">
                  <w:pPr>
                    <w:jc w:val="center"/>
                    <w:rPr>
                      <w:bCs/>
                      <w:color w:val="000000"/>
                      <w:spacing w:val="-4"/>
                      <w:szCs w:val="21"/>
                    </w:rPr>
                  </w:pPr>
                  <w:r>
                    <w:rPr>
                      <w:bCs/>
                      <w:color w:val="000000"/>
                      <w:spacing w:val="-4"/>
                      <w:szCs w:val="21"/>
                    </w:rPr>
                    <w:t>NH</w:t>
                  </w:r>
                  <w:r>
                    <w:rPr>
                      <w:bCs/>
                      <w:color w:val="000000"/>
                      <w:spacing w:val="-4"/>
                      <w:szCs w:val="21"/>
                      <w:vertAlign w:val="subscript"/>
                    </w:rPr>
                    <w:t>3</w:t>
                  </w:r>
                  <w:r>
                    <w:rPr>
                      <w:bCs/>
                      <w:color w:val="000000"/>
                      <w:spacing w:val="-4"/>
                      <w:szCs w:val="21"/>
                    </w:rPr>
                    <w:t>-N</w:t>
                  </w:r>
                </w:p>
              </w:tc>
              <w:tc>
                <w:tcPr>
                  <w:tcW w:w="1134" w:type="dxa"/>
                  <w:vMerge/>
                  <w:vAlign w:val="center"/>
                </w:tcPr>
                <w:p w14:paraId="44F504C9" w14:textId="77777777" w:rsidR="00D42147" w:rsidRDefault="00D42147">
                  <w:pPr>
                    <w:snapToGrid w:val="0"/>
                    <w:jc w:val="center"/>
                    <w:rPr>
                      <w:color w:val="000000"/>
                      <w:szCs w:val="21"/>
                    </w:rPr>
                  </w:pPr>
                </w:p>
              </w:tc>
              <w:tc>
                <w:tcPr>
                  <w:tcW w:w="1843" w:type="dxa"/>
                  <w:vAlign w:val="center"/>
                </w:tcPr>
                <w:p w14:paraId="06C56DB0" w14:textId="77777777" w:rsidR="00D42147" w:rsidRDefault="004E10D5">
                  <w:pPr>
                    <w:snapToGrid w:val="0"/>
                    <w:jc w:val="center"/>
                    <w:rPr>
                      <w:color w:val="000000"/>
                      <w:szCs w:val="21"/>
                    </w:rPr>
                  </w:pPr>
                  <w:r>
                    <w:rPr>
                      <w:color w:val="000000"/>
                      <w:szCs w:val="21"/>
                    </w:rPr>
                    <w:t>/</w:t>
                  </w:r>
                </w:p>
              </w:tc>
              <w:tc>
                <w:tcPr>
                  <w:tcW w:w="992" w:type="dxa"/>
                  <w:vMerge/>
                  <w:vAlign w:val="center"/>
                </w:tcPr>
                <w:p w14:paraId="5F0DA42B" w14:textId="77777777" w:rsidR="00D42147" w:rsidRDefault="00D42147">
                  <w:pPr>
                    <w:snapToGrid w:val="0"/>
                    <w:jc w:val="center"/>
                    <w:rPr>
                      <w:color w:val="000000"/>
                      <w:szCs w:val="21"/>
                    </w:rPr>
                  </w:pPr>
                </w:p>
              </w:tc>
              <w:tc>
                <w:tcPr>
                  <w:tcW w:w="1728" w:type="dxa"/>
                  <w:vAlign w:val="center"/>
                </w:tcPr>
                <w:p w14:paraId="295FFE68" w14:textId="77777777" w:rsidR="00D42147" w:rsidRDefault="004E10D5">
                  <w:pPr>
                    <w:snapToGrid w:val="0"/>
                    <w:jc w:val="center"/>
                    <w:rPr>
                      <w:color w:val="000000"/>
                      <w:szCs w:val="21"/>
                    </w:rPr>
                  </w:pPr>
                  <w:r>
                    <w:rPr>
                      <w:rFonts w:hint="eastAsia"/>
                      <w:color w:val="000000"/>
                      <w:szCs w:val="21"/>
                    </w:rPr>
                    <w:t>4</w:t>
                  </w:r>
                  <w:r>
                    <w:rPr>
                      <w:color w:val="000000"/>
                      <w:szCs w:val="21"/>
                    </w:rPr>
                    <w:t>0</w:t>
                  </w:r>
                </w:p>
              </w:tc>
            </w:tr>
            <w:tr w:rsidR="00D42147" w14:paraId="20C761A4" w14:textId="77777777">
              <w:trPr>
                <w:trHeight w:val="397"/>
                <w:jc w:val="center"/>
              </w:trPr>
              <w:tc>
                <w:tcPr>
                  <w:tcW w:w="548" w:type="dxa"/>
                  <w:vAlign w:val="center"/>
                </w:tcPr>
                <w:p w14:paraId="08B7F35F" w14:textId="77777777" w:rsidR="00D42147" w:rsidRDefault="004E10D5">
                  <w:pPr>
                    <w:snapToGrid w:val="0"/>
                    <w:jc w:val="center"/>
                    <w:rPr>
                      <w:color w:val="000000"/>
                      <w:szCs w:val="21"/>
                    </w:rPr>
                  </w:pPr>
                  <w:r>
                    <w:rPr>
                      <w:color w:val="000000"/>
                      <w:szCs w:val="21"/>
                    </w:rPr>
                    <w:t>5</w:t>
                  </w:r>
                </w:p>
              </w:tc>
              <w:tc>
                <w:tcPr>
                  <w:tcW w:w="850" w:type="dxa"/>
                  <w:vMerge/>
                  <w:vAlign w:val="center"/>
                </w:tcPr>
                <w:p w14:paraId="14002CA6" w14:textId="77777777" w:rsidR="00D42147" w:rsidRDefault="00D42147">
                  <w:pPr>
                    <w:snapToGrid w:val="0"/>
                    <w:jc w:val="center"/>
                    <w:rPr>
                      <w:color w:val="000000"/>
                      <w:szCs w:val="21"/>
                    </w:rPr>
                  </w:pPr>
                </w:p>
              </w:tc>
              <w:tc>
                <w:tcPr>
                  <w:tcW w:w="851" w:type="dxa"/>
                  <w:vAlign w:val="center"/>
                </w:tcPr>
                <w:p w14:paraId="65BDAB6D" w14:textId="77777777" w:rsidR="00D42147" w:rsidRDefault="004E10D5">
                  <w:pPr>
                    <w:jc w:val="center"/>
                    <w:rPr>
                      <w:bCs/>
                      <w:color w:val="000000"/>
                      <w:spacing w:val="-4"/>
                      <w:szCs w:val="21"/>
                    </w:rPr>
                  </w:pPr>
                  <w:r>
                    <w:rPr>
                      <w:bCs/>
                      <w:color w:val="000000"/>
                      <w:spacing w:val="-4"/>
                      <w:szCs w:val="21"/>
                    </w:rPr>
                    <w:t>TP</w:t>
                  </w:r>
                </w:p>
              </w:tc>
              <w:tc>
                <w:tcPr>
                  <w:tcW w:w="1134" w:type="dxa"/>
                  <w:vMerge/>
                  <w:vAlign w:val="center"/>
                </w:tcPr>
                <w:p w14:paraId="38666D9C" w14:textId="77777777" w:rsidR="00D42147" w:rsidRDefault="00D42147">
                  <w:pPr>
                    <w:snapToGrid w:val="0"/>
                    <w:jc w:val="center"/>
                    <w:rPr>
                      <w:color w:val="000000"/>
                      <w:szCs w:val="21"/>
                    </w:rPr>
                  </w:pPr>
                </w:p>
              </w:tc>
              <w:tc>
                <w:tcPr>
                  <w:tcW w:w="1843" w:type="dxa"/>
                  <w:vAlign w:val="center"/>
                </w:tcPr>
                <w:p w14:paraId="4C87BA8F" w14:textId="77777777" w:rsidR="00D42147" w:rsidRDefault="004E10D5">
                  <w:pPr>
                    <w:snapToGrid w:val="0"/>
                    <w:jc w:val="center"/>
                    <w:rPr>
                      <w:color w:val="000000"/>
                      <w:szCs w:val="21"/>
                    </w:rPr>
                  </w:pPr>
                  <w:r>
                    <w:rPr>
                      <w:color w:val="000000"/>
                      <w:szCs w:val="21"/>
                    </w:rPr>
                    <w:t>/</w:t>
                  </w:r>
                </w:p>
              </w:tc>
              <w:tc>
                <w:tcPr>
                  <w:tcW w:w="992" w:type="dxa"/>
                  <w:vMerge/>
                  <w:vAlign w:val="center"/>
                </w:tcPr>
                <w:p w14:paraId="0E0CE555" w14:textId="77777777" w:rsidR="00D42147" w:rsidRDefault="00D42147">
                  <w:pPr>
                    <w:snapToGrid w:val="0"/>
                    <w:jc w:val="center"/>
                    <w:rPr>
                      <w:color w:val="000000"/>
                      <w:szCs w:val="21"/>
                    </w:rPr>
                  </w:pPr>
                </w:p>
              </w:tc>
              <w:tc>
                <w:tcPr>
                  <w:tcW w:w="1728" w:type="dxa"/>
                  <w:vAlign w:val="center"/>
                </w:tcPr>
                <w:p w14:paraId="1FC69824" w14:textId="77777777" w:rsidR="00D42147" w:rsidRDefault="004E10D5">
                  <w:pPr>
                    <w:snapToGrid w:val="0"/>
                    <w:jc w:val="center"/>
                    <w:rPr>
                      <w:color w:val="000000"/>
                      <w:szCs w:val="21"/>
                    </w:rPr>
                  </w:pPr>
                  <w:r>
                    <w:rPr>
                      <w:rFonts w:hint="eastAsia"/>
                      <w:color w:val="000000"/>
                      <w:szCs w:val="21"/>
                    </w:rPr>
                    <w:t>5</w:t>
                  </w:r>
                </w:p>
              </w:tc>
            </w:tr>
            <w:tr w:rsidR="00D42147" w14:paraId="1D76E7A3" w14:textId="77777777">
              <w:trPr>
                <w:trHeight w:val="397"/>
                <w:jc w:val="center"/>
              </w:trPr>
              <w:tc>
                <w:tcPr>
                  <w:tcW w:w="548" w:type="dxa"/>
                  <w:vAlign w:val="center"/>
                </w:tcPr>
                <w:p w14:paraId="1BF98BC6" w14:textId="77777777" w:rsidR="00D42147" w:rsidRDefault="004E10D5">
                  <w:pPr>
                    <w:snapToGrid w:val="0"/>
                    <w:jc w:val="center"/>
                    <w:rPr>
                      <w:color w:val="000000"/>
                      <w:szCs w:val="21"/>
                    </w:rPr>
                  </w:pPr>
                  <w:r>
                    <w:rPr>
                      <w:rFonts w:hint="eastAsia"/>
                      <w:color w:val="000000"/>
                      <w:szCs w:val="21"/>
                    </w:rPr>
                    <w:t>6</w:t>
                  </w:r>
                </w:p>
              </w:tc>
              <w:tc>
                <w:tcPr>
                  <w:tcW w:w="850" w:type="dxa"/>
                  <w:vMerge/>
                  <w:vAlign w:val="center"/>
                </w:tcPr>
                <w:p w14:paraId="4F73F170" w14:textId="77777777" w:rsidR="00D42147" w:rsidRDefault="00D42147">
                  <w:pPr>
                    <w:snapToGrid w:val="0"/>
                    <w:jc w:val="center"/>
                    <w:rPr>
                      <w:color w:val="000000"/>
                      <w:szCs w:val="21"/>
                    </w:rPr>
                  </w:pPr>
                </w:p>
              </w:tc>
              <w:tc>
                <w:tcPr>
                  <w:tcW w:w="851" w:type="dxa"/>
                  <w:vAlign w:val="center"/>
                </w:tcPr>
                <w:p w14:paraId="2E022C9B" w14:textId="77777777" w:rsidR="00D42147" w:rsidRDefault="004E10D5">
                  <w:pPr>
                    <w:jc w:val="center"/>
                    <w:rPr>
                      <w:bCs/>
                      <w:color w:val="000000"/>
                      <w:spacing w:val="-4"/>
                      <w:szCs w:val="21"/>
                    </w:rPr>
                  </w:pPr>
                  <w:r>
                    <w:rPr>
                      <w:bCs/>
                      <w:color w:val="000000"/>
                      <w:spacing w:val="-4"/>
                      <w:szCs w:val="21"/>
                    </w:rPr>
                    <w:t>TN</w:t>
                  </w:r>
                </w:p>
              </w:tc>
              <w:tc>
                <w:tcPr>
                  <w:tcW w:w="1134" w:type="dxa"/>
                  <w:vMerge/>
                  <w:vAlign w:val="center"/>
                </w:tcPr>
                <w:p w14:paraId="247604C3" w14:textId="77777777" w:rsidR="00D42147" w:rsidRDefault="00D42147">
                  <w:pPr>
                    <w:snapToGrid w:val="0"/>
                    <w:jc w:val="center"/>
                    <w:rPr>
                      <w:color w:val="000000"/>
                      <w:szCs w:val="21"/>
                    </w:rPr>
                  </w:pPr>
                </w:p>
              </w:tc>
              <w:tc>
                <w:tcPr>
                  <w:tcW w:w="1843" w:type="dxa"/>
                  <w:vAlign w:val="center"/>
                </w:tcPr>
                <w:p w14:paraId="5EA16722" w14:textId="77777777" w:rsidR="00D42147" w:rsidRDefault="004E10D5">
                  <w:pPr>
                    <w:snapToGrid w:val="0"/>
                    <w:jc w:val="center"/>
                    <w:rPr>
                      <w:color w:val="000000"/>
                      <w:szCs w:val="21"/>
                    </w:rPr>
                  </w:pPr>
                  <w:r>
                    <w:rPr>
                      <w:rFonts w:hint="eastAsia"/>
                      <w:color w:val="000000"/>
                      <w:szCs w:val="21"/>
                    </w:rPr>
                    <w:t>/</w:t>
                  </w:r>
                </w:p>
              </w:tc>
              <w:tc>
                <w:tcPr>
                  <w:tcW w:w="992" w:type="dxa"/>
                  <w:vMerge/>
                  <w:vAlign w:val="center"/>
                </w:tcPr>
                <w:p w14:paraId="70FE6954" w14:textId="77777777" w:rsidR="00D42147" w:rsidRDefault="00D42147">
                  <w:pPr>
                    <w:snapToGrid w:val="0"/>
                    <w:jc w:val="center"/>
                    <w:rPr>
                      <w:color w:val="000000"/>
                      <w:szCs w:val="21"/>
                    </w:rPr>
                  </w:pPr>
                </w:p>
              </w:tc>
              <w:tc>
                <w:tcPr>
                  <w:tcW w:w="1728" w:type="dxa"/>
                  <w:vAlign w:val="center"/>
                </w:tcPr>
                <w:p w14:paraId="6B1B9D85" w14:textId="77777777" w:rsidR="00D42147" w:rsidRDefault="004E10D5">
                  <w:pPr>
                    <w:snapToGrid w:val="0"/>
                    <w:jc w:val="center"/>
                    <w:rPr>
                      <w:color w:val="000000"/>
                      <w:szCs w:val="21"/>
                    </w:rPr>
                  </w:pPr>
                  <w:r>
                    <w:rPr>
                      <w:rFonts w:hint="eastAsia"/>
                      <w:color w:val="000000"/>
                      <w:szCs w:val="21"/>
                    </w:rPr>
                    <w:t>5</w:t>
                  </w:r>
                  <w:r>
                    <w:rPr>
                      <w:color w:val="000000"/>
                      <w:szCs w:val="21"/>
                    </w:rPr>
                    <w:t>0</w:t>
                  </w:r>
                </w:p>
              </w:tc>
            </w:tr>
          </w:tbl>
          <w:p w14:paraId="75A1167A" w14:textId="77777777" w:rsidR="00D42147" w:rsidRDefault="004E10D5">
            <w:pPr>
              <w:adjustRightInd w:val="0"/>
              <w:snapToGrid w:val="0"/>
              <w:spacing w:line="460" w:lineRule="exact"/>
              <w:ind w:firstLineChars="200" w:firstLine="480"/>
              <w:rPr>
                <w:color w:val="000000"/>
                <w:sz w:val="24"/>
              </w:rPr>
            </w:pPr>
            <w:r>
              <w:rPr>
                <w:rFonts w:hint="eastAsia"/>
                <w:color w:val="000000"/>
                <w:sz w:val="24"/>
              </w:rPr>
              <w:t>④</w:t>
            </w:r>
            <w:r>
              <w:rPr>
                <w:color w:val="000000"/>
                <w:sz w:val="24"/>
              </w:rPr>
              <w:t>废水污染物排放信息表</w:t>
            </w:r>
          </w:p>
          <w:p w14:paraId="3FE8445A" w14:textId="77777777" w:rsidR="00D42147" w:rsidRDefault="004E10D5">
            <w:pPr>
              <w:adjustRightInd w:val="0"/>
              <w:snapToGrid w:val="0"/>
              <w:spacing w:line="460" w:lineRule="exact"/>
              <w:ind w:firstLineChars="200" w:firstLine="480"/>
              <w:rPr>
                <w:rFonts w:eastAsia="黑体"/>
                <w:color w:val="000000"/>
                <w:sz w:val="24"/>
              </w:rPr>
            </w:pPr>
            <w:r>
              <w:rPr>
                <w:rFonts w:eastAsia="黑体"/>
                <w:color w:val="000000"/>
                <w:sz w:val="24"/>
                <w:lang w:val="pt-BR"/>
              </w:rPr>
              <w:t>表</w:t>
            </w:r>
            <w:r>
              <w:rPr>
                <w:rFonts w:eastAsia="黑体"/>
                <w:color w:val="000000"/>
                <w:sz w:val="24"/>
              </w:rPr>
              <w:t xml:space="preserve">24            </w:t>
            </w:r>
            <w:r>
              <w:rPr>
                <w:rFonts w:eastAsia="黑体"/>
                <w:color w:val="000000"/>
                <w:sz w:val="24"/>
                <w:lang w:val="pt-BR"/>
              </w:rPr>
              <w:t>废水污染物排放信息表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56"/>
              <w:gridCol w:w="1295"/>
              <w:gridCol w:w="1297"/>
              <w:gridCol w:w="1438"/>
              <w:gridCol w:w="1724"/>
              <w:gridCol w:w="1436"/>
            </w:tblGrid>
            <w:tr w:rsidR="00D42147" w14:paraId="0E4FED93" w14:textId="77777777">
              <w:trPr>
                <w:trHeight w:val="397"/>
                <w:jc w:val="center"/>
              </w:trPr>
              <w:tc>
                <w:tcPr>
                  <w:tcW w:w="855" w:type="dxa"/>
                  <w:tcBorders>
                    <w:top w:val="single" w:sz="8" w:space="0" w:color="auto"/>
                    <w:bottom w:val="single" w:sz="4" w:space="0" w:color="auto"/>
                    <w:right w:val="single" w:sz="4" w:space="0" w:color="auto"/>
                  </w:tcBorders>
                  <w:vAlign w:val="center"/>
                </w:tcPr>
                <w:p w14:paraId="4C92F840" w14:textId="77777777" w:rsidR="00D42147" w:rsidRDefault="004E10D5">
                  <w:pPr>
                    <w:jc w:val="center"/>
                    <w:rPr>
                      <w:b/>
                      <w:color w:val="000000"/>
                      <w:szCs w:val="21"/>
                    </w:rPr>
                  </w:pPr>
                  <w:r>
                    <w:rPr>
                      <w:b/>
                      <w:color w:val="000000"/>
                      <w:szCs w:val="21"/>
                    </w:rPr>
                    <w:t>序号</w:t>
                  </w:r>
                </w:p>
              </w:tc>
              <w:tc>
                <w:tcPr>
                  <w:tcW w:w="1471" w:type="dxa"/>
                  <w:tcBorders>
                    <w:top w:val="single" w:sz="8" w:space="0" w:color="auto"/>
                    <w:left w:val="single" w:sz="4" w:space="0" w:color="auto"/>
                    <w:bottom w:val="single" w:sz="4" w:space="0" w:color="auto"/>
                    <w:right w:val="single" w:sz="4" w:space="0" w:color="auto"/>
                  </w:tcBorders>
                  <w:vAlign w:val="center"/>
                </w:tcPr>
                <w:p w14:paraId="3D4A9AFF" w14:textId="77777777" w:rsidR="00D42147" w:rsidRDefault="004E10D5">
                  <w:pPr>
                    <w:jc w:val="center"/>
                    <w:rPr>
                      <w:b/>
                      <w:color w:val="000000"/>
                      <w:szCs w:val="21"/>
                    </w:rPr>
                  </w:pPr>
                  <w:r>
                    <w:rPr>
                      <w:b/>
                      <w:color w:val="000000"/>
                      <w:szCs w:val="21"/>
                    </w:rPr>
                    <w:t>排放口编号</w:t>
                  </w:r>
                </w:p>
              </w:tc>
              <w:tc>
                <w:tcPr>
                  <w:tcW w:w="1473" w:type="dxa"/>
                  <w:tcBorders>
                    <w:top w:val="single" w:sz="8" w:space="0" w:color="auto"/>
                    <w:left w:val="single" w:sz="4" w:space="0" w:color="auto"/>
                    <w:bottom w:val="single" w:sz="4" w:space="0" w:color="auto"/>
                    <w:right w:val="single" w:sz="4" w:space="0" w:color="auto"/>
                  </w:tcBorders>
                  <w:vAlign w:val="center"/>
                </w:tcPr>
                <w:p w14:paraId="72290A1E" w14:textId="77777777" w:rsidR="00D42147" w:rsidRDefault="004E10D5">
                  <w:pPr>
                    <w:jc w:val="center"/>
                    <w:rPr>
                      <w:b/>
                      <w:color w:val="000000"/>
                      <w:szCs w:val="21"/>
                    </w:rPr>
                  </w:pPr>
                  <w:r>
                    <w:rPr>
                      <w:b/>
                      <w:color w:val="000000"/>
                      <w:szCs w:val="21"/>
                    </w:rPr>
                    <w:t>污染物种类</w:t>
                  </w:r>
                </w:p>
              </w:tc>
              <w:tc>
                <w:tcPr>
                  <w:tcW w:w="1634" w:type="dxa"/>
                  <w:tcBorders>
                    <w:top w:val="single" w:sz="8" w:space="0" w:color="auto"/>
                    <w:left w:val="single" w:sz="4" w:space="0" w:color="auto"/>
                    <w:bottom w:val="single" w:sz="4" w:space="0" w:color="auto"/>
                    <w:right w:val="single" w:sz="4" w:space="0" w:color="auto"/>
                  </w:tcBorders>
                  <w:vAlign w:val="center"/>
                </w:tcPr>
                <w:p w14:paraId="2B7606CD" w14:textId="77777777" w:rsidR="00D42147" w:rsidRDefault="004E10D5">
                  <w:pPr>
                    <w:jc w:val="center"/>
                    <w:rPr>
                      <w:b/>
                      <w:color w:val="000000"/>
                      <w:szCs w:val="21"/>
                    </w:rPr>
                  </w:pPr>
                  <w:r>
                    <w:rPr>
                      <w:b/>
                      <w:color w:val="000000"/>
                      <w:szCs w:val="21"/>
                    </w:rPr>
                    <w:t>排放浓度</w:t>
                  </w:r>
                </w:p>
                <w:p w14:paraId="69EFC182" w14:textId="77777777" w:rsidR="00D42147" w:rsidRDefault="004E10D5">
                  <w:pPr>
                    <w:jc w:val="center"/>
                    <w:rPr>
                      <w:b/>
                      <w:color w:val="000000"/>
                      <w:szCs w:val="21"/>
                    </w:rPr>
                  </w:pPr>
                  <w:r>
                    <w:rPr>
                      <w:b/>
                      <w:color w:val="000000"/>
                      <w:szCs w:val="21"/>
                    </w:rPr>
                    <w:t>/</w:t>
                  </w:r>
                  <w:r>
                    <w:rPr>
                      <w:b/>
                      <w:color w:val="000000"/>
                      <w:szCs w:val="21"/>
                    </w:rPr>
                    <w:t>（</w:t>
                  </w:r>
                  <w:r>
                    <w:rPr>
                      <w:b/>
                      <w:color w:val="000000"/>
                      <w:szCs w:val="21"/>
                    </w:rPr>
                    <w:t>mg/L</w:t>
                  </w:r>
                  <w:r>
                    <w:rPr>
                      <w:b/>
                      <w:color w:val="000000"/>
                      <w:szCs w:val="21"/>
                    </w:rPr>
                    <w:t>）</w:t>
                  </w:r>
                </w:p>
              </w:tc>
              <w:tc>
                <w:tcPr>
                  <w:tcW w:w="1962" w:type="dxa"/>
                  <w:tcBorders>
                    <w:top w:val="single" w:sz="8" w:space="0" w:color="auto"/>
                    <w:left w:val="single" w:sz="4" w:space="0" w:color="auto"/>
                    <w:bottom w:val="single" w:sz="4" w:space="0" w:color="auto"/>
                    <w:right w:val="single" w:sz="4" w:space="0" w:color="auto"/>
                  </w:tcBorders>
                  <w:vAlign w:val="center"/>
                </w:tcPr>
                <w:p w14:paraId="2DDF8CAB" w14:textId="77777777" w:rsidR="00D42147" w:rsidRDefault="004E10D5">
                  <w:pPr>
                    <w:jc w:val="center"/>
                    <w:rPr>
                      <w:b/>
                      <w:color w:val="000000"/>
                      <w:szCs w:val="21"/>
                    </w:rPr>
                  </w:pPr>
                  <w:r>
                    <w:rPr>
                      <w:b/>
                      <w:color w:val="000000"/>
                      <w:szCs w:val="21"/>
                    </w:rPr>
                    <w:t>日排放量</w:t>
                  </w:r>
                </w:p>
                <w:p w14:paraId="742439EF" w14:textId="77777777" w:rsidR="00D42147" w:rsidRDefault="004E10D5">
                  <w:pPr>
                    <w:jc w:val="center"/>
                    <w:rPr>
                      <w:b/>
                      <w:color w:val="000000"/>
                      <w:szCs w:val="21"/>
                    </w:rPr>
                  </w:pPr>
                  <w:r>
                    <w:rPr>
                      <w:b/>
                      <w:color w:val="000000"/>
                      <w:szCs w:val="21"/>
                    </w:rPr>
                    <w:t>/</w:t>
                  </w:r>
                  <w:r>
                    <w:rPr>
                      <w:b/>
                      <w:color w:val="000000"/>
                      <w:szCs w:val="21"/>
                    </w:rPr>
                    <w:t>（</w:t>
                  </w:r>
                  <w:r>
                    <w:rPr>
                      <w:b/>
                      <w:color w:val="000000"/>
                      <w:szCs w:val="21"/>
                    </w:rPr>
                    <w:t>kg/d</w:t>
                  </w:r>
                  <w:r>
                    <w:rPr>
                      <w:b/>
                      <w:color w:val="000000"/>
                      <w:szCs w:val="21"/>
                    </w:rPr>
                    <w:t>）</w:t>
                  </w:r>
                </w:p>
              </w:tc>
              <w:tc>
                <w:tcPr>
                  <w:tcW w:w="1632" w:type="dxa"/>
                  <w:tcBorders>
                    <w:top w:val="single" w:sz="8" w:space="0" w:color="auto"/>
                    <w:left w:val="single" w:sz="4" w:space="0" w:color="auto"/>
                    <w:bottom w:val="single" w:sz="4" w:space="0" w:color="auto"/>
                  </w:tcBorders>
                  <w:vAlign w:val="center"/>
                </w:tcPr>
                <w:p w14:paraId="2CCF8069" w14:textId="77777777" w:rsidR="00D42147" w:rsidRDefault="004E10D5">
                  <w:pPr>
                    <w:jc w:val="center"/>
                    <w:rPr>
                      <w:b/>
                      <w:color w:val="000000"/>
                      <w:szCs w:val="21"/>
                    </w:rPr>
                  </w:pPr>
                  <w:r>
                    <w:rPr>
                      <w:b/>
                      <w:color w:val="000000"/>
                      <w:szCs w:val="21"/>
                    </w:rPr>
                    <w:t>年排放量</w:t>
                  </w:r>
                </w:p>
                <w:p w14:paraId="2F7DF5EA" w14:textId="77777777" w:rsidR="00D42147" w:rsidRDefault="004E10D5">
                  <w:pPr>
                    <w:jc w:val="center"/>
                    <w:rPr>
                      <w:b/>
                      <w:color w:val="000000"/>
                      <w:szCs w:val="21"/>
                    </w:rPr>
                  </w:pPr>
                  <w:r>
                    <w:rPr>
                      <w:b/>
                      <w:color w:val="000000"/>
                      <w:szCs w:val="21"/>
                    </w:rPr>
                    <w:t>/</w:t>
                  </w:r>
                  <w:r>
                    <w:rPr>
                      <w:b/>
                      <w:color w:val="000000"/>
                      <w:szCs w:val="21"/>
                    </w:rPr>
                    <w:t>（</w:t>
                  </w:r>
                  <w:r>
                    <w:rPr>
                      <w:b/>
                      <w:color w:val="000000"/>
                      <w:szCs w:val="21"/>
                    </w:rPr>
                    <w:t>t/a</w:t>
                  </w:r>
                  <w:r>
                    <w:rPr>
                      <w:b/>
                      <w:color w:val="000000"/>
                      <w:szCs w:val="21"/>
                    </w:rPr>
                    <w:t>）</w:t>
                  </w:r>
                </w:p>
              </w:tc>
            </w:tr>
            <w:tr w:rsidR="00D42147" w14:paraId="1C2F0671" w14:textId="77777777">
              <w:trPr>
                <w:trHeight w:val="397"/>
                <w:jc w:val="center"/>
              </w:trPr>
              <w:tc>
                <w:tcPr>
                  <w:tcW w:w="855" w:type="dxa"/>
                  <w:tcBorders>
                    <w:top w:val="single" w:sz="4" w:space="0" w:color="auto"/>
                    <w:bottom w:val="single" w:sz="4" w:space="0" w:color="auto"/>
                    <w:right w:val="single" w:sz="4" w:space="0" w:color="auto"/>
                  </w:tcBorders>
                  <w:vAlign w:val="center"/>
                </w:tcPr>
                <w:p w14:paraId="2B59D288" w14:textId="77777777" w:rsidR="00D42147" w:rsidRDefault="004E10D5">
                  <w:pPr>
                    <w:snapToGrid w:val="0"/>
                    <w:jc w:val="center"/>
                    <w:rPr>
                      <w:color w:val="000000"/>
                      <w:szCs w:val="21"/>
                    </w:rPr>
                  </w:pPr>
                  <w:r>
                    <w:rPr>
                      <w:color w:val="000000"/>
                      <w:szCs w:val="21"/>
                    </w:rPr>
                    <w:t>1</w:t>
                  </w:r>
                </w:p>
              </w:tc>
              <w:tc>
                <w:tcPr>
                  <w:tcW w:w="1471" w:type="dxa"/>
                  <w:vMerge w:val="restart"/>
                  <w:tcBorders>
                    <w:top w:val="single" w:sz="4" w:space="0" w:color="auto"/>
                    <w:left w:val="single" w:sz="4" w:space="0" w:color="auto"/>
                    <w:bottom w:val="single" w:sz="4" w:space="0" w:color="auto"/>
                    <w:right w:val="single" w:sz="4" w:space="0" w:color="auto"/>
                  </w:tcBorders>
                  <w:vAlign w:val="center"/>
                </w:tcPr>
                <w:p w14:paraId="2FEE72BD" w14:textId="77777777" w:rsidR="00D42147" w:rsidRDefault="004E10D5">
                  <w:pPr>
                    <w:snapToGrid w:val="0"/>
                    <w:jc w:val="center"/>
                    <w:rPr>
                      <w:color w:val="000000"/>
                      <w:szCs w:val="21"/>
                    </w:rPr>
                  </w:pPr>
                  <w:r>
                    <w:rPr>
                      <w:color w:val="000000"/>
                      <w:szCs w:val="21"/>
                    </w:rPr>
                    <w:t>DW001</w:t>
                  </w:r>
                </w:p>
              </w:tc>
              <w:tc>
                <w:tcPr>
                  <w:tcW w:w="1473" w:type="dxa"/>
                  <w:tcBorders>
                    <w:top w:val="single" w:sz="4" w:space="0" w:color="auto"/>
                    <w:left w:val="single" w:sz="4" w:space="0" w:color="auto"/>
                    <w:bottom w:val="single" w:sz="4" w:space="0" w:color="auto"/>
                    <w:right w:val="single" w:sz="4" w:space="0" w:color="auto"/>
                  </w:tcBorders>
                  <w:vAlign w:val="center"/>
                </w:tcPr>
                <w:p w14:paraId="69B49380" w14:textId="77777777" w:rsidR="00D42147" w:rsidRDefault="004E10D5">
                  <w:pPr>
                    <w:jc w:val="center"/>
                    <w:rPr>
                      <w:color w:val="000000"/>
                      <w:szCs w:val="21"/>
                    </w:rPr>
                  </w:pPr>
                  <w:r>
                    <w:rPr>
                      <w:bCs/>
                      <w:color w:val="000000"/>
                      <w:spacing w:val="-4"/>
                      <w:szCs w:val="21"/>
                    </w:rPr>
                    <w:t>COD</w:t>
                  </w:r>
                </w:p>
              </w:tc>
              <w:tc>
                <w:tcPr>
                  <w:tcW w:w="1634" w:type="dxa"/>
                  <w:tcBorders>
                    <w:top w:val="single" w:sz="4" w:space="0" w:color="auto"/>
                    <w:left w:val="single" w:sz="4" w:space="0" w:color="auto"/>
                    <w:bottom w:val="single" w:sz="4" w:space="0" w:color="auto"/>
                    <w:right w:val="single" w:sz="4" w:space="0" w:color="auto"/>
                  </w:tcBorders>
                  <w:vAlign w:val="center"/>
                </w:tcPr>
                <w:p w14:paraId="4F8B8358" w14:textId="77777777" w:rsidR="00D42147" w:rsidRDefault="004E10D5">
                  <w:pPr>
                    <w:snapToGrid w:val="0"/>
                    <w:jc w:val="center"/>
                    <w:rPr>
                      <w:color w:val="000000"/>
                      <w:szCs w:val="21"/>
                    </w:rPr>
                  </w:pPr>
                  <w:r>
                    <w:rPr>
                      <w:color w:val="000000"/>
                      <w:szCs w:val="21"/>
                    </w:rPr>
                    <w:t>245</w:t>
                  </w:r>
                </w:p>
              </w:tc>
              <w:tc>
                <w:tcPr>
                  <w:tcW w:w="1962" w:type="dxa"/>
                  <w:tcBorders>
                    <w:top w:val="single" w:sz="4" w:space="0" w:color="auto"/>
                    <w:left w:val="single" w:sz="4" w:space="0" w:color="auto"/>
                    <w:bottom w:val="single" w:sz="4" w:space="0" w:color="auto"/>
                    <w:right w:val="single" w:sz="4" w:space="0" w:color="auto"/>
                  </w:tcBorders>
                  <w:vAlign w:val="center"/>
                </w:tcPr>
                <w:p w14:paraId="363AABC0" w14:textId="77777777" w:rsidR="00D42147" w:rsidRDefault="004E10D5">
                  <w:pPr>
                    <w:snapToGrid w:val="0"/>
                    <w:jc w:val="center"/>
                    <w:rPr>
                      <w:color w:val="000000"/>
                      <w:szCs w:val="21"/>
                    </w:rPr>
                  </w:pPr>
                  <w:r>
                    <w:rPr>
                      <w:color w:val="000000"/>
                      <w:szCs w:val="21"/>
                    </w:rPr>
                    <w:t>2.9645</w:t>
                  </w:r>
                </w:p>
              </w:tc>
              <w:tc>
                <w:tcPr>
                  <w:tcW w:w="1632" w:type="dxa"/>
                  <w:tcBorders>
                    <w:top w:val="single" w:sz="4" w:space="0" w:color="auto"/>
                    <w:left w:val="single" w:sz="4" w:space="0" w:color="auto"/>
                    <w:bottom w:val="single" w:sz="4" w:space="0" w:color="auto"/>
                  </w:tcBorders>
                  <w:vAlign w:val="center"/>
                </w:tcPr>
                <w:p w14:paraId="03DBA3FE" w14:textId="77777777" w:rsidR="00D42147" w:rsidRDefault="004E10D5">
                  <w:pPr>
                    <w:snapToGrid w:val="0"/>
                    <w:jc w:val="center"/>
                    <w:rPr>
                      <w:color w:val="000000"/>
                      <w:szCs w:val="21"/>
                    </w:rPr>
                  </w:pPr>
                  <w:r>
                    <w:rPr>
                      <w:rFonts w:hint="eastAsia"/>
                      <w:color w:val="000000"/>
                      <w:szCs w:val="21"/>
                    </w:rPr>
                    <w:t>0</w:t>
                  </w:r>
                  <w:r>
                    <w:rPr>
                      <w:color w:val="000000"/>
                      <w:szCs w:val="21"/>
                    </w:rPr>
                    <w:t>.8894</w:t>
                  </w:r>
                </w:p>
              </w:tc>
            </w:tr>
            <w:tr w:rsidR="00D42147" w14:paraId="06B95F2A" w14:textId="77777777">
              <w:trPr>
                <w:trHeight w:val="397"/>
                <w:jc w:val="center"/>
              </w:trPr>
              <w:tc>
                <w:tcPr>
                  <w:tcW w:w="855" w:type="dxa"/>
                  <w:tcBorders>
                    <w:top w:val="single" w:sz="4" w:space="0" w:color="auto"/>
                    <w:bottom w:val="single" w:sz="4" w:space="0" w:color="auto"/>
                    <w:right w:val="single" w:sz="4" w:space="0" w:color="auto"/>
                  </w:tcBorders>
                  <w:vAlign w:val="center"/>
                </w:tcPr>
                <w:p w14:paraId="5316D53F" w14:textId="77777777" w:rsidR="00D42147" w:rsidRDefault="004E10D5">
                  <w:pPr>
                    <w:snapToGrid w:val="0"/>
                    <w:jc w:val="center"/>
                    <w:rPr>
                      <w:color w:val="000000"/>
                      <w:szCs w:val="21"/>
                    </w:rPr>
                  </w:pPr>
                  <w:r>
                    <w:rPr>
                      <w:color w:val="000000"/>
                      <w:szCs w:val="21"/>
                    </w:rPr>
                    <w:t>2</w:t>
                  </w:r>
                </w:p>
              </w:tc>
              <w:tc>
                <w:tcPr>
                  <w:tcW w:w="1471" w:type="dxa"/>
                  <w:vMerge/>
                  <w:tcBorders>
                    <w:top w:val="single" w:sz="4" w:space="0" w:color="auto"/>
                    <w:left w:val="single" w:sz="4" w:space="0" w:color="auto"/>
                    <w:bottom w:val="single" w:sz="4" w:space="0" w:color="auto"/>
                    <w:right w:val="single" w:sz="4" w:space="0" w:color="auto"/>
                  </w:tcBorders>
                  <w:vAlign w:val="center"/>
                </w:tcPr>
                <w:p w14:paraId="2DFFB492" w14:textId="77777777" w:rsidR="00D42147" w:rsidRDefault="00D42147">
                  <w:pPr>
                    <w:snapToGrid w:val="0"/>
                    <w:jc w:val="center"/>
                    <w:rPr>
                      <w:color w:val="000000"/>
                      <w:szCs w:val="21"/>
                    </w:rPr>
                  </w:pPr>
                </w:p>
              </w:tc>
              <w:tc>
                <w:tcPr>
                  <w:tcW w:w="1473" w:type="dxa"/>
                  <w:tcBorders>
                    <w:top w:val="single" w:sz="4" w:space="0" w:color="auto"/>
                    <w:left w:val="single" w:sz="4" w:space="0" w:color="auto"/>
                    <w:bottom w:val="single" w:sz="4" w:space="0" w:color="auto"/>
                    <w:right w:val="single" w:sz="4" w:space="0" w:color="auto"/>
                  </w:tcBorders>
                  <w:vAlign w:val="center"/>
                </w:tcPr>
                <w:p w14:paraId="45BF00FB" w14:textId="77777777" w:rsidR="00D42147" w:rsidRDefault="004E10D5">
                  <w:pPr>
                    <w:jc w:val="center"/>
                    <w:rPr>
                      <w:color w:val="000000"/>
                      <w:szCs w:val="21"/>
                    </w:rPr>
                  </w:pPr>
                  <w:r>
                    <w:rPr>
                      <w:bCs/>
                      <w:color w:val="000000"/>
                      <w:spacing w:val="-4"/>
                      <w:szCs w:val="21"/>
                    </w:rPr>
                    <w:t>NH</w:t>
                  </w:r>
                  <w:r>
                    <w:rPr>
                      <w:bCs/>
                      <w:color w:val="000000"/>
                      <w:spacing w:val="-4"/>
                      <w:szCs w:val="21"/>
                      <w:vertAlign w:val="subscript"/>
                    </w:rPr>
                    <w:t>3</w:t>
                  </w:r>
                  <w:r>
                    <w:rPr>
                      <w:bCs/>
                      <w:color w:val="000000"/>
                      <w:spacing w:val="-4"/>
                      <w:szCs w:val="21"/>
                    </w:rPr>
                    <w:t>-N</w:t>
                  </w:r>
                </w:p>
              </w:tc>
              <w:tc>
                <w:tcPr>
                  <w:tcW w:w="1634" w:type="dxa"/>
                  <w:tcBorders>
                    <w:top w:val="single" w:sz="4" w:space="0" w:color="auto"/>
                    <w:left w:val="single" w:sz="4" w:space="0" w:color="auto"/>
                    <w:bottom w:val="single" w:sz="4" w:space="0" w:color="auto"/>
                    <w:right w:val="single" w:sz="4" w:space="0" w:color="auto"/>
                  </w:tcBorders>
                  <w:vAlign w:val="center"/>
                </w:tcPr>
                <w:p w14:paraId="4B958303" w14:textId="77777777" w:rsidR="00D42147" w:rsidRDefault="004E10D5">
                  <w:pPr>
                    <w:snapToGrid w:val="0"/>
                    <w:jc w:val="center"/>
                    <w:rPr>
                      <w:color w:val="000000"/>
                      <w:szCs w:val="21"/>
                    </w:rPr>
                  </w:pPr>
                  <w:r>
                    <w:rPr>
                      <w:rFonts w:hint="eastAsia"/>
                      <w:color w:val="000000"/>
                      <w:szCs w:val="21"/>
                    </w:rPr>
                    <w:t>6</w:t>
                  </w:r>
                  <w:r>
                    <w:rPr>
                      <w:color w:val="000000"/>
                      <w:szCs w:val="21"/>
                    </w:rPr>
                    <w:t>.2</w:t>
                  </w:r>
                </w:p>
              </w:tc>
              <w:tc>
                <w:tcPr>
                  <w:tcW w:w="1962" w:type="dxa"/>
                  <w:tcBorders>
                    <w:top w:val="single" w:sz="4" w:space="0" w:color="auto"/>
                    <w:left w:val="single" w:sz="4" w:space="0" w:color="auto"/>
                    <w:bottom w:val="single" w:sz="4" w:space="0" w:color="auto"/>
                    <w:right w:val="single" w:sz="4" w:space="0" w:color="auto"/>
                  </w:tcBorders>
                  <w:vAlign w:val="center"/>
                </w:tcPr>
                <w:p w14:paraId="41CFDE29" w14:textId="77777777" w:rsidR="00D42147" w:rsidRDefault="004E10D5">
                  <w:pPr>
                    <w:snapToGrid w:val="0"/>
                    <w:jc w:val="center"/>
                    <w:rPr>
                      <w:color w:val="000000"/>
                      <w:szCs w:val="21"/>
                    </w:rPr>
                  </w:pPr>
                  <w:r>
                    <w:rPr>
                      <w:rFonts w:hint="eastAsia"/>
                      <w:color w:val="000000"/>
                      <w:szCs w:val="21"/>
                    </w:rPr>
                    <w:t>0</w:t>
                  </w:r>
                  <w:r>
                    <w:rPr>
                      <w:color w:val="000000"/>
                      <w:szCs w:val="21"/>
                    </w:rPr>
                    <w:t>.075</w:t>
                  </w:r>
                </w:p>
              </w:tc>
              <w:tc>
                <w:tcPr>
                  <w:tcW w:w="1632" w:type="dxa"/>
                  <w:tcBorders>
                    <w:top w:val="single" w:sz="4" w:space="0" w:color="auto"/>
                    <w:left w:val="single" w:sz="4" w:space="0" w:color="auto"/>
                    <w:bottom w:val="single" w:sz="4" w:space="0" w:color="auto"/>
                  </w:tcBorders>
                  <w:vAlign w:val="center"/>
                </w:tcPr>
                <w:p w14:paraId="5E8A9D17" w14:textId="77777777" w:rsidR="00D42147" w:rsidRDefault="004E10D5">
                  <w:pPr>
                    <w:snapToGrid w:val="0"/>
                    <w:jc w:val="center"/>
                    <w:rPr>
                      <w:color w:val="000000"/>
                      <w:szCs w:val="21"/>
                    </w:rPr>
                  </w:pPr>
                  <w:r>
                    <w:rPr>
                      <w:rFonts w:hint="eastAsia"/>
                      <w:color w:val="000000"/>
                      <w:szCs w:val="21"/>
                    </w:rPr>
                    <w:t>0</w:t>
                  </w:r>
                  <w:r>
                    <w:rPr>
                      <w:color w:val="000000"/>
                      <w:szCs w:val="21"/>
                    </w:rPr>
                    <w:t>.0225</w:t>
                  </w:r>
                </w:p>
              </w:tc>
            </w:tr>
            <w:tr w:rsidR="00D42147" w14:paraId="32936F48" w14:textId="77777777">
              <w:trPr>
                <w:trHeight w:val="397"/>
                <w:jc w:val="center"/>
              </w:trPr>
              <w:tc>
                <w:tcPr>
                  <w:tcW w:w="855" w:type="dxa"/>
                  <w:tcBorders>
                    <w:top w:val="single" w:sz="4" w:space="0" w:color="auto"/>
                    <w:bottom w:val="single" w:sz="4" w:space="0" w:color="auto"/>
                    <w:right w:val="single" w:sz="4" w:space="0" w:color="auto"/>
                  </w:tcBorders>
                  <w:vAlign w:val="center"/>
                </w:tcPr>
                <w:p w14:paraId="10847FA4" w14:textId="77777777" w:rsidR="00D42147" w:rsidRDefault="004E10D5">
                  <w:pPr>
                    <w:snapToGrid w:val="0"/>
                    <w:jc w:val="center"/>
                    <w:rPr>
                      <w:color w:val="000000"/>
                      <w:szCs w:val="21"/>
                    </w:rPr>
                  </w:pPr>
                  <w:r>
                    <w:rPr>
                      <w:color w:val="000000"/>
                      <w:szCs w:val="21"/>
                    </w:rPr>
                    <w:t>3</w:t>
                  </w:r>
                </w:p>
              </w:tc>
              <w:tc>
                <w:tcPr>
                  <w:tcW w:w="1471" w:type="dxa"/>
                  <w:vMerge/>
                  <w:tcBorders>
                    <w:top w:val="single" w:sz="4" w:space="0" w:color="auto"/>
                    <w:left w:val="single" w:sz="4" w:space="0" w:color="auto"/>
                    <w:bottom w:val="single" w:sz="4" w:space="0" w:color="auto"/>
                    <w:right w:val="single" w:sz="4" w:space="0" w:color="auto"/>
                  </w:tcBorders>
                  <w:vAlign w:val="center"/>
                </w:tcPr>
                <w:p w14:paraId="46215E97" w14:textId="77777777" w:rsidR="00D42147" w:rsidRDefault="00D42147">
                  <w:pPr>
                    <w:snapToGrid w:val="0"/>
                    <w:jc w:val="center"/>
                    <w:rPr>
                      <w:color w:val="000000"/>
                      <w:szCs w:val="21"/>
                    </w:rPr>
                  </w:pPr>
                </w:p>
              </w:tc>
              <w:tc>
                <w:tcPr>
                  <w:tcW w:w="1473" w:type="dxa"/>
                  <w:tcBorders>
                    <w:top w:val="single" w:sz="4" w:space="0" w:color="auto"/>
                    <w:left w:val="single" w:sz="4" w:space="0" w:color="auto"/>
                    <w:bottom w:val="single" w:sz="4" w:space="0" w:color="auto"/>
                    <w:right w:val="single" w:sz="4" w:space="0" w:color="auto"/>
                  </w:tcBorders>
                  <w:vAlign w:val="center"/>
                </w:tcPr>
                <w:p w14:paraId="0936A08C" w14:textId="77777777" w:rsidR="00D42147" w:rsidRDefault="004E10D5">
                  <w:pPr>
                    <w:jc w:val="center"/>
                    <w:rPr>
                      <w:color w:val="000000"/>
                      <w:szCs w:val="21"/>
                    </w:rPr>
                  </w:pPr>
                  <w:r>
                    <w:rPr>
                      <w:bCs/>
                      <w:color w:val="000000"/>
                      <w:spacing w:val="-4"/>
                      <w:szCs w:val="21"/>
                    </w:rPr>
                    <w:t>TP</w:t>
                  </w:r>
                </w:p>
              </w:tc>
              <w:tc>
                <w:tcPr>
                  <w:tcW w:w="1634" w:type="dxa"/>
                  <w:tcBorders>
                    <w:top w:val="single" w:sz="4" w:space="0" w:color="auto"/>
                    <w:left w:val="single" w:sz="4" w:space="0" w:color="auto"/>
                    <w:bottom w:val="single" w:sz="4" w:space="0" w:color="auto"/>
                    <w:right w:val="single" w:sz="4" w:space="0" w:color="auto"/>
                  </w:tcBorders>
                  <w:vAlign w:val="center"/>
                </w:tcPr>
                <w:p w14:paraId="0FB9DE99" w14:textId="77777777" w:rsidR="00D42147" w:rsidRDefault="004E10D5">
                  <w:pPr>
                    <w:snapToGrid w:val="0"/>
                    <w:jc w:val="center"/>
                    <w:rPr>
                      <w:color w:val="000000"/>
                      <w:szCs w:val="21"/>
                    </w:rPr>
                  </w:pPr>
                  <w:r>
                    <w:rPr>
                      <w:rFonts w:hint="eastAsia"/>
                      <w:color w:val="000000"/>
                      <w:szCs w:val="21"/>
                    </w:rPr>
                    <w:t>0</w:t>
                  </w:r>
                  <w:r>
                    <w:rPr>
                      <w:color w:val="000000"/>
                      <w:szCs w:val="21"/>
                    </w:rPr>
                    <w:t>.9</w:t>
                  </w:r>
                </w:p>
              </w:tc>
              <w:tc>
                <w:tcPr>
                  <w:tcW w:w="1962" w:type="dxa"/>
                  <w:tcBorders>
                    <w:top w:val="single" w:sz="4" w:space="0" w:color="auto"/>
                    <w:left w:val="single" w:sz="4" w:space="0" w:color="auto"/>
                    <w:bottom w:val="single" w:sz="4" w:space="0" w:color="auto"/>
                    <w:right w:val="single" w:sz="4" w:space="0" w:color="auto"/>
                  </w:tcBorders>
                  <w:vAlign w:val="center"/>
                </w:tcPr>
                <w:p w14:paraId="689D4ED9" w14:textId="77777777" w:rsidR="00D42147" w:rsidRDefault="004E10D5">
                  <w:pPr>
                    <w:snapToGrid w:val="0"/>
                    <w:jc w:val="center"/>
                    <w:rPr>
                      <w:color w:val="000000"/>
                      <w:szCs w:val="21"/>
                    </w:rPr>
                  </w:pPr>
                  <w:r>
                    <w:rPr>
                      <w:rFonts w:hint="eastAsia"/>
                      <w:color w:val="000000"/>
                      <w:szCs w:val="21"/>
                    </w:rPr>
                    <w:t>0</w:t>
                  </w:r>
                  <w:r>
                    <w:rPr>
                      <w:color w:val="000000"/>
                      <w:szCs w:val="21"/>
                    </w:rPr>
                    <w:t>.0109</w:t>
                  </w:r>
                </w:p>
              </w:tc>
              <w:tc>
                <w:tcPr>
                  <w:tcW w:w="1632" w:type="dxa"/>
                  <w:tcBorders>
                    <w:top w:val="single" w:sz="4" w:space="0" w:color="auto"/>
                    <w:left w:val="single" w:sz="4" w:space="0" w:color="auto"/>
                    <w:bottom w:val="single" w:sz="4" w:space="0" w:color="auto"/>
                  </w:tcBorders>
                  <w:vAlign w:val="center"/>
                </w:tcPr>
                <w:p w14:paraId="75E6CEAB" w14:textId="77777777" w:rsidR="00D42147" w:rsidRDefault="004E10D5">
                  <w:pPr>
                    <w:snapToGrid w:val="0"/>
                    <w:jc w:val="center"/>
                    <w:rPr>
                      <w:color w:val="000000"/>
                      <w:szCs w:val="21"/>
                    </w:rPr>
                  </w:pPr>
                  <w:r>
                    <w:rPr>
                      <w:rFonts w:hint="eastAsia"/>
                      <w:color w:val="000000"/>
                      <w:szCs w:val="21"/>
                    </w:rPr>
                    <w:t>0</w:t>
                  </w:r>
                  <w:r>
                    <w:rPr>
                      <w:color w:val="000000"/>
                      <w:szCs w:val="21"/>
                    </w:rPr>
                    <w:t>.0033</w:t>
                  </w:r>
                </w:p>
              </w:tc>
            </w:tr>
            <w:tr w:rsidR="00D42147" w14:paraId="615FC098" w14:textId="77777777">
              <w:trPr>
                <w:trHeight w:val="397"/>
                <w:jc w:val="center"/>
              </w:trPr>
              <w:tc>
                <w:tcPr>
                  <w:tcW w:w="855" w:type="dxa"/>
                  <w:tcBorders>
                    <w:top w:val="single" w:sz="4" w:space="0" w:color="auto"/>
                    <w:bottom w:val="single" w:sz="8" w:space="0" w:color="auto"/>
                    <w:right w:val="single" w:sz="4" w:space="0" w:color="auto"/>
                  </w:tcBorders>
                  <w:vAlign w:val="center"/>
                </w:tcPr>
                <w:p w14:paraId="5D20EC0E" w14:textId="77777777" w:rsidR="00D42147" w:rsidRDefault="004E10D5">
                  <w:pPr>
                    <w:snapToGrid w:val="0"/>
                    <w:jc w:val="center"/>
                    <w:rPr>
                      <w:color w:val="000000"/>
                      <w:szCs w:val="21"/>
                    </w:rPr>
                  </w:pPr>
                  <w:r>
                    <w:rPr>
                      <w:color w:val="000000"/>
                      <w:szCs w:val="21"/>
                    </w:rPr>
                    <w:t>4</w:t>
                  </w:r>
                </w:p>
              </w:tc>
              <w:tc>
                <w:tcPr>
                  <w:tcW w:w="1471" w:type="dxa"/>
                  <w:vMerge/>
                  <w:tcBorders>
                    <w:top w:val="single" w:sz="4" w:space="0" w:color="auto"/>
                    <w:left w:val="single" w:sz="4" w:space="0" w:color="auto"/>
                    <w:bottom w:val="single" w:sz="8" w:space="0" w:color="auto"/>
                    <w:right w:val="single" w:sz="4" w:space="0" w:color="auto"/>
                  </w:tcBorders>
                  <w:vAlign w:val="center"/>
                </w:tcPr>
                <w:p w14:paraId="530CB930" w14:textId="77777777" w:rsidR="00D42147" w:rsidRDefault="00D42147">
                  <w:pPr>
                    <w:snapToGrid w:val="0"/>
                    <w:jc w:val="center"/>
                    <w:rPr>
                      <w:color w:val="000000"/>
                      <w:szCs w:val="21"/>
                    </w:rPr>
                  </w:pPr>
                </w:p>
              </w:tc>
              <w:tc>
                <w:tcPr>
                  <w:tcW w:w="1473" w:type="dxa"/>
                  <w:tcBorders>
                    <w:top w:val="single" w:sz="4" w:space="0" w:color="auto"/>
                    <w:left w:val="single" w:sz="4" w:space="0" w:color="auto"/>
                    <w:bottom w:val="single" w:sz="8" w:space="0" w:color="auto"/>
                    <w:right w:val="single" w:sz="4" w:space="0" w:color="auto"/>
                  </w:tcBorders>
                  <w:vAlign w:val="center"/>
                </w:tcPr>
                <w:p w14:paraId="2A295A0E" w14:textId="77777777" w:rsidR="00D42147" w:rsidRDefault="004E10D5">
                  <w:pPr>
                    <w:jc w:val="center"/>
                    <w:rPr>
                      <w:color w:val="000000"/>
                      <w:szCs w:val="21"/>
                    </w:rPr>
                  </w:pPr>
                  <w:r>
                    <w:rPr>
                      <w:bCs/>
                      <w:color w:val="000000"/>
                      <w:spacing w:val="-4"/>
                      <w:szCs w:val="21"/>
                    </w:rPr>
                    <w:t>TN</w:t>
                  </w:r>
                </w:p>
              </w:tc>
              <w:tc>
                <w:tcPr>
                  <w:tcW w:w="1634" w:type="dxa"/>
                  <w:tcBorders>
                    <w:top w:val="single" w:sz="4" w:space="0" w:color="auto"/>
                    <w:left w:val="single" w:sz="4" w:space="0" w:color="auto"/>
                    <w:bottom w:val="single" w:sz="8" w:space="0" w:color="auto"/>
                    <w:right w:val="single" w:sz="4" w:space="0" w:color="auto"/>
                  </w:tcBorders>
                  <w:vAlign w:val="center"/>
                </w:tcPr>
                <w:p w14:paraId="0F7088FB" w14:textId="77777777" w:rsidR="00D42147" w:rsidRDefault="004E10D5">
                  <w:pPr>
                    <w:snapToGrid w:val="0"/>
                    <w:jc w:val="center"/>
                    <w:rPr>
                      <w:color w:val="000000"/>
                      <w:szCs w:val="21"/>
                    </w:rPr>
                  </w:pPr>
                  <w:r>
                    <w:rPr>
                      <w:color w:val="000000"/>
                      <w:szCs w:val="21"/>
                    </w:rPr>
                    <w:t>2.0</w:t>
                  </w:r>
                </w:p>
              </w:tc>
              <w:tc>
                <w:tcPr>
                  <w:tcW w:w="1962" w:type="dxa"/>
                  <w:tcBorders>
                    <w:top w:val="single" w:sz="4" w:space="0" w:color="auto"/>
                    <w:left w:val="single" w:sz="4" w:space="0" w:color="auto"/>
                    <w:bottom w:val="single" w:sz="8" w:space="0" w:color="auto"/>
                    <w:right w:val="single" w:sz="4" w:space="0" w:color="auto"/>
                  </w:tcBorders>
                  <w:vAlign w:val="center"/>
                </w:tcPr>
                <w:p w14:paraId="6B43BA01" w14:textId="77777777" w:rsidR="00D42147" w:rsidRDefault="004E10D5">
                  <w:pPr>
                    <w:snapToGrid w:val="0"/>
                    <w:jc w:val="center"/>
                    <w:rPr>
                      <w:color w:val="000000"/>
                      <w:szCs w:val="21"/>
                    </w:rPr>
                  </w:pPr>
                  <w:r>
                    <w:rPr>
                      <w:rFonts w:hint="eastAsia"/>
                      <w:color w:val="000000"/>
                      <w:szCs w:val="21"/>
                    </w:rPr>
                    <w:t>0</w:t>
                  </w:r>
                  <w:r>
                    <w:rPr>
                      <w:color w:val="000000"/>
                      <w:szCs w:val="21"/>
                    </w:rPr>
                    <w:t>.0242</w:t>
                  </w:r>
                </w:p>
              </w:tc>
              <w:tc>
                <w:tcPr>
                  <w:tcW w:w="1632" w:type="dxa"/>
                  <w:tcBorders>
                    <w:top w:val="single" w:sz="4" w:space="0" w:color="auto"/>
                    <w:left w:val="single" w:sz="4" w:space="0" w:color="auto"/>
                    <w:bottom w:val="single" w:sz="8" w:space="0" w:color="auto"/>
                  </w:tcBorders>
                  <w:vAlign w:val="center"/>
                </w:tcPr>
                <w:p w14:paraId="2043BABE" w14:textId="77777777" w:rsidR="00D42147" w:rsidRDefault="004E10D5">
                  <w:pPr>
                    <w:snapToGrid w:val="0"/>
                    <w:jc w:val="center"/>
                    <w:rPr>
                      <w:color w:val="000000"/>
                      <w:szCs w:val="21"/>
                    </w:rPr>
                  </w:pPr>
                  <w:r>
                    <w:rPr>
                      <w:rFonts w:hint="eastAsia"/>
                      <w:color w:val="000000"/>
                      <w:szCs w:val="21"/>
                    </w:rPr>
                    <w:t>0</w:t>
                  </w:r>
                  <w:r>
                    <w:rPr>
                      <w:color w:val="000000"/>
                      <w:szCs w:val="21"/>
                    </w:rPr>
                    <w:t>.0073</w:t>
                  </w:r>
                </w:p>
              </w:tc>
            </w:tr>
          </w:tbl>
          <w:p w14:paraId="316C828D" w14:textId="77777777" w:rsidR="00D42147" w:rsidRDefault="004E10D5">
            <w:pPr>
              <w:adjustRightInd w:val="0"/>
              <w:snapToGrid w:val="0"/>
              <w:spacing w:line="460" w:lineRule="exact"/>
              <w:ind w:firstLineChars="200" w:firstLine="480"/>
              <w:rPr>
                <w:color w:val="000000"/>
                <w:sz w:val="24"/>
              </w:rPr>
            </w:pPr>
            <w:r>
              <w:rPr>
                <w:color w:val="000000"/>
                <w:sz w:val="24"/>
              </w:rPr>
              <w:t>由上表可知，本项目废水污染物出厂排放总量：</w:t>
            </w:r>
            <w:r>
              <w:rPr>
                <w:color w:val="000000"/>
                <w:sz w:val="24"/>
              </w:rPr>
              <w:t>COD 0.8894t/a</w:t>
            </w:r>
            <w:r>
              <w:rPr>
                <w:color w:val="000000"/>
                <w:sz w:val="24"/>
              </w:rPr>
              <w:t>、</w:t>
            </w:r>
            <w:r>
              <w:rPr>
                <w:color w:val="000000"/>
                <w:sz w:val="24"/>
              </w:rPr>
              <w:t>NH</w:t>
            </w:r>
            <w:r>
              <w:rPr>
                <w:color w:val="000000"/>
                <w:sz w:val="24"/>
                <w:vertAlign w:val="subscript"/>
              </w:rPr>
              <w:t>3</w:t>
            </w:r>
            <w:r>
              <w:rPr>
                <w:color w:val="000000"/>
                <w:sz w:val="24"/>
              </w:rPr>
              <w:t>-N 0.0225t/a</w:t>
            </w:r>
            <w:r>
              <w:rPr>
                <w:color w:val="000000"/>
                <w:sz w:val="24"/>
              </w:rPr>
              <w:t>、</w:t>
            </w:r>
            <w:r>
              <w:rPr>
                <w:color w:val="000000"/>
                <w:sz w:val="24"/>
              </w:rPr>
              <w:t>TP 0.0033t/a</w:t>
            </w:r>
            <w:r>
              <w:rPr>
                <w:color w:val="000000"/>
                <w:sz w:val="24"/>
              </w:rPr>
              <w:t>、</w:t>
            </w:r>
            <w:r>
              <w:rPr>
                <w:color w:val="000000"/>
                <w:sz w:val="24"/>
              </w:rPr>
              <w:t>TN 0.0073t/a</w:t>
            </w:r>
            <w:r>
              <w:rPr>
                <w:color w:val="000000"/>
                <w:sz w:val="24"/>
              </w:rPr>
              <w:t>，经</w:t>
            </w:r>
            <w:r>
              <w:rPr>
                <w:rFonts w:hint="eastAsia"/>
                <w:bCs/>
                <w:color w:val="000000"/>
                <w:sz w:val="24"/>
              </w:rPr>
              <w:t>获嘉县亢村</w:t>
            </w:r>
            <w:r>
              <w:rPr>
                <w:bCs/>
                <w:color w:val="000000"/>
                <w:sz w:val="24"/>
              </w:rPr>
              <w:t>污水处理厂</w:t>
            </w:r>
            <w:r>
              <w:rPr>
                <w:color w:val="000000"/>
                <w:sz w:val="24"/>
              </w:rPr>
              <w:t>处理后废水污染物排放总量：</w:t>
            </w:r>
            <w:r>
              <w:rPr>
                <w:color w:val="000000"/>
                <w:sz w:val="24"/>
              </w:rPr>
              <w:t>COD 0.1452t/a</w:t>
            </w:r>
            <w:r>
              <w:rPr>
                <w:color w:val="000000"/>
                <w:sz w:val="24"/>
              </w:rPr>
              <w:t>、</w:t>
            </w:r>
            <w:r>
              <w:rPr>
                <w:color w:val="000000"/>
                <w:sz w:val="24"/>
              </w:rPr>
              <w:t>NH</w:t>
            </w:r>
            <w:r>
              <w:rPr>
                <w:color w:val="000000"/>
                <w:sz w:val="24"/>
                <w:vertAlign w:val="subscript"/>
              </w:rPr>
              <w:t>3</w:t>
            </w:r>
            <w:r>
              <w:rPr>
                <w:color w:val="000000"/>
                <w:sz w:val="24"/>
              </w:rPr>
              <w:t>-N 0.0073t/a</w:t>
            </w:r>
            <w:r>
              <w:rPr>
                <w:color w:val="000000"/>
                <w:sz w:val="24"/>
              </w:rPr>
              <w:t>、</w:t>
            </w:r>
            <w:r>
              <w:rPr>
                <w:color w:val="000000"/>
                <w:sz w:val="24"/>
              </w:rPr>
              <w:t>TP 0.0015t/a</w:t>
            </w:r>
            <w:r>
              <w:rPr>
                <w:color w:val="000000"/>
                <w:sz w:val="24"/>
              </w:rPr>
              <w:t>、</w:t>
            </w:r>
            <w:r>
              <w:rPr>
                <w:color w:val="000000"/>
                <w:sz w:val="24"/>
              </w:rPr>
              <w:t>TN 0.0073t/a</w:t>
            </w:r>
            <w:r>
              <w:rPr>
                <w:color w:val="000000"/>
                <w:sz w:val="24"/>
              </w:rPr>
              <w:t>。</w:t>
            </w:r>
          </w:p>
          <w:p w14:paraId="2AD93450" w14:textId="77777777" w:rsidR="00D42147" w:rsidRDefault="004E10D5">
            <w:pPr>
              <w:widowControl/>
              <w:adjustRightInd w:val="0"/>
              <w:snapToGrid w:val="0"/>
              <w:spacing w:line="460" w:lineRule="exact"/>
              <w:ind w:firstLineChars="200" w:firstLine="482"/>
              <w:rPr>
                <w:b/>
                <w:color w:val="000000"/>
                <w:kern w:val="0"/>
                <w:sz w:val="24"/>
              </w:rPr>
            </w:pPr>
            <w:r>
              <w:rPr>
                <w:b/>
                <w:color w:val="000000"/>
                <w:kern w:val="0"/>
                <w:sz w:val="24"/>
              </w:rPr>
              <w:t>5</w:t>
            </w:r>
            <w:r>
              <w:rPr>
                <w:b/>
                <w:color w:val="000000"/>
                <w:kern w:val="0"/>
                <w:sz w:val="24"/>
              </w:rPr>
              <w:t>、监测要求</w:t>
            </w:r>
          </w:p>
          <w:p w14:paraId="69B8B9C6" w14:textId="77777777" w:rsidR="00D42147" w:rsidRDefault="004E10D5">
            <w:pPr>
              <w:snapToGrid w:val="0"/>
              <w:spacing w:line="460" w:lineRule="exact"/>
              <w:ind w:firstLineChars="200" w:firstLine="480"/>
              <w:rPr>
                <w:color w:val="000000"/>
                <w:sz w:val="24"/>
              </w:rPr>
            </w:pPr>
            <w:r>
              <w:rPr>
                <w:rFonts w:hint="eastAsia"/>
                <w:color w:val="000000"/>
                <w:sz w:val="24"/>
              </w:rPr>
              <w:t>根据本项目实际情况，参照《排污单位自行监测技术指南</w:t>
            </w:r>
            <w:r>
              <w:rPr>
                <w:rFonts w:hint="eastAsia"/>
                <w:color w:val="000000"/>
                <w:sz w:val="24"/>
              </w:rPr>
              <w:t xml:space="preserve"> </w:t>
            </w:r>
            <w:r>
              <w:rPr>
                <w:rFonts w:hint="eastAsia"/>
                <w:color w:val="000000"/>
                <w:sz w:val="24"/>
              </w:rPr>
              <w:t>橡胶和塑料制品》（</w:t>
            </w:r>
            <w:r>
              <w:rPr>
                <w:rFonts w:hint="eastAsia"/>
                <w:color w:val="000000"/>
                <w:sz w:val="24"/>
              </w:rPr>
              <w:t>HJ</w:t>
            </w:r>
            <w:r>
              <w:rPr>
                <w:color w:val="000000"/>
                <w:sz w:val="24"/>
              </w:rPr>
              <w:t>1207</w:t>
            </w:r>
            <w:r>
              <w:rPr>
                <w:rFonts w:hint="eastAsia"/>
                <w:color w:val="000000"/>
                <w:sz w:val="24"/>
              </w:rPr>
              <w:t>-20</w:t>
            </w:r>
            <w:r>
              <w:rPr>
                <w:color w:val="000000"/>
                <w:sz w:val="24"/>
              </w:rPr>
              <w:t>21</w:t>
            </w:r>
            <w:r>
              <w:rPr>
                <w:rFonts w:hint="eastAsia"/>
                <w:color w:val="000000"/>
                <w:sz w:val="24"/>
              </w:rPr>
              <w:t>）</w:t>
            </w:r>
            <w:r>
              <w:rPr>
                <w:color w:val="000000"/>
                <w:sz w:val="24"/>
              </w:rPr>
              <w:t>的规定，评价提出项目在生产运行阶段的污染源监测计划，具体监测计划见下表。</w:t>
            </w:r>
          </w:p>
          <w:p w14:paraId="6EBBE387" w14:textId="77777777" w:rsidR="00D42147" w:rsidRDefault="004E10D5">
            <w:pPr>
              <w:snapToGrid w:val="0"/>
              <w:spacing w:line="460" w:lineRule="exact"/>
              <w:ind w:firstLineChars="200" w:firstLine="480"/>
              <w:jc w:val="left"/>
              <w:rPr>
                <w:rFonts w:eastAsia="黑体"/>
                <w:color w:val="000000"/>
                <w:sz w:val="24"/>
                <w:szCs w:val="22"/>
              </w:rPr>
            </w:pPr>
            <w:r>
              <w:rPr>
                <w:rFonts w:eastAsia="黑体"/>
                <w:color w:val="000000"/>
                <w:sz w:val="24"/>
                <w:szCs w:val="22"/>
              </w:rPr>
              <w:t>表</w:t>
            </w:r>
            <w:r>
              <w:rPr>
                <w:rFonts w:eastAsia="黑体"/>
                <w:color w:val="000000"/>
                <w:sz w:val="24"/>
                <w:szCs w:val="22"/>
              </w:rPr>
              <w:t xml:space="preserve">25                   </w:t>
            </w:r>
            <w:r>
              <w:rPr>
                <w:rFonts w:eastAsia="黑体" w:hint="eastAsia"/>
                <w:color w:val="000000"/>
                <w:sz w:val="24"/>
                <w:szCs w:val="22"/>
              </w:rPr>
              <w:t>污染源</w:t>
            </w:r>
            <w:r>
              <w:rPr>
                <w:rFonts w:eastAsia="黑体"/>
                <w:color w:val="000000"/>
                <w:sz w:val="24"/>
                <w:szCs w:val="22"/>
              </w:rPr>
              <w:t>自行监测</w:t>
            </w:r>
            <w:r>
              <w:rPr>
                <w:rFonts w:eastAsia="黑体" w:hint="eastAsia"/>
                <w:color w:val="000000"/>
                <w:sz w:val="24"/>
                <w:szCs w:val="22"/>
              </w:rPr>
              <w:t>计划表</w:t>
            </w:r>
          </w:p>
          <w:tbl>
            <w:tblPr>
              <w:tblpPr w:leftFromText="180" w:rightFromText="180" w:vertAnchor="text" w:tblpXSpec="center" w:tblpY="1"/>
              <w:tblOverlap w:val="never"/>
              <w:tblW w:w="5000" w:type="pct"/>
              <w:jc w:val="center"/>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789"/>
              <w:gridCol w:w="1084"/>
              <w:gridCol w:w="1148"/>
              <w:gridCol w:w="2925"/>
            </w:tblGrid>
            <w:tr w:rsidR="00D42147" w14:paraId="151D56E5" w14:textId="77777777">
              <w:trPr>
                <w:trHeight w:val="397"/>
                <w:jc w:val="center"/>
              </w:trPr>
              <w:tc>
                <w:tcPr>
                  <w:tcW w:w="2757" w:type="dxa"/>
                  <w:tcMar>
                    <w:top w:w="0" w:type="dxa"/>
                    <w:left w:w="28" w:type="dxa"/>
                    <w:bottom w:w="0" w:type="dxa"/>
                    <w:right w:w="28" w:type="dxa"/>
                  </w:tcMar>
                  <w:vAlign w:val="center"/>
                </w:tcPr>
                <w:p w14:paraId="3914A2E3" w14:textId="77777777" w:rsidR="00D42147" w:rsidRDefault="004E10D5">
                  <w:pPr>
                    <w:autoSpaceDE w:val="0"/>
                    <w:autoSpaceDN w:val="0"/>
                    <w:adjustRightInd w:val="0"/>
                    <w:snapToGrid w:val="0"/>
                    <w:jc w:val="center"/>
                    <w:rPr>
                      <w:b/>
                      <w:bCs/>
                      <w:color w:val="000000"/>
                      <w:kern w:val="0"/>
                      <w:szCs w:val="21"/>
                    </w:rPr>
                  </w:pPr>
                  <w:r>
                    <w:rPr>
                      <w:b/>
                      <w:bCs/>
                      <w:color w:val="000000"/>
                      <w:kern w:val="0"/>
                      <w:szCs w:val="21"/>
                    </w:rPr>
                    <w:t>监测指标</w:t>
                  </w:r>
                </w:p>
              </w:tc>
              <w:tc>
                <w:tcPr>
                  <w:tcW w:w="1071" w:type="dxa"/>
                  <w:tcMar>
                    <w:top w:w="0" w:type="dxa"/>
                    <w:left w:w="28" w:type="dxa"/>
                    <w:bottom w:w="0" w:type="dxa"/>
                    <w:right w:w="28" w:type="dxa"/>
                  </w:tcMar>
                  <w:vAlign w:val="center"/>
                </w:tcPr>
                <w:p w14:paraId="67B9A738" w14:textId="77777777" w:rsidR="00D42147" w:rsidRDefault="004E10D5">
                  <w:pPr>
                    <w:autoSpaceDE w:val="0"/>
                    <w:autoSpaceDN w:val="0"/>
                    <w:adjustRightInd w:val="0"/>
                    <w:snapToGrid w:val="0"/>
                    <w:jc w:val="center"/>
                    <w:rPr>
                      <w:b/>
                      <w:bCs/>
                      <w:color w:val="000000"/>
                      <w:kern w:val="0"/>
                      <w:szCs w:val="21"/>
                    </w:rPr>
                  </w:pPr>
                  <w:r>
                    <w:rPr>
                      <w:b/>
                      <w:bCs/>
                      <w:color w:val="000000"/>
                      <w:kern w:val="0"/>
                      <w:szCs w:val="21"/>
                    </w:rPr>
                    <w:t>监测点位</w:t>
                  </w:r>
                </w:p>
              </w:tc>
              <w:tc>
                <w:tcPr>
                  <w:tcW w:w="1134" w:type="dxa"/>
                  <w:tcMar>
                    <w:top w:w="0" w:type="dxa"/>
                    <w:left w:w="28" w:type="dxa"/>
                    <w:bottom w:w="0" w:type="dxa"/>
                    <w:right w:w="28" w:type="dxa"/>
                  </w:tcMar>
                  <w:vAlign w:val="center"/>
                </w:tcPr>
                <w:p w14:paraId="5850F77E" w14:textId="77777777" w:rsidR="00D42147" w:rsidRDefault="004E10D5">
                  <w:pPr>
                    <w:autoSpaceDE w:val="0"/>
                    <w:autoSpaceDN w:val="0"/>
                    <w:adjustRightInd w:val="0"/>
                    <w:snapToGrid w:val="0"/>
                    <w:jc w:val="center"/>
                    <w:rPr>
                      <w:b/>
                      <w:bCs/>
                      <w:color w:val="000000"/>
                      <w:kern w:val="0"/>
                      <w:szCs w:val="21"/>
                    </w:rPr>
                  </w:pPr>
                  <w:r>
                    <w:rPr>
                      <w:b/>
                      <w:bCs/>
                      <w:color w:val="000000"/>
                      <w:kern w:val="0"/>
                      <w:szCs w:val="21"/>
                    </w:rPr>
                    <w:t>监测频次</w:t>
                  </w:r>
                </w:p>
              </w:tc>
              <w:tc>
                <w:tcPr>
                  <w:tcW w:w="2890" w:type="dxa"/>
                  <w:tcMar>
                    <w:top w:w="0" w:type="dxa"/>
                    <w:left w:w="28" w:type="dxa"/>
                    <w:bottom w:w="0" w:type="dxa"/>
                    <w:right w:w="28" w:type="dxa"/>
                  </w:tcMar>
                  <w:vAlign w:val="center"/>
                </w:tcPr>
                <w:p w14:paraId="3533890C" w14:textId="77777777" w:rsidR="00D42147" w:rsidRDefault="004E10D5">
                  <w:pPr>
                    <w:autoSpaceDE w:val="0"/>
                    <w:autoSpaceDN w:val="0"/>
                    <w:adjustRightInd w:val="0"/>
                    <w:snapToGrid w:val="0"/>
                    <w:jc w:val="center"/>
                    <w:rPr>
                      <w:b/>
                      <w:bCs/>
                      <w:color w:val="000000"/>
                      <w:kern w:val="0"/>
                      <w:szCs w:val="21"/>
                    </w:rPr>
                  </w:pPr>
                  <w:r>
                    <w:rPr>
                      <w:b/>
                      <w:bCs/>
                      <w:color w:val="000000"/>
                      <w:kern w:val="0"/>
                      <w:szCs w:val="21"/>
                    </w:rPr>
                    <w:t>执行排放标准</w:t>
                  </w:r>
                </w:p>
              </w:tc>
            </w:tr>
            <w:tr w:rsidR="00D42147" w14:paraId="2FBAD393" w14:textId="77777777">
              <w:trPr>
                <w:trHeight w:val="397"/>
                <w:jc w:val="center"/>
              </w:trPr>
              <w:tc>
                <w:tcPr>
                  <w:tcW w:w="2757" w:type="dxa"/>
                  <w:tcMar>
                    <w:top w:w="0" w:type="dxa"/>
                    <w:left w:w="28" w:type="dxa"/>
                    <w:bottom w:w="0" w:type="dxa"/>
                    <w:right w:w="28" w:type="dxa"/>
                  </w:tcMar>
                  <w:vAlign w:val="center"/>
                </w:tcPr>
                <w:p w14:paraId="219B5840" w14:textId="77777777" w:rsidR="00D42147" w:rsidRPr="00A359F3" w:rsidRDefault="004E10D5">
                  <w:pPr>
                    <w:pStyle w:val="afe"/>
                    <w:rPr>
                      <w:color w:val="000000"/>
                      <w:kern w:val="2"/>
                      <w:lang w:val="en-US"/>
                    </w:rPr>
                  </w:pPr>
                  <w:r w:rsidRPr="00A359F3">
                    <w:rPr>
                      <w:rFonts w:hint="eastAsia"/>
                      <w:color w:val="000000"/>
                      <w:kern w:val="2"/>
                      <w:lang w:val="en-US"/>
                    </w:rPr>
                    <w:t>pH</w:t>
                  </w:r>
                  <w:r>
                    <w:rPr>
                      <w:rFonts w:hint="eastAsia"/>
                      <w:color w:val="000000"/>
                      <w:kern w:val="2"/>
                    </w:rPr>
                    <w:t>、</w:t>
                  </w:r>
                  <w:r w:rsidRPr="00A359F3">
                    <w:rPr>
                      <w:rFonts w:hint="eastAsia"/>
                      <w:color w:val="000000"/>
                      <w:lang w:val="en-US"/>
                    </w:rPr>
                    <w:t>TP</w:t>
                  </w:r>
                  <w:r>
                    <w:rPr>
                      <w:rFonts w:hint="eastAsia"/>
                      <w:color w:val="000000"/>
                    </w:rPr>
                    <w:t>、</w:t>
                  </w:r>
                  <w:r w:rsidRPr="00A359F3">
                    <w:rPr>
                      <w:color w:val="000000"/>
                      <w:lang w:val="en-US"/>
                    </w:rPr>
                    <w:t>COD</w:t>
                  </w:r>
                  <w:r>
                    <w:rPr>
                      <w:rFonts w:hint="eastAsia"/>
                      <w:color w:val="000000"/>
                    </w:rPr>
                    <w:t>、</w:t>
                  </w:r>
                  <w:r w:rsidRPr="00A359F3">
                    <w:rPr>
                      <w:rFonts w:hint="eastAsia"/>
                      <w:color w:val="000000"/>
                      <w:lang w:val="en-US"/>
                    </w:rPr>
                    <w:t>NH</w:t>
                  </w:r>
                  <w:r w:rsidRPr="00A359F3">
                    <w:rPr>
                      <w:rFonts w:hint="eastAsia"/>
                      <w:color w:val="000000"/>
                      <w:vertAlign w:val="subscript"/>
                      <w:lang w:val="en-US"/>
                    </w:rPr>
                    <w:t>3</w:t>
                  </w:r>
                  <w:r w:rsidRPr="00A359F3">
                    <w:rPr>
                      <w:rFonts w:hint="eastAsia"/>
                      <w:color w:val="000000"/>
                      <w:lang w:val="en-US"/>
                    </w:rPr>
                    <w:t>-N</w:t>
                  </w:r>
                  <w:r>
                    <w:rPr>
                      <w:rFonts w:hint="eastAsia"/>
                      <w:color w:val="000000"/>
                    </w:rPr>
                    <w:t>、</w:t>
                  </w:r>
                  <w:r w:rsidRPr="00A359F3">
                    <w:rPr>
                      <w:rFonts w:hint="eastAsia"/>
                      <w:color w:val="000000"/>
                      <w:kern w:val="2"/>
                      <w:lang w:val="en-US"/>
                    </w:rPr>
                    <w:t>TN</w:t>
                  </w:r>
                  <w:r>
                    <w:rPr>
                      <w:rFonts w:hint="eastAsia"/>
                      <w:color w:val="000000"/>
                      <w:kern w:val="2"/>
                    </w:rPr>
                    <w:t>、</w:t>
                  </w:r>
                  <w:r w:rsidRPr="00A359F3">
                    <w:rPr>
                      <w:rFonts w:hint="eastAsia"/>
                      <w:color w:val="000000"/>
                      <w:kern w:val="2"/>
                      <w:lang w:val="en-US"/>
                    </w:rPr>
                    <w:t>SS</w:t>
                  </w:r>
                  <w:r>
                    <w:rPr>
                      <w:rFonts w:hint="eastAsia"/>
                      <w:color w:val="000000"/>
                      <w:kern w:val="2"/>
                    </w:rPr>
                    <w:t>、</w:t>
                  </w:r>
                  <w:r>
                    <w:rPr>
                      <w:rFonts w:hint="eastAsia"/>
                      <w:color w:val="000000"/>
                    </w:rPr>
                    <w:t>流量</w:t>
                  </w:r>
                </w:p>
              </w:tc>
              <w:tc>
                <w:tcPr>
                  <w:tcW w:w="1071" w:type="dxa"/>
                  <w:tcMar>
                    <w:top w:w="0" w:type="dxa"/>
                    <w:left w:w="28" w:type="dxa"/>
                    <w:bottom w:w="0" w:type="dxa"/>
                    <w:right w:w="28" w:type="dxa"/>
                  </w:tcMar>
                  <w:vAlign w:val="center"/>
                </w:tcPr>
                <w:p w14:paraId="5F95468C" w14:textId="77777777" w:rsidR="00D42147" w:rsidRDefault="004E10D5">
                  <w:pPr>
                    <w:pStyle w:val="afe"/>
                    <w:rPr>
                      <w:color w:val="000000"/>
                    </w:rPr>
                  </w:pPr>
                  <w:r>
                    <w:rPr>
                      <w:rFonts w:hint="eastAsia"/>
                      <w:color w:val="000000"/>
                    </w:rPr>
                    <w:t>废水总排口</w:t>
                  </w:r>
                </w:p>
              </w:tc>
              <w:tc>
                <w:tcPr>
                  <w:tcW w:w="1134" w:type="dxa"/>
                  <w:tcMar>
                    <w:top w:w="0" w:type="dxa"/>
                    <w:left w:w="28" w:type="dxa"/>
                    <w:bottom w:w="0" w:type="dxa"/>
                    <w:right w:w="28" w:type="dxa"/>
                  </w:tcMar>
                  <w:vAlign w:val="center"/>
                </w:tcPr>
                <w:p w14:paraId="7CC044A5" w14:textId="77777777" w:rsidR="00D42147" w:rsidRDefault="004E10D5">
                  <w:pPr>
                    <w:pStyle w:val="afe"/>
                    <w:rPr>
                      <w:color w:val="000000"/>
                    </w:rPr>
                  </w:pPr>
                  <w:r>
                    <w:rPr>
                      <w:rFonts w:hint="eastAsia"/>
                      <w:color w:val="000000"/>
                    </w:rPr>
                    <w:t>1</w:t>
                  </w:r>
                  <w:r>
                    <w:rPr>
                      <w:rFonts w:hint="eastAsia"/>
                      <w:color w:val="000000"/>
                    </w:rPr>
                    <w:t>次</w:t>
                  </w:r>
                  <w:r>
                    <w:rPr>
                      <w:rFonts w:hint="eastAsia"/>
                      <w:color w:val="000000"/>
                    </w:rPr>
                    <w:t>/</w:t>
                  </w:r>
                  <w:r>
                    <w:rPr>
                      <w:rFonts w:hint="eastAsia"/>
                      <w:color w:val="000000"/>
                    </w:rPr>
                    <w:t>年</w:t>
                  </w:r>
                </w:p>
              </w:tc>
              <w:tc>
                <w:tcPr>
                  <w:tcW w:w="2890" w:type="dxa"/>
                  <w:tcMar>
                    <w:top w:w="0" w:type="dxa"/>
                    <w:left w:w="28" w:type="dxa"/>
                    <w:bottom w:w="0" w:type="dxa"/>
                    <w:right w:w="28" w:type="dxa"/>
                  </w:tcMar>
                  <w:vAlign w:val="center"/>
                </w:tcPr>
                <w:p w14:paraId="77165B55" w14:textId="77777777" w:rsidR="00D42147" w:rsidRDefault="004E10D5">
                  <w:pPr>
                    <w:pStyle w:val="afe"/>
                    <w:rPr>
                      <w:color w:val="000000"/>
                    </w:rPr>
                  </w:pPr>
                  <w:r>
                    <w:rPr>
                      <w:rFonts w:hint="eastAsia"/>
                      <w:color w:val="000000"/>
                    </w:rPr>
                    <w:t>获嘉县亢村污水处理厂收水标准、</w:t>
                  </w:r>
                  <w:r>
                    <w:rPr>
                      <w:color w:val="000000"/>
                    </w:rPr>
                    <w:t>《污水综合排放标准》（</w:t>
                  </w:r>
                  <w:r>
                    <w:rPr>
                      <w:color w:val="000000"/>
                    </w:rPr>
                    <w:t>GB8978-1996</w:t>
                  </w:r>
                  <w:r>
                    <w:rPr>
                      <w:color w:val="000000"/>
                    </w:rPr>
                    <w:t>）表</w:t>
                  </w:r>
                  <w:r>
                    <w:rPr>
                      <w:color w:val="000000"/>
                    </w:rPr>
                    <w:t>4</w:t>
                  </w:r>
                  <w:r>
                    <w:rPr>
                      <w:rFonts w:hint="eastAsia"/>
                      <w:color w:val="000000"/>
                    </w:rPr>
                    <w:t>三</w:t>
                  </w:r>
                  <w:r>
                    <w:rPr>
                      <w:color w:val="000000"/>
                    </w:rPr>
                    <w:t>级</w:t>
                  </w:r>
                </w:p>
              </w:tc>
            </w:tr>
            <w:tr w:rsidR="00D42147" w14:paraId="15062A55" w14:textId="77777777">
              <w:trPr>
                <w:trHeight w:val="397"/>
                <w:jc w:val="center"/>
              </w:trPr>
              <w:tc>
                <w:tcPr>
                  <w:tcW w:w="2757" w:type="dxa"/>
                  <w:tcMar>
                    <w:top w:w="0" w:type="dxa"/>
                    <w:left w:w="28" w:type="dxa"/>
                    <w:bottom w:w="0" w:type="dxa"/>
                    <w:right w:w="28" w:type="dxa"/>
                  </w:tcMar>
                  <w:vAlign w:val="center"/>
                </w:tcPr>
                <w:p w14:paraId="2D538672" w14:textId="77777777" w:rsidR="00D42147" w:rsidRDefault="004E10D5">
                  <w:pPr>
                    <w:pStyle w:val="afe"/>
                    <w:rPr>
                      <w:color w:val="000000"/>
                    </w:rPr>
                  </w:pPr>
                  <w:r>
                    <w:rPr>
                      <w:rFonts w:hint="eastAsia"/>
                      <w:color w:val="000000"/>
                      <w:kern w:val="2"/>
                    </w:rPr>
                    <w:t>pH</w:t>
                  </w:r>
                  <w:r>
                    <w:rPr>
                      <w:rFonts w:hint="eastAsia"/>
                      <w:color w:val="000000"/>
                      <w:kern w:val="2"/>
                    </w:rPr>
                    <w:t>、</w:t>
                  </w:r>
                  <w:r>
                    <w:rPr>
                      <w:rFonts w:hint="eastAsia"/>
                      <w:color w:val="000000"/>
                      <w:kern w:val="2"/>
                    </w:rPr>
                    <w:t>SS</w:t>
                  </w:r>
                </w:p>
              </w:tc>
              <w:tc>
                <w:tcPr>
                  <w:tcW w:w="1071" w:type="dxa"/>
                  <w:tcMar>
                    <w:top w:w="0" w:type="dxa"/>
                    <w:left w:w="28" w:type="dxa"/>
                    <w:bottom w:w="0" w:type="dxa"/>
                    <w:right w:w="28" w:type="dxa"/>
                  </w:tcMar>
                  <w:vAlign w:val="center"/>
                </w:tcPr>
                <w:p w14:paraId="7859874C" w14:textId="77777777" w:rsidR="00D42147" w:rsidRDefault="004E10D5">
                  <w:pPr>
                    <w:autoSpaceDE w:val="0"/>
                    <w:autoSpaceDN w:val="0"/>
                    <w:jc w:val="center"/>
                    <w:rPr>
                      <w:color w:val="000000"/>
                      <w:szCs w:val="21"/>
                    </w:rPr>
                  </w:pPr>
                  <w:r>
                    <w:rPr>
                      <w:rFonts w:hint="eastAsia"/>
                      <w:color w:val="000000"/>
                      <w:szCs w:val="21"/>
                    </w:rPr>
                    <w:t>污水处理站出口</w:t>
                  </w:r>
                </w:p>
              </w:tc>
              <w:tc>
                <w:tcPr>
                  <w:tcW w:w="1134" w:type="dxa"/>
                  <w:tcMar>
                    <w:top w:w="0" w:type="dxa"/>
                    <w:left w:w="28" w:type="dxa"/>
                    <w:bottom w:w="0" w:type="dxa"/>
                    <w:right w:w="28" w:type="dxa"/>
                  </w:tcMar>
                  <w:vAlign w:val="center"/>
                </w:tcPr>
                <w:p w14:paraId="1DA85E2E" w14:textId="77777777" w:rsidR="00D42147" w:rsidRDefault="004E10D5">
                  <w:pPr>
                    <w:pStyle w:val="afe"/>
                    <w:rPr>
                      <w:color w:val="000000"/>
                    </w:rPr>
                  </w:pPr>
                  <w:r>
                    <w:rPr>
                      <w:rFonts w:hint="eastAsia"/>
                      <w:color w:val="000000"/>
                    </w:rPr>
                    <w:t>1</w:t>
                  </w:r>
                  <w:r>
                    <w:rPr>
                      <w:rFonts w:hint="eastAsia"/>
                      <w:color w:val="000000"/>
                    </w:rPr>
                    <w:t>次</w:t>
                  </w:r>
                  <w:r>
                    <w:rPr>
                      <w:rFonts w:hint="eastAsia"/>
                      <w:color w:val="000000"/>
                    </w:rPr>
                    <w:t>/</w:t>
                  </w:r>
                  <w:r>
                    <w:rPr>
                      <w:rFonts w:hint="eastAsia"/>
                      <w:color w:val="000000"/>
                    </w:rPr>
                    <w:t>年</w:t>
                  </w:r>
                </w:p>
              </w:tc>
              <w:tc>
                <w:tcPr>
                  <w:tcW w:w="2890" w:type="dxa"/>
                  <w:tcMar>
                    <w:top w:w="0" w:type="dxa"/>
                    <w:left w:w="28" w:type="dxa"/>
                    <w:bottom w:w="0" w:type="dxa"/>
                    <w:right w:w="28" w:type="dxa"/>
                  </w:tcMar>
                  <w:vAlign w:val="center"/>
                </w:tcPr>
                <w:p w14:paraId="5F31D005" w14:textId="77777777" w:rsidR="00D42147" w:rsidRDefault="004E10D5">
                  <w:pPr>
                    <w:autoSpaceDE w:val="0"/>
                    <w:autoSpaceDN w:val="0"/>
                    <w:adjustRightInd w:val="0"/>
                    <w:snapToGrid w:val="0"/>
                    <w:jc w:val="center"/>
                    <w:rPr>
                      <w:color w:val="000000"/>
                      <w:szCs w:val="21"/>
                    </w:rPr>
                  </w:pPr>
                  <w:r>
                    <w:rPr>
                      <w:rFonts w:hint="eastAsia"/>
                      <w:color w:val="000000" w:themeColor="text1"/>
                      <w:szCs w:val="21"/>
                    </w:rPr>
                    <w:t>《城市污水再生利用</w:t>
                  </w:r>
                  <w:r>
                    <w:rPr>
                      <w:color w:val="000000" w:themeColor="text1"/>
                      <w:szCs w:val="21"/>
                    </w:rPr>
                    <w:t xml:space="preserve"> </w:t>
                  </w:r>
                  <w:r>
                    <w:rPr>
                      <w:rFonts w:hint="eastAsia"/>
                      <w:color w:val="000000" w:themeColor="text1"/>
                      <w:szCs w:val="21"/>
                    </w:rPr>
                    <w:t>工业用水水质》（</w:t>
                  </w:r>
                  <w:r>
                    <w:rPr>
                      <w:color w:val="000000" w:themeColor="text1"/>
                      <w:szCs w:val="21"/>
                    </w:rPr>
                    <w:t>GB/T 19923-2005</w:t>
                  </w:r>
                  <w:r>
                    <w:rPr>
                      <w:rFonts w:hint="eastAsia"/>
                      <w:color w:val="000000" w:themeColor="text1"/>
                      <w:szCs w:val="21"/>
                    </w:rPr>
                    <w:t>）中回用于洗涤用水</w:t>
                  </w:r>
                </w:p>
              </w:tc>
            </w:tr>
          </w:tbl>
          <w:p w14:paraId="2892C28A" w14:textId="77777777" w:rsidR="00D42147" w:rsidRDefault="004E10D5">
            <w:pPr>
              <w:snapToGrid w:val="0"/>
              <w:spacing w:line="460" w:lineRule="exact"/>
              <w:ind w:firstLineChars="200" w:firstLine="482"/>
              <w:rPr>
                <w:b/>
                <w:color w:val="000000"/>
                <w:kern w:val="0"/>
                <w:sz w:val="24"/>
              </w:rPr>
            </w:pPr>
            <w:r>
              <w:rPr>
                <w:rFonts w:hint="eastAsia"/>
                <w:b/>
                <w:color w:val="000000"/>
                <w:kern w:val="0"/>
                <w:sz w:val="24"/>
              </w:rPr>
              <w:t>6</w:t>
            </w:r>
            <w:r>
              <w:rPr>
                <w:rFonts w:hint="eastAsia"/>
                <w:b/>
                <w:color w:val="000000"/>
                <w:kern w:val="0"/>
                <w:sz w:val="24"/>
              </w:rPr>
              <w:t>、废水污染治理设施可行性分析</w:t>
            </w:r>
          </w:p>
          <w:p w14:paraId="213E02CC" w14:textId="77777777" w:rsidR="00D42147" w:rsidRDefault="004E10D5">
            <w:pPr>
              <w:snapToGrid w:val="0"/>
              <w:spacing w:line="460" w:lineRule="exact"/>
              <w:ind w:firstLineChars="200" w:firstLine="480"/>
              <w:rPr>
                <w:color w:val="000000"/>
                <w:sz w:val="24"/>
              </w:rPr>
            </w:pPr>
            <w:r>
              <w:rPr>
                <w:color w:val="000000"/>
                <w:sz w:val="24"/>
              </w:rPr>
              <w:t>本项目</w:t>
            </w:r>
            <w:r>
              <w:rPr>
                <w:rFonts w:hint="eastAsia"/>
                <w:color w:val="000000"/>
                <w:sz w:val="24"/>
              </w:rPr>
              <w:t>拟建</w:t>
            </w:r>
            <w:r>
              <w:rPr>
                <w:color w:val="000000"/>
                <w:sz w:val="24"/>
              </w:rPr>
              <w:t>污水处理站</w:t>
            </w:r>
            <w:r>
              <w:rPr>
                <w:rFonts w:hint="eastAsia"/>
                <w:color w:val="000000"/>
                <w:sz w:val="24"/>
              </w:rPr>
              <w:t>，</w:t>
            </w:r>
            <w:r>
              <w:rPr>
                <w:color w:val="000000"/>
                <w:sz w:val="24"/>
              </w:rPr>
              <w:t>采用工艺为</w:t>
            </w:r>
            <w:r>
              <w:rPr>
                <w:rFonts w:hint="eastAsia"/>
                <w:color w:val="000000"/>
                <w:sz w:val="24"/>
              </w:rPr>
              <w:t>“格栅</w:t>
            </w:r>
            <w:r>
              <w:rPr>
                <w:rFonts w:hint="eastAsia"/>
                <w:color w:val="000000"/>
                <w:sz w:val="24"/>
              </w:rPr>
              <w:t>+</w:t>
            </w:r>
            <w:r>
              <w:rPr>
                <w:rFonts w:hint="eastAsia"/>
                <w:color w:val="000000"/>
                <w:sz w:val="24"/>
              </w:rPr>
              <w:t>调节沉淀池</w:t>
            </w:r>
            <w:r>
              <w:rPr>
                <w:rFonts w:hint="eastAsia"/>
                <w:color w:val="000000"/>
                <w:sz w:val="24"/>
              </w:rPr>
              <w:t>+</w:t>
            </w:r>
            <w:r>
              <w:rPr>
                <w:rFonts w:hint="eastAsia"/>
                <w:color w:val="000000"/>
                <w:sz w:val="24"/>
              </w:rPr>
              <w:t>混凝沉淀池</w:t>
            </w:r>
            <w:r>
              <w:rPr>
                <w:rFonts w:hint="eastAsia"/>
                <w:color w:val="000000"/>
                <w:sz w:val="24"/>
              </w:rPr>
              <w:t>+</w:t>
            </w:r>
            <w:r>
              <w:rPr>
                <w:rFonts w:hint="eastAsia"/>
                <w:color w:val="000000"/>
                <w:sz w:val="24"/>
              </w:rPr>
              <w:t>砂滤</w:t>
            </w:r>
            <w:r>
              <w:rPr>
                <w:rFonts w:hint="eastAsia"/>
                <w:color w:val="000000"/>
                <w:sz w:val="24"/>
              </w:rPr>
              <w:t>+</w:t>
            </w:r>
            <w:r>
              <w:rPr>
                <w:rFonts w:hint="eastAsia"/>
                <w:color w:val="000000"/>
                <w:sz w:val="24"/>
              </w:rPr>
              <w:t>回用水池”。</w:t>
            </w:r>
            <w:r>
              <w:rPr>
                <w:color w:val="000000"/>
                <w:sz w:val="24"/>
              </w:rPr>
              <w:t>本项目生产废水主要是</w:t>
            </w:r>
            <w:r>
              <w:rPr>
                <w:rFonts w:hint="eastAsia"/>
                <w:color w:val="000000"/>
                <w:sz w:val="24"/>
              </w:rPr>
              <w:t>清洗废水、循环冷却废水。清洗废水</w:t>
            </w:r>
            <w:r>
              <w:rPr>
                <w:color w:val="000000"/>
                <w:sz w:val="24"/>
              </w:rPr>
              <w:t>在</w:t>
            </w:r>
            <w:r>
              <w:rPr>
                <w:rFonts w:hint="eastAsia"/>
                <w:color w:val="000000"/>
                <w:sz w:val="24"/>
              </w:rPr>
              <w:t>调节沉淀</w:t>
            </w:r>
            <w:r>
              <w:rPr>
                <w:color w:val="000000"/>
                <w:sz w:val="24"/>
              </w:rPr>
              <w:t>池</w:t>
            </w:r>
            <w:r>
              <w:rPr>
                <w:rFonts w:hint="eastAsia"/>
                <w:color w:val="000000"/>
                <w:sz w:val="24"/>
              </w:rPr>
              <w:t>沉淀后进入混凝沉淀池通过投加</w:t>
            </w:r>
            <w:r>
              <w:rPr>
                <w:rFonts w:hint="eastAsia"/>
                <w:color w:val="000000"/>
                <w:sz w:val="24"/>
              </w:rPr>
              <w:t>PAC</w:t>
            </w:r>
            <w:r>
              <w:rPr>
                <w:rFonts w:hint="eastAsia"/>
                <w:color w:val="000000"/>
                <w:sz w:val="24"/>
              </w:rPr>
              <w:t>和</w:t>
            </w:r>
            <w:r>
              <w:rPr>
                <w:rFonts w:hint="eastAsia"/>
                <w:color w:val="000000"/>
                <w:sz w:val="24"/>
              </w:rPr>
              <w:t>PAM</w:t>
            </w:r>
            <w:r>
              <w:rPr>
                <w:rFonts w:hint="eastAsia"/>
                <w:color w:val="000000"/>
                <w:sz w:val="24"/>
              </w:rPr>
              <w:t>进行混凝沉淀，去除水中部分</w:t>
            </w:r>
            <w:r>
              <w:rPr>
                <w:rFonts w:hint="eastAsia"/>
                <w:color w:val="000000"/>
                <w:sz w:val="24"/>
              </w:rPr>
              <w:t>COD</w:t>
            </w:r>
            <w:r>
              <w:rPr>
                <w:rFonts w:hint="eastAsia"/>
                <w:color w:val="000000"/>
                <w:sz w:val="24"/>
              </w:rPr>
              <w:t>、</w:t>
            </w:r>
            <w:r>
              <w:rPr>
                <w:rFonts w:hint="eastAsia"/>
                <w:color w:val="000000"/>
                <w:sz w:val="24"/>
              </w:rPr>
              <w:t>SS</w:t>
            </w:r>
            <w:r>
              <w:rPr>
                <w:rFonts w:hint="eastAsia"/>
                <w:color w:val="000000"/>
                <w:sz w:val="24"/>
              </w:rPr>
              <w:t>、</w:t>
            </w:r>
            <w:r>
              <w:rPr>
                <w:rFonts w:hint="eastAsia"/>
                <w:color w:val="000000"/>
                <w:sz w:val="24"/>
              </w:rPr>
              <w:t>T</w:t>
            </w:r>
            <w:r>
              <w:rPr>
                <w:color w:val="000000"/>
                <w:sz w:val="24"/>
              </w:rPr>
              <w:t>P</w:t>
            </w:r>
            <w:r>
              <w:rPr>
                <w:rFonts w:hint="eastAsia"/>
                <w:color w:val="000000"/>
                <w:sz w:val="24"/>
              </w:rPr>
              <w:t>；最后经砂滤后</w:t>
            </w:r>
            <w:r>
              <w:rPr>
                <w:rFonts w:hint="eastAsia"/>
                <w:color w:val="000000"/>
                <w:sz w:val="24"/>
              </w:rPr>
              <w:t>9</w:t>
            </w:r>
            <w:r>
              <w:rPr>
                <w:color w:val="000000"/>
                <w:sz w:val="24"/>
              </w:rPr>
              <w:t>5%</w:t>
            </w:r>
            <w:r>
              <w:rPr>
                <w:rFonts w:hint="eastAsia"/>
                <w:color w:val="000000"/>
                <w:sz w:val="24"/>
              </w:rPr>
              <w:t>回用，</w:t>
            </w:r>
            <w:r>
              <w:rPr>
                <w:rFonts w:hint="eastAsia"/>
                <w:color w:val="000000"/>
                <w:sz w:val="24"/>
              </w:rPr>
              <w:t>5</w:t>
            </w:r>
            <w:r>
              <w:rPr>
                <w:color w:val="000000"/>
                <w:sz w:val="24"/>
              </w:rPr>
              <w:t>%</w:t>
            </w:r>
            <w:r>
              <w:rPr>
                <w:rFonts w:hint="eastAsia"/>
                <w:color w:val="000000"/>
                <w:sz w:val="24"/>
              </w:rPr>
              <w:t>外排</w:t>
            </w:r>
            <w:r>
              <w:rPr>
                <w:spacing w:val="-2"/>
                <w:sz w:val="24"/>
              </w:rPr>
              <w:t>。</w:t>
            </w:r>
            <w:r>
              <w:rPr>
                <w:rFonts w:hint="eastAsia"/>
                <w:spacing w:val="-2"/>
                <w:sz w:val="24"/>
              </w:rPr>
              <w:t>污水处理站回用水水质满足《城市污水再生利用</w:t>
            </w:r>
            <w:r>
              <w:rPr>
                <w:rFonts w:hint="eastAsia"/>
                <w:spacing w:val="-2"/>
                <w:sz w:val="24"/>
              </w:rPr>
              <w:t xml:space="preserve"> </w:t>
            </w:r>
            <w:r>
              <w:rPr>
                <w:rFonts w:hint="eastAsia"/>
                <w:spacing w:val="-2"/>
                <w:sz w:val="24"/>
              </w:rPr>
              <w:t>工业用水水质》（</w:t>
            </w:r>
            <w:r>
              <w:rPr>
                <w:rFonts w:hint="eastAsia"/>
                <w:spacing w:val="-2"/>
                <w:sz w:val="24"/>
              </w:rPr>
              <w:t>GB/T 19923-2005</w:t>
            </w:r>
            <w:r>
              <w:rPr>
                <w:rFonts w:hint="eastAsia"/>
                <w:spacing w:val="-2"/>
                <w:sz w:val="24"/>
              </w:rPr>
              <w:t>）中回用于洗涤用水标准要求；</w:t>
            </w:r>
            <w:r>
              <w:rPr>
                <w:color w:val="000000"/>
                <w:sz w:val="24"/>
              </w:rPr>
              <w:t>厂区</w:t>
            </w:r>
            <w:r>
              <w:rPr>
                <w:rFonts w:hint="eastAsia"/>
                <w:color w:val="000000"/>
                <w:sz w:val="24"/>
              </w:rPr>
              <w:t>废水</w:t>
            </w:r>
            <w:r>
              <w:rPr>
                <w:color w:val="000000"/>
                <w:sz w:val="24"/>
              </w:rPr>
              <w:t>排</w:t>
            </w:r>
            <w:r>
              <w:rPr>
                <w:rFonts w:hint="eastAsia"/>
                <w:color w:val="000000"/>
                <w:sz w:val="24"/>
              </w:rPr>
              <w:t>放</w:t>
            </w:r>
            <w:r>
              <w:rPr>
                <w:color w:val="000000"/>
                <w:sz w:val="24"/>
              </w:rPr>
              <w:t>口废水各项水质满足</w:t>
            </w:r>
            <w:r>
              <w:rPr>
                <w:rFonts w:hint="eastAsia"/>
                <w:color w:val="000000"/>
                <w:sz w:val="24"/>
              </w:rPr>
              <w:t>获嘉县亢村污水处理厂收水标准、《污水综合排放标准》（</w:t>
            </w:r>
            <w:r>
              <w:rPr>
                <w:rFonts w:hint="eastAsia"/>
                <w:color w:val="000000"/>
                <w:sz w:val="24"/>
              </w:rPr>
              <w:t>GB8978-</w:t>
            </w:r>
            <w:r>
              <w:rPr>
                <w:rFonts w:hint="eastAsia"/>
                <w:color w:val="000000"/>
                <w:sz w:val="24"/>
              </w:rPr>
              <w:t>1996</w:t>
            </w:r>
            <w:r>
              <w:rPr>
                <w:rFonts w:hint="eastAsia"/>
                <w:color w:val="000000"/>
                <w:sz w:val="24"/>
              </w:rPr>
              <w:t>）表</w:t>
            </w:r>
            <w:r>
              <w:rPr>
                <w:rFonts w:hint="eastAsia"/>
                <w:color w:val="000000"/>
                <w:sz w:val="24"/>
              </w:rPr>
              <w:t>4</w:t>
            </w:r>
            <w:r>
              <w:rPr>
                <w:rFonts w:hint="eastAsia"/>
                <w:color w:val="000000"/>
                <w:sz w:val="24"/>
              </w:rPr>
              <w:t>三级标准要求，达标排放，</w:t>
            </w:r>
            <w:r>
              <w:rPr>
                <w:rFonts w:hint="eastAsia"/>
                <w:bCs/>
                <w:color w:val="000000"/>
                <w:sz w:val="24"/>
              </w:rPr>
              <w:t>因此本项目污水处理站采用的工艺可行，本项目废水利用该污水处理站处理的措施可行</w:t>
            </w:r>
            <w:r>
              <w:rPr>
                <w:rFonts w:hint="eastAsia"/>
                <w:color w:val="000000"/>
                <w:sz w:val="24"/>
              </w:rPr>
              <w:t>。</w:t>
            </w:r>
          </w:p>
          <w:p w14:paraId="62FE1DB4" w14:textId="77777777" w:rsidR="00D42147" w:rsidRDefault="004E10D5">
            <w:pPr>
              <w:adjustRightInd w:val="0"/>
              <w:snapToGrid w:val="0"/>
              <w:spacing w:line="460" w:lineRule="exact"/>
              <w:ind w:firstLineChars="200" w:firstLine="482"/>
              <w:rPr>
                <w:b/>
                <w:color w:val="000000"/>
                <w:sz w:val="24"/>
              </w:rPr>
            </w:pPr>
            <w:r>
              <w:rPr>
                <w:b/>
                <w:color w:val="000000"/>
                <w:sz w:val="24"/>
              </w:rPr>
              <w:t>二、废气</w:t>
            </w:r>
          </w:p>
          <w:p w14:paraId="49C67B2D" w14:textId="77777777" w:rsidR="00D42147" w:rsidRDefault="004E10D5">
            <w:pPr>
              <w:adjustRightInd w:val="0"/>
              <w:snapToGrid w:val="0"/>
              <w:spacing w:line="460" w:lineRule="exact"/>
              <w:ind w:firstLineChars="200" w:firstLine="480"/>
              <w:rPr>
                <w:color w:val="000000"/>
                <w:sz w:val="24"/>
              </w:rPr>
            </w:pPr>
            <w:r>
              <w:rPr>
                <w:rFonts w:hint="eastAsia"/>
                <w:color w:val="000000"/>
                <w:sz w:val="24"/>
              </w:rPr>
              <w:t>根据本项目工艺流程可知，项目废气包括有组织废气和无组织废气，有组织废气主要为粉碎工段产生的粉尘、熔融造粒工段产生的有机废气；无组织废气为生产过程散逸出的未能收集的有机废气。</w:t>
            </w:r>
          </w:p>
          <w:p w14:paraId="5E703FB1" w14:textId="77777777" w:rsidR="00D42147" w:rsidRDefault="004E10D5">
            <w:pPr>
              <w:adjustRightInd w:val="0"/>
              <w:snapToGrid w:val="0"/>
              <w:spacing w:line="460" w:lineRule="exact"/>
              <w:ind w:firstLineChars="200" w:firstLine="482"/>
              <w:rPr>
                <w:b/>
                <w:color w:val="000000"/>
                <w:sz w:val="24"/>
              </w:rPr>
            </w:pPr>
            <w:r>
              <w:rPr>
                <w:b/>
                <w:color w:val="000000"/>
                <w:sz w:val="24"/>
              </w:rPr>
              <w:t>1</w:t>
            </w:r>
            <w:r>
              <w:rPr>
                <w:b/>
                <w:color w:val="000000"/>
                <w:sz w:val="24"/>
              </w:rPr>
              <w:t>、有组织废气</w:t>
            </w:r>
          </w:p>
          <w:p w14:paraId="13485B0C" w14:textId="77777777" w:rsidR="00D42147" w:rsidRDefault="004E10D5">
            <w:pPr>
              <w:adjustRightInd w:val="0"/>
              <w:snapToGrid w:val="0"/>
              <w:spacing w:line="460" w:lineRule="exact"/>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）粉碎废气</w:t>
            </w:r>
          </w:p>
          <w:p w14:paraId="59D9847E" w14:textId="77777777" w:rsidR="00D42147" w:rsidRDefault="004E10D5">
            <w:pPr>
              <w:adjustRightInd w:val="0"/>
              <w:snapToGrid w:val="0"/>
              <w:spacing w:line="460" w:lineRule="exact"/>
              <w:ind w:firstLineChars="200" w:firstLine="480"/>
              <w:rPr>
                <w:color w:val="000000"/>
                <w:sz w:val="24"/>
              </w:rPr>
            </w:pPr>
            <w:r>
              <w:rPr>
                <w:rFonts w:hint="eastAsia"/>
                <w:color w:val="000000"/>
                <w:sz w:val="24"/>
              </w:rPr>
              <w:t>本项目粉碎工段使用粉碎机进行，为干法粉碎，主要通过剪切、挤压的作用将原料撕碎，由于塑料及其表面残留有泥土，因此在粉碎过程中会逸散少量的粉尘。参考《排放源统计调查产排污核算方法和系</w:t>
            </w:r>
            <w:r>
              <w:rPr>
                <w:rFonts w:hint="eastAsia"/>
                <w:color w:val="000000"/>
                <w:sz w:val="24"/>
              </w:rPr>
              <w:t>数手册》—“</w:t>
            </w:r>
            <w:r>
              <w:rPr>
                <w:rFonts w:hint="eastAsia"/>
                <w:color w:val="000000"/>
                <w:sz w:val="24"/>
              </w:rPr>
              <w:t>42</w:t>
            </w:r>
            <w:r>
              <w:rPr>
                <w:rFonts w:hint="eastAsia"/>
                <w:color w:val="000000"/>
                <w:sz w:val="24"/>
              </w:rPr>
              <w:t>废弃资源综合利用行业系数手册”中</w:t>
            </w:r>
            <w:r>
              <w:rPr>
                <w:rFonts w:hint="eastAsia"/>
                <w:color w:val="000000"/>
                <w:sz w:val="24"/>
              </w:rPr>
              <w:t>4220</w:t>
            </w:r>
            <w:r>
              <w:rPr>
                <w:rFonts w:hint="eastAsia"/>
                <w:color w:val="000000"/>
                <w:sz w:val="24"/>
              </w:rPr>
              <w:t>非金属废料和碎屑加工处理行业系数表</w:t>
            </w:r>
            <w:r>
              <w:rPr>
                <w:rFonts w:hint="eastAsia"/>
                <w:color w:val="000000"/>
                <w:sz w:val="24"/>
              </w:rPr>
              <w:t>-</w:t>
            </w:r>
            <w:r>
              <w:rPr>
                <w:rFonts w:hint="eastAsia"/>
                <w:color w:val="000000"/>
                <w:sz w:val="24"/>
              </w:rPr>
              <w:t>废</w:t>
            </w:r>
            <w:r>
              <w:rPr>
                <w:rFonts w:hint="eastAsia"/>
                <w:color w:val="000000"/>
                <w:sz w:val="24"/>
              </w:rPr>
              <w:t>P</w:t>
            </w:r>
            <w:r>
              <w:rPr>
                <w:color w:val="000000"/>
                <w:sz w:val="24"/>
              </w:rPr>
              <w:t>E</w:t>
            </w:r>
            <w:r>
              <w:rPr>
                <w:rFonts w:hint="eastAsia"/>
                <w:color w:val="000000"/>
                <w:sz w:val="24"/>
              </w:rPr>
              <w:t>再生塑料粒子干法破碎废气污染物颗粒物的产污系数</w:t>
            </w:r>
            <w:r>
              <w:rPr>
                <w:rFonts w:hint="eastAsia"/>
                <w:color w:val="000000"/>
                <w:sz w:val="24"/>
              </w:rPr>
              <w:t>3</w:t>
            </w:r>
            <w:r>
              <w:rPr>
                <w:color w:val="000000"/>
                <w:sz w:val="24"/>
              </w:rPr>
              <w:t>75g/t-</w:t>
            </w:r>
            <w:r>
              <w:rPr>
                <w:rFonts w:hint="eastAsia"/>
                <w:color w:val="000000"/>
                <w:sz w:val="24"/>
              </w:rPr>
              <w:t>原料。本项目使用废</w:t>
            </w:r>
            <w:r>
              <w:rPr>
                <w:rFonts w:hint="eastAsia"/>
                <w:color w:val="000000"/>
                <w:sz w:val="24"/>
              </w:rPr>
              <w:t>P</w:t>
            </w:r>
            <w:r>
              <w:rPr>
                <w:color w:val="000000"/>
                <w:sz w:val="24"/>
              </w:rPr>
              <w:t>E</w:t>
            </w:r>
            <w:r>
              <w:rPr>
                <w:rFonts w:hint="eastAsia"/>
                <w:color w:val="000000"/>
                <w:sz w:val="24"/>
              </w:rPr>
              <w:t>总量为</w:t>
            </w:r>
            <w:r>
              <w:rPr>
                <w:rFonts w:hint="eastAsia"/>
                <w:color w:val="000000"/>
                <w:sz w:val="24"/>
              </w:rPr>
              <w:t>9</w:t>
            </w:r>
            <w:r>
              <w:rPr>
                <w:color w:val="000000"/>
                <w:sz w:val="24"/>
              </w:rPr>
              <w:t>660t/a</w:t>
            </w:r>
            <w:r>
              <w:rPr>
                <w:rFonts w:hint="eastAsia"/>
                <w:color w:val="000000"/>
                <w:sz w:val="24"/>
              </w:rPr>
              <w:t>，则本项目生产过程中颗粒物的产生量为</w:t>
            </w:r>
            <w:r>
              <w:rPr>
                <w:rFonts w:hint="eastAsia"/>
                <w:color w:val="000000"/>
                <w:sz w:val="24"/>
              </w:rPr>
              <w:t>3</w:t>
            </w:r>
            <w:r>
              <w:rPr>
                <w:color w:val="000000"/>
                <w:sz w:val="24"/>
              </w:rPr>
              <w:t>.6225t/a</w:t>
            </w:r>
            <w:r>
              <w:rPr>
                <w:rFonts w:hint="eastAsia"/>
                <w:color w:val="000000"/>
                <w:sz w:val="24"/>
              </w:rPr>
              <w:t>。项目粉碎工序年工作时间为</w:t>
            </w:r>
            <w:r>
              <w:rPr>
                <w:color w:val="000000"/>
                <w:sz w:val="24"/>
              </w:rPr>
              <w:t>900h/a</w:t>
            </w:r>
            <w:r>
              <w:rPr>
                <w:rFonts w:hint="eastAsia"/>
                <w:color w:val="000000"/>
                <w:sz w:val="24"/>
              </w:rPr>
              <w:t>，则颗粒物产生速率为</w:t>
            </w:r>
            <w:r>
              <w:rPr>
                <w:rFonts w:hint="eastAsia"/>
                <w:color w:val="000000"/>
                <w:sz w:val="24"/>
              </w:rPr>
              <w:t>4</w:t>
            </w:r>
            <w:r>
              <w:rPr>
                <w:color w:val="000000"/>
                <w:sz w:val="24"/>
              </w:rPr>
              <w:t>.025kg/h</w:t>
            </w:r>
            <w:r>
              <w:rPr>
                <w:rFonts w:hint="eastAsia"/>
                <w:color w:val="000000"/>
                <w:sz w:val="24"/>
              </w:rPr>
              <w:t>。</w:t>
            </w:r>
          </w:p>
          <w:p w14:paraId="08BCCB44" w14:textId="77777777" w:rsidR="00D42147" w:rsidRDefault="004E10D5">
            <w:pPr>
              <w:adjustRightInd w:val="0"/>
              <w:snapToGrid w:val="0"/>
              <w:spacing w:line="460" w:lineRule="exact"/>
              <w:ind w:firstLineChars="200" w:firstLine="480"/>
              <w:rPr>
                <w:bCs/>
                <w:color w:val="000000"/>
                <w:sz w:val="24"/>
              </w:rPr>
            </w:pPr>
            <w:r>
              <w:rPr>
                <w:rFonts w:hint="eastAsia"/>
                <w:bCs/>
                <w:color w:val="000000"/>
                <w:sz w:val="24"/>
              </w:rPr>
              <w:t>本项目设计</w:t>
            </w:r>
            <w:r>
              <w:rPr>
                <w:color w:val="000000"/>
                <w:sz w:val="24"/>
              </w:rPr>
              <w:t>5</w:t>
            </w:r>
            <w:r>
              <w:rPr>
                <w:rFonts w:hint="eastAsia"/>
                <w:color w:val="000000"/>
                <w:sz w:val="24"/>
              </w:rPr>
              <w:t>台粉碎机</w:t>
            </w:r>
            <w:r>
              <w:rPr>
                <w:rFonts w:hint="eastAsia"/>
                <w:bCs/>
                <w:color w:val="000000"/>
                <w:sz w:val="24"/>
              </w:rPr>
              <w:t>，</w:t>
            </w:r>
            <w:r>
              <w:rPr>
                <w:rFonts w:hint="eastAsia"/>
                <w:sz w:val="24"/>
              </w:rPr>
              <w:t>评</w:t>
            </w:r>
            <w:r>
              <w:rPr>
                <w:rFonts w:hint="eastAsia"/>
                <w:color w:val="000000"/>
                <w:sz w:val="24"/>
              </w:rPr>
              <w:t>价提出，每台粉碎机</w:t>
            </w:r>
            <w:r>
              <w:rPr>
                <w:rFonts w:hint="eastAsia"/>
                <w:bCs/>
                <w:color w:val="000000"/>
                <w:sz w:val="24"/>
              </w:rPr>
              <w:t>配备</w:t>
            </w:r>
            <w:r>
              <w:rPr>
                <w:bCs/>
                <w:color w:val="000000"/>
                <w:sz w:val="24"/>
              </w:rPr>
              <w:t>1</w:t>
            </w:r>
            <w:r>
              <w:rPr>
                <w:rFonts w:hint="eastAsia"/>
                <w:bCs/>
                <w:color w:val="000000"/>
                <w:sz w:val="24"/>
              </w:rPr>
              <w:t>套</w:t>
            </w:r>
            <w:r>
              <w:rPr>
                <w:rFonts w:hint="eastAsia"/>
                <w:color w:val="000000"/>
                <w:sz w:val="24"/>
              </w:rPr>
              <w:t>集气罩，并且设置密闭负压间对粉碎粉尘进行收集，然后经风机引入覆膜袋式除尘器进行处理，</w:t>
            </w:r>
            <w:r>
              <w:rPr>
                <w:rFonts w:hint="eastAsia"/>
                <w:bCs/>
                <w:sz w:val="24"/>
              </w:rPr>
              <w:t>处理后</w:t>
            </w:r>
            <w:r>
              <w:rPr>
                <w:rFonts w:hint="eastAsia"/>
                <w:color w:val="000000"/>
                <w:sz w:val="24"/>
              </w:rPr>
              <w:t>经</w:t>
            </w:r>
            <w:r>
              <w:rPr>
                <w:rFonts w:hint="eastAsia"/>
                <w:color w:val="000000"/>
                <w:sz w:val="24"/>
              </w:rPr>
              <w:t>15m</w:t>
            </w:r>
            <w:r>
              <w:rPr>
                <w:rFonts w:hint="eastAsia"/>
                <w:color w:val="000000"/>
                <w:sz w:val="24"/>
              </w:rPr>
              <w:t>高排气筒排放</w:t>
            </w:r>
            <w:r>
              <w:rPr>
                <w:rFonts w:hint="eastAsia"/>
                <w:color w:val="000000"/>
                <w:sz w:val="24"/>
              </w:rPr>
              <w:t>P</w:t>
            </w:r>
            <w:r>
              <w:rPr>
                <w:color w:val="000000"/>
                <w:sz w:val="24"/>
              </w:rPr>
              <w:t>1</w:t>
            </w:r>
            <w:r>
              <w:rPr>
                <w:rFonts w:hint="eastAsia"/>
                <w:color w:val="000000"/>
                <w:sz w:val="24"/>
              </w:rPr>
              <w:t>。粉尘整体收集效率按照</w:t>
            </w:r>
            <w:r>
              <w:rPr>
                <w:rFonts w:hint="eastAsia"/>
                <w:color w:val="000000"/>
                <w:sz w:val="24"/>
              </w:rPr>
              <w:t>99%</w:t>
            </w:r>
            <w:r>
              <w:rPr>
                <w:rFonts w:hint="eastAsia"/>
                <w:color w:val="000000"/>
                <w:sz w:val="24"/>
              </w:rPr>
              <w:t>进行考虑，覆膜袋式除尘器</w:t>
            </w:r>
            <w:r>
              <w:rPr>
                <w:rFonts w:hint="eastAsia"/>
                <w:bCs/>
                <w:sz w:val="24"/>
              </w:rPr>
              <w:t>处理效率为</w:t>
            </w:r>
            <w:r>
              <w:rPr>
                <w:rFonts w:hint="eastAsia"/>
                <w:bCs/>
                <w:sz w:val="24"/>
              </w:rPr>
              <w:t>99%</w:t>
            </w:r>
            <w:r>
              <w:rPr>
                <w:rFonts w:hint="eastAsia"/>
                <w:bCs/>
                <w:sz w:val="24"/>
              </w:rPr>
              <w:t>。</w:t>
            </w:r>
            <w:r>
              <w:rPr>
                <w:rFonts w:ascii="宋体" w:hAnsi="宋体" w:hint="eastAsia"/>
                <w:kern w:val="0"/>
                <w:sz w:val="24"/>
              </w:rPr>
              <w:t>根据</w:t>
            </w:r>
            <w:r>
              <w:rPr>
                <w:rFonts w:ascii="宋体" w:hAnsi="宋体"/>
                <w:kern w:val="0"/>
                <w:sz w:val="24"/>
              </w:rPr>
              <w:t>企业提供的</w:t>
            </w:r>
            <w:r>
              <w:rPr>
                <w:rFonts w:ascii="宋体" w:hAnsi="宋体" w:hint="eastAsia"/>
                <w:kern w:val="0"/>
                <w:sz w:val="24"/>
              </w:rPr>
              <w:t>设计</w:t>
            </w:r>
            <w:r>
              <w:rPr>
                <w:rFonts w:ascii="宋体" w:hAnsi="宋体"/>
                <w:kern w:val="0"/>
                <w:sz w:val="24"/>
              </w:rPr>
              <w:t>参数，</w:t>
            </w:r>
            <w:r>
              <w:rPr>
                <w:rFonts w:ascii="宋体" w:hAnsi="宋体" w:hint="eastAsia"/>
                <w:kern w:val="0"/>
                <w:sz w:val="24"/>
              </w:rPr>
              <w:t>粉碎工序</w:t>
            </w:r>
            <w:r>
              <w:rPr>
                <w:rFonts w:ascii="宋体" w:hAnsi="宋体"/>
                <w:bCs/>
                <w:sz w:val="24"/>
              </w:rPr>
              <w:t>所需</w:t>
            </w:r>
            <w:r>
              <w:rPr>
                <w:rFonts w:ascii="宋体" w:hAnsi="宋体" w:hint="eastAsia"/>
                <w:bCs/>
                <w:sz w:val="24"/>
              </w:rPr>
              <w:t>总</w:t>
            </w:r>
            <w:r>
              <w:rPr>
                <w:rFonts w:ascii="宋体" w:hAnsi="宋体"/>
                <w:bCs/>
                <w:sz w:val="24"/>
              </w:rPr>
              <w:t>风机风量为</w:t>
            </w:r>
            <w:r>
              <w:rPr>
                <w:color w:val="000000"/>
                <w:sz w:val="24"/>
              </w:rPr>
              <w:t>70</w:t>
            </w:r>
            <w:r>
              <w:rPr>
                <w:rFonts w:hint="eastAsia"/>
                <w:color w:val="000000"/>
                <w:sz w:val="24"/>
              </w:rPr>
              <w:t>00m</w:t>
            </w:r>
            <w:r>
              <w:rPr>
                <w:rFonts w:hint="eastAsia"/>
                <w:color w:val="000000"/>
                <w:sz w:val="24"/>
                <w:vertAlign w:val="superscript"/>
              </w:rPr>
              <w:t>3</w:t>
            </w:r>
            <w:r>
              <w:rPr>
                <w:rFonts w:hint="eastAsia"/>
                <w:color w:val="000000"/>
                <w:sz w:val="24"/>
              </w:rPr>
              <w:t>/h</w:t>
            </w:r>
            <w:r>
              <w:rPr>
                <w:rFonts w:hint="eastAsia"/>
                <w:color w:val="000000"/>
                <w:sz w:val="24"/>
              </w:rPr>
              <w:t>。</w:t>
            </w:r>
          </w:p>
          <w:p w14:paraId="4DCE9BFC" w14:textId="77777777" w:rsidR="00D42147" w:rsidRDefault="004E10D5">
            <w:pPr>
              <w:adjustRightInd w:val="0"/>
              <w:snapToGrid w:val="0"/>
              <w:spacing w:line="460" w:lineRule="exact"/>
              <w:ind w:firstLineChars="200" w:firstLine="480"/>
              <w:rPr>
                <w:color w:val="000000"/>
                <w:sz w:val="24"/>
              </w:rPr>
            </w:pPr>
            <w:r>
              <w:rPr>
                <w:color w:val="000000"/>
                <w:sz w:val="24"/>
              </w:rPr>
              <w:t>本项目废气污染物</w:t>
            </w:r>
            <w:r>
              <w:rPr>
                <w:rFonts w:hint="eastAsia"/>
                <w:color w:val="000000"/>
                <w:sz w:val="24"/>
              </w:rPr>
              <w:t>颗粒物</w:t>
            </w:r>
            <w:r>
              <w:rPr>
                <w:color w:val="000000"/>
                <w:sz w:val="24"/>
              </w:rPr>
              <w:t>产排情况如下表</w:t>
            </w:r>
            <w:r>
              <w:rPr>
                <w:rFonts w:hint="eastAsia"/>
                <w:color w:val="000000"/>
                <w:sz w:val="24"/>
              </w:rPr>
              <w:t>：</w:t>
            </w:r>
          </w:p>
          <w:p w14:paraId="0A42F9CD" w14:textId="77777777" w:rsidR="00D42147" w:rsidRDefault="004E10D5">
            <w:pPr>
              <w:adjustRightInd w:val="0"/>
              <w:snapToGrid w:val="0"/>
              <w:spacing w:line="460" w:lineRule="exact"/>
              <w:ind w:firstLineChars="200" w:firstLine="480"/>
              <w:rPr>
                <w:rFonts w:eastAsia="黑体"/>
                <w:color w:val="000000"/>
                <w:sz w:val="24"/>
              </w:rPr>
            </w:pPr>
            <w:r>
              <w:rPr>
                <w:rFonts w:eastAsia="黑体"/>
                <w:color w:val="000000"/>
                <w:sz w:val="24"/>
              </w:rPr>
              <w:t>表</w:t>
            </w:r>
            <w:r>
              <w:rPr>
                <w:rFonts w:eastAsia="黑体" w:hint="eastAsia"/>
                <w:color w:val="000000"/>
                <w:sz w:val="24"/>
              </w:rPr>
              <w:t>2</w:t>
            </w:r>
            <w:r>
              <w:rPr>
                <w:rFonts w:eastAsia="黑体"/>
                <w:color w:val="000000"/>
                <w:sz w:val="24"/>
              </w:rPr>
              <w:t xml:space="preserve">6       </w:t>
            </w:r>
            <w:r>
              <w:rPr>
                <w:rFonts w:eastAsia="黑体" w:hint="eastAsia"/>
                <w:color w:val="000000"/>
                <w:sz w:val="24"/>
              </w:rPr>
              <w:t xml:space="preserve"> </w:t>
            </w:r>
            <w:r>
              <w:rPr>
                <w:rFonts w:eastAsia="黑体"/>
                <w:color w:val="000000"/>
                <w:sz w:val="24"/>
              </w:rPr>
              <w:t>本项目废气污染物</w:t>
            </w:r>
            <w:r>
              <w:rPr>
                <w:rFonts w:eastAsia="黑体" w:hint="eastAsia"/>
                <w:color w:val="000000"/>
                <w:sz w:val="24"/>
              </w:rPr>
              <w:t>颗粒物</w:t>
            </w:r>
            <w:r>
              <w:rPr>
                <w:rFonts w:eastAsia="黑体"/>
                <w:color w:val="000000"/>
                <w:sz w:val="24"/>
              </w:rPr>
              <w:t>产</w:t>
            </w:r>
            <w:r>
              <w:rPr>
                <w:rFonts w:eastAsia="黑体" w:hint="eastAsia"/>
                <w:color w:val="000000"/>
                <w:sz w:val="24"/>
              </w:rPr>
              <w:t>排</w:t>
            </w:r>
            <w:r>
              <w:rPr>
                <w:rFonts w:eastAsia="黑体"/>
                <w:color w:val="000000"/>
                <w:sz w:val="24"/>
              </w:rPr>
              <w:t>情况一览表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2"/>
              <w:gridCol w:w="578"/>
              <w:gridCol w:w="725"/>
              <w:gridCol w:w="850"/>
              <w:gridCol w:w="992"/>
              <w:gridCol w:w="993"/>
              <w:gridCol w:w="709"/>
              <w:gridCol w:w="880"/>
              <w:gridCol w:w="871"/>
              <w:gridCol w:w="826"/>
            </w:tblGrid>
            <w:tr w:rsidR="00D42147" w14:paraId="01AEC274" w14:textId="77777777">
              <w:trPr>
                <w:trHeight w:val="397"/>
                <w:jc w:val="center"/>
              </w:trPr>
              <w:tc>
                <w:tcPr>
                  <w:tcW w:w="328" w:type="pct"/>
                  <w:vAlign w:val="center"/>
                </w:tcPr>
                <w:p w14:paraId="4675EC7D" w14:textId="77777777" w:rsidR="00D42147" w:rsidRDefault="004E10D5">
                  <w:pPr>
                    <w:widowControl/>
                    <w:jc w:val="center"/>
                    <w:rPr>
                      <w:b/>
                      <w:color w:val="000000"/>
                      <w:kern w:val="0"/>
                      <w:szCs w:val="21"/>
                    </w:rPr>
                  </w:pPr>
                  <w:r>
                    <w:rPr>
                      <w:rFonts w:hint="eastAsia"/>
                      <w:b/>
                      <w:color w:val="000000"/>
                      <w:szCs w:val="21"/>
                    </w:rPr>
                    <w:t>污染工序</w:t>
                  </w:r>
                </w:p>
              </w:tc>
              <w:tc>
                <w:tcPr>
                  <w:tcW w:w="364" w:type="pct"/>
                  <w:vAlign w:val="center"/>
                </w:tcPr>
                <w:p w14:paraId="34FE4809" w14:textId="77777777" w:rsidR="00D42147" w:rsidRDefault="004E10D5">
                  <w:pPr>
                    <w:widowControl/>
                    <w:jc w:val="center"/>
                    <w:rPr>
                      <w:b/>
                      <w:color w:val="000000"/>
                      <w:kern w:val="0"/>
                      <w:szCs w:val="21"/>
                    </w:rPr>
                  </w:pPr>
                  <w:r>
                    <w:rPr>
                      <w:b/>
                      <w:color w:val="000000"/>
                      <w:szCs w:val="21"/>
                    </w:rPr>
                    <w:t>污染因子</w:t>
                  </w:r>
                </w:p>
              </w:tc>
              <w:tc>
                <w:tcPr>
                  <w:tcW w:w="456" w:type="pct"/>
                  <w:vAlign w:val="center"/>
                </w:tcPr>
                <w:p w14:paraId="1A1E45D5" w14:textId="77777777" w:rsidR="00D42147" w:rsidRDefault="004E10D5">
                  <w:pPr>
                    <w:widowControl/>
                    <w:jc w:val="center"/>
                    <w:rPr>
                      <w:b/>
                      <w:color w:val="000000"/>
                      <w:szCs w:val="21"/>
                    </w:rPr>
                  </w:pPr>
                  <w:r>
                    <w:rPr>
                      <w:b/>
                      <w:color w:val="000000"/>
                      <w:szCs w:val="21"/>
                    </w:rPr>
                    <w:t>收集量</w:t>
                  </w:r>
                  <w:r>
                    <w:rPr>
                      <w:rFonts w:hint="eastAsia"/>
                      <w:b/>
                      <w:color w:val="000000"/>
                      <w:szCs w:val="21"/>
                    </w:rPr>
                    <w:t>（</w:t>
                  </w:r>
                  <w:r>
                    <w:rPr>
                      <w:b/>
                      <w:color w:val="000000"/>
                      <w:szCs w:val="21"/>
                    </w:rPr>
                    <w:t>t/a</w:t>
                  </w:r>
                  <w:r>
                    <w:rPr>
                      <w:rFonts w:hint="eastAsia"/>
                      <w:b/>
                      <w:color w:val="000000"/>
                      <w:szCs w:val="21"/>
                    </w:rPr>
                    <w:t>）</w:t>
                  </w:r>
                </w:p>
              </w:tc>
              <w:tc>
                <w:tcPr>
                  <w:tcW w:w="535" w:type="pct"/>
                  <w:vAlign w:val="center"/>
                </w:tcPr>
                <w:p w14:paraId="1669B793" w14:textId="77777777" w:rsidR="00D42147" w:rsidRDefault="004E10D5">
                  <w:pPr>
                    <w:widowControl/>
                    <w:jc w:val="center"/>
                    <w:rPr>
                      <w:b/>
                      <w:color w:val="000000"/>
                      <w:szCs w:val="21"/>
                    </w:rPr>
                  </w:pPr>
                  <w:r>
                    <w:rPr>
                      <w:b/>
                      <w:color w:val="000000"/>
                      <w:szCs w:val="21"/>
                    </w:rPr>
                    <w:t>产生速率</w:t>
                  </w:r>
                  <w:r>
                    <w:rPr>
                      <w:b/>
                      <w:color w:val="000000"/>
                      <w:szCs w:val="21"/>
                    </w:rPr>
                    <w:t>(kg/h)</w:t>
                  </w:r>
                </w:p>
              </w:tc>
              <w:tc>
                <w:tcPr>
                  <w:tcW w:w="624" w:type="pct"/>
                  <w:vAlign w:val="center"/>
                </w:tcPr>
                <w:p w14:paraId="70B448E8" w14:textId="77777777" w:rsidR="00D42147" w:rsidRDefault="004E10D5">
                  <w:pPr>
                    <w:widowControl/>
                    <w:jc w:val="center"/>
                    <w:rPr>
                      <w:b/>
                      <w:color w:val="000000"/>
                      <w:szCs w:val="21"/>
                    </w:rPr>
                  </w:pPr>
                  <w:r>
                    <w:rPr>
                      <w:b/>
                      <w:color w:val="000000"/>
                      <w:szCs w:val="21"/>
                    </w:rPr>
                    <w:t>产生浓度</w:t>
                  </w:r>
                  <w:r>
                    <w:rPr>
                      <w:b/>
                      <w:color w:val="000000"/>
                      <w:szCs w:val="21"/>
                    </w:rPr>
                    <w:t>(mg/m</w:t>
                  </w:r>
                  <w:r>
                    <w:rPr>
                      <w:b/>
                      <w:color w:val="000000"/>
                      <w:szCs w:val="21"/>
                      <w:vertAlign w:val="superscript"/>
                    </w:rPr>
                    <w:t>3</w:t>
                  </w:r>
                  <w:r>
                    <w:rPr>
                      <w:b/>
                      <w:color w:val="000000"/>
                      <w:szCs w:val="21"/>
                    </w:rPr>
                    <w:t>)</w:t>
                  </w:r>
                </w:p>
              </w:tc>
              <w:tc>
                <w:tcPr>
                  <w:tcW w:w="625" w:type="pct"/>
                  <w:vAlign w:val="center"/>
                </w:tcPr>
                <w:p w14:paraId="4F5DE990" w14:textId="77777777" w:rsidR="00D42147" w:rsidRDefault="004E10D5">
                  <w:pPr>
                    <w:widowControl/>
                    <w:jc w:val="center"/>
                    <w:rPr>
                      <w:b/>
                      <w:color w:val="000000"/>
                      <w:szCs w:val="21"/>
                    </w:rPr>
                  </w:pPr>
                  <w:r>
                    <w:rPr>
                      <w:rFonts w:hint="eastAsia"/>
                      <w:b/>
                      <w:color w:val="000000"/>
                      <w:szCs w:val="21"/>
                    </w:rPr>
                    <w:t>采取措施</w:t>
                  </w:r>
                </w:p>
              </w:tc>
              <w:tc>
                <w:tcPr>
                  <w:tcW w:w="446" w:type="pct"/>
                  <w:vAlign w:val="center"/>
                </w:tcPr>
                <w:p w14:paraId="60D607C3" w14:textId="77777777" w:rsidR="00D42147" w:rsidRDefault="004E10D5">
                  <w:pPr>
                    <w:widowControl/>
                    <w:jc w:val="center"/>
                    <w:rPr>
                      <w:b/>
                      <w:color w:val="000000"/>
                      <w:szCs w:val="21"/>
                    </w:rPr>
                  </w:pPr>
                  <w:r>
                    <w:rPr>
                      <w:rFonts w:hint="eastAsia"/>
                      <w:b/>
                      <w:color w:val="000000"/>
                      <w:szCs w:val="21"/>
                    </w:rPr>
                    <w:t>排放</w:t>
                  </w:r>
                  <w:r>
                    <w:rPr>
                      <w:b/>
                      <w:color w:val="000000"/>
                      <w:szCs w:val="21"/>
                    </w:rPr>
                    <w:t>量</w:t>
                  </w:r>
                  <w:r>
                    <w:rPr>
                      <w:b/>
                      <w:color w:val="000000"/>
                      <w:szCs w:val="21"/>
                    </w:rPr>
                    <w:t>(t/a)</w:t>
                  </w:r>
                </w:p>
              </w:tc>
              <w:tc>
                <w:tcPr>
                  <w:tcW w:w="554" w:type="pct"/>
                  <w:vAlign w:val="center"/>
                </w:tcPr>
                <w:p w14:paraId="0DF4A480" w14:textId="77777777" w:rsidR="00D42147" w:rsidRDefault="004E10D5">
                  <w:pPr>
                    <w:widowControl/>
                    <w:jc w:val="center"/>
                    <w:rPr>
                      <w:b/>
                      <w:color w:val="000000"/>
                      <w:szCs w:val="21"/>
                    </w:rPr>
                  </w:pPr>
                  <w:r>
                    <w:rPr>
                      <w:rFonts w:hint="eastAsia"/>
                      <w:b/>
                      <w:color w:val="000000"/>
                      <w:szCs w:val="21"/>
                    </w:rPr>
                    <w:t>排放</w:t>
                  </w:r>
                  <w:r>
                    <w:rPr>
                      <w:b/>
                      <w:color w:val="000000"/>
                      <w:szCs w:val="21"/>
                    </w:rPr>
                    <w:t>速率</w:t>
                  </w:r>
                  <w:r>
                    <w:rPr>
                      <w:b/>
                      <w:color w:val="000000"/>
                      <w:szCs w:val="21"/>
                    </w:rPr>
                    <w:t>(kg/h)</w:t>
                  </w:r>
                </w:p>
              </w:tc>
              <w:tc>
                <w:tcPr>
                  <w:tcW w:w="548" w:type="pct"/>
                  <w:vAlign w:val="center"/>
                </w:tcPr>
                <w:p w14:paraId="7D57821C" w14:textId="77777777" w:rsidR="00D42147" w:rsidRDefault="004E10D5">
                  <w:pPr>
                    <w:widowControl/>
                    <w:jc w:val="center"/>
                    <w:rPr>
                      <w:b/>
                      <w:color w:val="000000"/>
                      <w:szCs w:val="21"/>
                    </w:rPr>
                  </w:pPr>
                  <w:r>
                    <w:rPr>
                      <w:rFonts w:hint="eastAsia"/>
                      <w:b/>
                      <w:color w:val="000000"/>
                      <w:szCs w:val="21"/>
                    </w:rPr>
                    <w:t>排放</w:t>
                  </w:r>
                  <w:r>
                    <w:rPr>
                      <w:b/>
                      <w:color w:val="000000"/>
                      <w:szCs w:val="21"/>
                    </w:rPr>
                    <w:t>浓度</w:t>
                  </w:r>
                  <w:r>
                    <w:rPr>
                      <w:b/>
                      <w:color w:val="000000"/>
                      <w:szCs w:val="21"/>
                    </w:rPr>
                    <w:t>(mg/m</w:t>
                  </w:r>
                  <w:r>
                    <w:rPr>
                      <w:b/>
                      <w:color w:val="000000"/>
                      <w:szCs w:val="21"/>
                      <w:vertAlign w:val="superscript"/>
                    </w:rPr>
                    <w:t>3</w:t>
                  </w:r>
                  <w:r>
                    <w:rPr>
                      <w:b/>
                      <w:color w:val="000000"/>
                      <w:szCs w:val="21"/>
                    </w:rPr>
                    <w:t>)</w:t>
                  </w:r>
                </w:p>
              </w:tc>
              <w:tc>
                <w:tcPr>
                  <w:tcW w:w="520" w:type="pct"/>
                  <w:vAlign w:val="center"/>
                </w:tcPr>
                <w:p w14:paraId="2127748B" w14:textId="77777777" w:rsidR="00D42147" w:rsidRDefault="004E10D5">
                  <w:pPr>
                    <w:widowControl/>
                    <w:jc w:val="center"/>
                    <w:rPr>
                      <w:b/>
                      <w:color w:val="000000"/>
                      <w:szCs w:val="21"/>
                    </w:rPr>
                  </w:pPr>
                  <w:r>
                    <w:rPr>
                      <w:rFonts w:hint="eastAsia"/>
                      <w:b/>
                      <w:color w:val="000000"/>
                      <w:szCs w:val="21"/>
                    </w:rPr>
                    <w:t>排放限值</w:t>
                  </w:r>
                  <w:r>
                    <w:rPr>
                      <w:b/>
                      <w:color w:val="000000"/>
                      <w:szCs w:val="21"/>
                    </w:rPr>
                    <w:t>(mg/m</w:t>
                  </w:r>
                  <w:r>
                    <w:rPr>
                      <w:b/>
                      <w:color w:val="000000"/>
                      <w:szCs w:val="21"/>
                      <w:vertAlign w:val="superscript"/>
                    </w:rPr>
                    <w:t>3</w:t>
                  </w:r>
                  <w:r>
                    <w:rPr>
                      <w:b/>
                      <w:color w:val="000000"/>
                      <w:szCs w:val="21"/>
                    </w:rPr>
                    <w:t>)</w:t>
                  </w:r>
                </w:p>
              </w:tc>
            </w:tr>
            <w:tr w:rsidR="00D42147" w14:paraId="37CFE7DF" w14:textId="77777777">
              <w:trPr>
                <w:trHeight w:val="397"/>
                <w:jc w:val="center"/>
              </w:trPr>
              <w:tc>
                <w:tcPr>
                  <w:tcW w:w="328" w:type="pct"/>
                  <w:vAlign w:val="center"/>
                </w:tcPr>
                <w:p w14:paraId="28669A55" w14:textId="77777777" w:rsidR="00D42147" w:rsidRDefault="004E10D5">
                  <w:pPr>
                    <w:ind w:firstLineChars="17" w:firstLine="36"/>
                    <w:jc w:val="center"/>
                    <w:rPr>
                      <w:color w:val="000000"/>
                      <w:szCs w:val="21"/>
                      <w:lang w:val="pt-BR"/>
                    </w:rPr>
                  </w:pPr>
                  <w:r>
                    <w:rPr>
                      <w:rFonts w:hint="eastAsia"/>
                      <w:color w:val="000000"/>
                      <w:szCs w:val="21"/>
                      <w:lang w:val="pt-BR"/>
                    </w:rPr>
                    <w:t>粉碎</w:t>
                  </w:r>
                </w:p>
              </w:tc>
              <w:tc>
                <w:tcPr>
                  <w:tcW w:w="364" w:type="pct"/>
                  <w:vAlign w:val="center"/>
                </w:tcPr>
                <w:p w14:paraId="033B7F95" w14:textId="77777777" w:rsidR="00D42147" w:rsidRDefault="004E10D5">
                  <w:pPr>
                    <w:ind w:firstLineChars="17" w:firstLine="36"/>
                    <w:jc w:val="center"/>
                    <w:rPr>
                      <w:color w:val="000000"/>
                      <w:szCs w:val="21"/>
                      <w:lang w:val="pt-BR"/>
                    </w:rPr>
                  </w:pPr>
                  <w:r>
                    <w:rPr>
                      <w:rFonts w:hint="eastAsia"/>
                      <w:color w:val="000000"/>
                      <w:szCs w:val="21"/>
                      <w:lang w:val="pt-BR"/>
                    </w:rPr>
                    <w:t>颗粒物</w:t>
                  </w:r>
                </w:p>
              </w:tc>
              <w:tc>
                <w:tcPr>
                  <w:tcW w:w="456" w:type="pct"/>
                  <w:vAlign w:val="center"/>
                </w:tcPr>
                <w:p w14:paraId="1C9A334C" w14:textId="77777777" w:rsidR="00D42147" w:rsidRDefault="004E10D5">
                  <w:pPr>
                    <w:pStyle w:val="ad"/>
                    <w:snapToGrid w:val="0"/>
                    <w:jc w:val="center"/>
                    <w:rPr>
                      <w:rFonts w:ascii="Times New Roman" w:hAnsi="Times New Roman" w:cs="Courier New"/>
                      <w:color w:val="000000"/>
                      <w:lang w:val="en-US"/>
                    </w:rPr>
                  </w:pPr>
                  <w:r>
                    <w:rPr>
                      <w:rFonts w:ascii="Times New Roman" w:hAnsi="Times New Roman" w:cs="Courier New" w:hint="eastAsia"/>
                      <w:color w:val="000000"/>
                      <w:lang w:val="en-US"/>
                    </w:rPr>
                    <w:t>3</w:t>
                  </w:r>
                  <w:r>
                    <w:rPr>
                      <w:rFonts w:ascii="Times New Roman" w:hAnsi="Times New Roman" w:cs="Courier New"/>
                      <w:color w:val="000000"/>
                      <w:lang w:val="en-US"/>
                    </w:rPr>
                    <w:t>.5863</w:t>
                  </w:r>
                </w:p>
              </w:tc>
              <w:tc>
                <w:tcPr>
                  <w:tcW w:w="535" w:type="pct"/>
                  <w:vAlign w:val="center"/>
                </w:tcPr>
                <w:p w14:paraId="62AEBEFB" w14:textId="77777777" w:rsidR="00D42147" w:rsidRDefault="004E10D5">
                  <w:pPr>
                    <w:pStyle w:val="ad"/>
                    <w:snapToGrid w:val="0"/>
                    <w:jc w:val="center"/>
                    <w:rPr>
                      <w:rFonts w:ascii="Times New Roman" w:hAnsi="Times New Roman" w:cs="Courier New"/>
                      <w:color w:val="000000"/>
                      <w:lang w:val="en-US"/>
                    </w:rPr>
                  </w:pPr>
                  <w:r>
                    <w:rPr>
                      <w:rFonts w:ascii="Times New Roman" w:hAnsi="Times New Roman" w:cs="Courier New" w:hint="eastAsia"/>
                      <w:color w:val="000000"/>
                      <w:lang w:val="en-US"/>
                    </w:rPr>
                    <w:t>3</w:t>
                  </w:r>
                  <w:r>
                    <w:rPr>
                      <w:rFonts w:ascii="Times New Roman" w:hAnsi="Times New Roman" w:cs="Courier New"/>
                      <w:color w:val="000000"/>
                      <w:lang w:val="en-US"/>
                    </w:rPr>
                    <w:t>.9848</w:t>
                  </w:r>
                </w:p>
              </w:tc>
              <w:tc>
                <w:tcPr>
                  <w:tcW w:w="624" w:type="pct"/>
                  <w:vAlign w:val="center"/>
                </w:tcPr>
                <w:p w14:paraId="64E181E4" w14:textId="77777777" w:rsidR="00D42147" w:rsidRDefault="004E10D5">
                  <w:pPr>
                    <w:pStyle w:val="ad"/>
                    <w:snapToGrid w:val="0"/>
                    <w:jc w:val="center"/>
                    <w:rPr>
                      <w:rFonts w:ascii="Times New Roman" w:hAnsi="Times New Roman" w:cs="Courier New"/>
                      <w:color w:val="000000"/>
                      <w:lang w:val="en-US"/>
                    </w:rPr>
                  </w:pPr>
                  <w:r>
                    <w:rPr>
                      <w:rFonts w:ascii="Times New Roman" w:hAnsi="Times New Roman" w:cs="Courier New" w:hint="eastAsia"/>
                      <w:color w:val="000000"/>
                      <w:lang w:val="en-US"/>
                    </w:rPr>
                    <w:t>5</w:t>
                  </w:r>
                  <w:r>
                    <w:rPr>
                      <w:rFonts w:ascii="Times New Roman" w:hAnsi="Times New Roman" w:cs="Courier New"/>
                      <w:color w:val="000000"/>
                      <w:lang w:val="en-US"/>
                    </w:rPr>
                    <w:t>69.3</w:t>
                  </w:r>
                </w:p>
              </w:tc>
              <w:tc>
                <w:tcPr>
                  <w:tcW w:w="625" w:type="pct"/>
                  <w:vAlign w:val="center"/>
                </w:tcPr>
                <w:p w14:paraId="3A40F872" w14:textId="77777777" w:rsidR="00D42147" w:rsidRDefault="004E10D5">
                  <w:pPr>
                    <w:pStyle w:val="ad"/>
                    <w:snapToGrid w:val="0"/>
                    <w:jc w:val="center"/>
                    <w:rPr>
                      <w:rFonts w:ascii="Times New Roman" w:hAnsi="Times New Roman" w:cs="Courier New"/>
                      <w:color w:val="000000"/>
                      <w:lang w:val="en-US"/>
                    </w:rPr>
                  </w:pPr>
                  <w:r>
                    <w:rPr>
                      <w:rFonts w:ascii="Times New Roman" w:hAnsi="Times New Roman" w:cs="Courier New" w:hint="eastAsia"/>
                      <w:color w:val="000000"/>
                      <w:lang w:val="en-US"/>
                    </w:rPr>
                    <w:t>覆膜袋式除尘器</w:t>
                  </w:r>
                </w:p>
              </w:tc>
              <w:tc>
                <w:tcPr>
                  <w:tcW w:w="446" w:type="pct"/>
                  <w:vAlign w:val="center"/>
                </w:tcPr>
                <w:p w14:paraId="6988077A" w14:textId="77777777" w:rsidR="00D42147" w:rsidRDefault="004E10D5">
                  <w:pPr>
                    <w:pStyle w:val="ad"/>
                    <w:snapToGrid w:val="0"/>
                    <w:jc w:val="center"/>
                    <w:rPr>
                      <w:rFonts w:ascii="Times New Roman" w:hAnsi="Times New Roman" w:cs="Courier New"/>
                      <w:color w:val="000000"/>
                      <w:lang w:val="en-US"/>
                    </w:rPr>
                  </w:pPr>
                  <w:r>
                    <w:rPr>
                      <w:rFonts w:ascii="Times New Roman" w:hAnsi="Times New Roman" w:cs="Courier New" w:hint="eastAsia"/>
                      <w:color w:val="000000"/>
                      <w:lang w:val="en-US"/>
                    </w:rPr>
                    <w:t>0</w:t>
                  </w:r>
                  <w:r>
                    <w:rPr>
                      <w:rFonts w:ascii="Times New Roman" w:hAnsi="Times New Roman" w:cs="Courier New"/>
                      <w:color w:val="000000"/>
                      <w:lang w:val="en-US"/>
                    </w:rPr>
                    <w:t>.0359</w:t>
                  </w:r>
                </w:p>
              </w:tc>
              <w:tc>
                <w:tcPr>
                  <w:tcW w:w="554" w:type="pct"/>
                  <w:vAlign w:val="center"/>
                </w:tcPr>
                <w:p w14:paraId="2293B9E6" w14:textId="77777777" w:rsidR="00D42147" w:rsidRDefault="004E10D5">
                  <w:pPr>
                    <w:pStyle w:val="ad"/>
                    <w:snapToGrid w:val="0"/>
                    <w:jc w:val="center"/>
                    <w:rPr>
                      <w:rFonts w:ascii="Times New Roman" w:hAnsi="Times New Roman" w:cs="Courier New"/>
                      <w:color w:val="000000"/>
                      <w:lang w:val="en-US"/>
                    </w:rPr>
                  </w:pPr>
                  <w:r>
                    <w:rPr>
                      <w:rFonts w:ascii="Times New Roman" w:hAnsi="Times New Roman" w:cs="Courier New" w:hint="eastAsia"/>
                      <w:color w:val="000000"/>
                      <w:lang w:val="en-US"/>
                    </w:rPr>
                    <w:t>0</w:t>
                  </w:r>
                  <w:r>
                    <w:rPr>
                      <w:rFonts w:ascii="Times New Roman" w:hAnsi="Times New Roman" w:cs="Courier New"/>
                      <w:color w:val="000000"/>
                      <w:lang w:val="en-US"/>
                    </w:rPr>
                    <w:t>.0398</w:t>
                  </w:r>
                </w:p>
              </w:tc>
              <w:tc>
                <w:tcPr>
                  <w:tcW w:w="548" w:type="pct"/>
                  <w:vAlign w:val="center"/>
                </w:tcPr>
                <w:p w14:paraId="184F7995" w14:textId="77777777" w:rsidR="00D42147" w:rsidRDefault="004E10D5">
                  <w:pPr>
                    <w:pStyle w:val="ad"/>
                    <w:snapToGrid w:val="0"/>
                    <w:jc w:val="center"/>
                    <w:rPr>
                      <w:rFonts w:ascii="Times New Roman" w:hAnsi="Times New Roman" w:cs="Courier New"/>
                      <w:color w:val="000000"/>
                      <w:lang w:val="en-US"/>
                    </w:rPr>
                  </w:pPr>
                  <w:r>
                    <w:rPr>
                      <w:rFonts w:ascii="Times New Roman" w:hAnsi="Times New Roman" w:cs="Courier New" w:hint="eastAsia"/>
                      <w:color w:val="000000"/>
                      <w:lang w:val="en-US"/>
                    </w:rPr>
                    <w:t>5</w:t>
                  </w:r>
                  <w:r>
                    <w:rPr>
                      <w:rFonts w:ascii="Times New Roman" w:hAnsi="Times New Roman" w:cs="Courier New"/>
                      <w:color w:val="000000"/>
                      <w:lang w:val="en-US"/>
                    </w:rPr>
                    <w:t>.7</w:t>
                  </w:r>
                </w:p>
              </w:tc>
              <w:tc>
                <w:tcPr>
                  <w:tcW w:w="520" w:type="pct"/>
                  <w:vAlign w:val="center"/>
                </w:tcPr>
                <w:p w14:paraId="3BF8187B" w14:textId="77777777" w:rsidR="00D42147" w:rsidRDefault="004E10D5">
                  <w:pPr>
                    <w:pStyle w:val="ad"/>
                    <w:snapToGrid w:val="0"/>
                    <w:jc w:val="center"/>
                    <w:rPr>
                      <w:rFonts w:ascii="Times New Roman" w:hAnsi="Times New Roman" w:cs="Courier New"/>
                      <w:color w:val="000000"/>
                      <w:lang w:val="en-US"/>
                    </w:rPr>
                  </w:pPr>
                  <w:r>
                    <w:rPr>
                      <w:rFonts w:ascii="Times New Roman" w:hAnsi="Times New Roman" w:cs="Courier New" w:hint="eastAsia"/>
                      <w:color w:val="000000"/>
                      <w:lang w:val="en-US"/>
                    </w:rPr>
                    <w:t>1</w:t>
                  </w:r>
                  <w:r>
                    <w:rPr>
                      <w:rFonts w:ascii="Times New Roman" w:hAnsi="Times New Roman" w:cs="Courier New"/>
                      <w:color w:val="000000"/>
                      <w:lang w:val="en-US"/>
                    </w:rPr>
                    <w:t>0</w:t>
                  </w:r>
                </w:p>
              </w:tc>
            </w:tr>
            <w:tr w:rsidR="00D42147" w14:paraId="0203CE10" w14:textId="77777777">
              <w:trPr>
                <w:trHeight w:val="397"/>
                <w:jc w:val="center"/>
              </w:trPr>
              <w:tc>
                <w:tcPr>
                  <w:tcW w:w="5000" w:type="pct"/>
                  <w:gridSpan w:val="10"/>
                  <w:vAlign w:val="center"/>
                </w:tcPr>
                <w:p w14:paraId="3DFF30E6" w14:textId="77777777" w:rsidR="00D42147" w:rsidRDefault="004E10D5">
                  <w:pPr>
                    <w:pStyle w:val="ad"/>
                    <w:snapToGrid w:val="0"/>
                    <w:rPr>
                      <w:rFonts w:ascii="Times New Roman" w:eastAsia="黑体" w:hAnsi="Times New Roman"/>
                      <w:color w:val="000000"/>
                      <w:lang w:val="en-US"/>
                    </w:rPr>
                  </w:pPr>
                  <w:r>
                    <w:rPr>
                      <w:rFonts w:ascii="Times New Roman" w:eastAsia="黑体" w:hAnsi="Times New Roman"/>
                      <w:color w:val="000000"/>
                      <w:lang w:val="en-US"/>
                    </w:rPr>
                    <w:t>注：颗粒物产生量为</w:t>
                  </w:r>
                  <w:r>
                    <w:rPr>
                      <w:rFonts w:ascii="Times New Roman" w:eastAsia="黑体" w:hAnsi="Times New Roman"/>
                      <w:color w:val="000000"/>
                      <w:lang w:val="en-US"/>
                    </w:rPr>
                    <w:t>3.6225t/a</w:t>
                  </w:r>
                  <w:r>
                    <w:rPr>
                      <w:rFonts w:ascii="Times New Roman" w:eastAsia="黑体" w:hAnsi="Times New Roman"/>
                      <w:color w:val="000000"/>
                      <w:lang w:val="en-US"/>
                    </w:rPr>
                    <w:t>，收集量为</w:t>
                  </w:r>
                  <w:r>
                    <w:rPr>
                      <w:rFonts w:ascii="Times New Roman" w:eastAsia="黑体" w:hAnsi="Times New Roman"/>
                      <w:color w:val="000000"/>
                      <w:lang w:val="en-US"/>
                    </w:rPr>
                    <w:t>3.5863t/a</w:t>
                  </w:r>
                  <w:r>
                    <w:rPr>
                      <w:rFonts w:ascii="Times New Roman" w:eastAsia="黑体" w:hAnsi="Times New Roman" w:hint="eastAsia"/>
                      <w:color w:val="000000"/>
                      <w:lang w:val="en-US"/>
                    </w:rPr>
                    <w:t>。</w:t>
                  </w:r>
                </w:p>
              </w:tc>
            </w:tr>
          </w:tbl>
          <w:p w14:paraId="6704DB81" w14:textId="77777777" w:rsidR="00D42147" w:rsidRDefault="004E10D5">
            <w:pPr>
              <w:adjustRightInd w:val="0"/>
              <w:snapToGrid w:val="0"/>
              <w:spacing w:line="460" w:lineRule="exact"/>
              <w:ind w:firstLineChars="200" w:firstLine="480"/>
              <w:rPr>
                <w:sz w:val="24"/>
              </w:rPr>
            </w:pPr>
            <w:r>
              <w:rPr>
                <w:rFonts w:hint="eastAsia"/>
                <w:bCs/>
                <w:sz w:val="24"/>
              </w:rPr>
              <w:t>由上表可知，</w:t>
            </w:r>
            <w:r>
              <w:rPr>
                <w:rFonts w:hint="eastAsia"/>
                <w:sz w:val="24"/>
              </w:rPr>
              <w:t>本项目颗粒物排放情况满足《大气污染物综合排放标准》（</w:t>
            </w:r>
            <w:r>
              <w:rPr>
                <w:rFonts w:hint="eastAsia"/>
                <w:sz w:val="24"/>
              </w:rPr>
              <w:t>GB16297-1996</w:t>
            </w:r>
            <w:r>
              <w:rPr>
                <w:rFonts w:hint="eastAsia"/>
                <w:sz w:val="24"/>
              </w:rPr>
              <w:t>）表</w:t>
            </w:r>
            <w:r>
              <w:rPr>
                <w:rFonts w:hint="eastAsia"/>
                <w:sz w:val="24"/>
              </w:rPr>
              <w:t>2</w:t>
            </w:r>
            <w:r>
              <w:rPr>
                <w:rFonts w:hint="eastAsia"/>
                <w:sz w:val="24"/>
              </w:rPr>
              <w:t>二级颗粒物有组织排放速率</w:t>
            </w:r>
            <w:r>
              <w:rPr>
                <w:sz w:val="24"/>
              </w:rPr>
              <w:t>3.5kg/h</w:t>
            </w:r>
            <w:r>
              <w:rPr>
                <w:sz w:val="24"/>
              </w:rPr>
              <w:t>（</w:t>
            </w:r>
            <w:r>
              <w:rPr>
                <w:sz w:val="24"/>
              </w:rPr>
              <w:t>15m</w:t>
            </w:r>
            <w:r>
              <w:rPr>
                <w:sz w:val="24"/>
              </w:rPr>
              <w:t>高排气筒）</w:t>
            </w:r>
            <w:r>
              <w:rPr>
                <w:rFonts w:hint="eastAsia"/>
                <w:sz w:val="24"/>
              </w:rPr>
              <w:t>的标准限值，同时满足《新乡市生态环境局关于进一步规范工业企业颗粒物排放限值的通知》有组织颗粒物排放浓度</w:t>
            </w:r>
            <w:r>
              <w:rPr>
                <w:sz w:val="24"/>
              </w:rPr>
              <w:t>10mg/m</w:t>
            </w:r>
            <w:r>
              <w:rPr>
                <w:sz w:val="24"/>
                <w:vertAlign w:val="superscript"/>
              </w:rPr>
              <w:t>3</w:t>
            </w:r>
            <w:r>
              <w:rPr>
                <w:rFonts w:hint="eastAsia"/>
                <w:sz w:val="24"/>
              </w:rPr>
              <w:t>的标准限值，满足</w:t>
            </w:r>
            <w:r>
              <w:rPr>
                <w:rFonts w:hint="eastAsia"/>
                <w:bCs/>
                <w:sz w:val="24"/>
              </w:rPr>
              <w:t>《河南省重污染天气重点行业应急减排措施制定技术指南（</w:t>
            </w:r>
            <w:r>
              <w:rPr>
                <w:rFonts w:hint="eastAsia"/>
                <w:bCs/>
                <w:sz w:val="24"/>
              </w:rPr>
              <w:t>2021</w:t>
            </w:r>
            <w:r>
              <w:rPr>
                <w:rFonts w:hint="eastAsia"/>
                <w:bCs/>
                <w:sz w:val="24"/>
              </w:rPr>
              <w:t>年修订）》塑料制品行业</w:t>
            </w:r>
            <w:r>
              <w:rPr>
                <w:bCs/>
                <w:sz w:val="24"/>
              </w:rPr>
              <w:t>A</w:t>
            </w:r>
            <w:r>
              <w:rPr>
                <w:rFonts w:hint="eastAsia"/>
                <w:bCs/>
                <w:sz w:val="24"/>
              </w:rPr>
              <w:t>级颗粒物有组织排放浓度</w:t>
            </w:r>
            <w:r>
              <w:rPr>
                <w:bCs/>
                <w:sz w:val="24"/>
              </w:rPr>
              <w:t>10 mg/m</w:t>
            </w:r>
            <w:r>
              <w:rPr>
                <w:bCs/>
                <w:sz w:val="24"/>
                <w:vertAlign w:val="superscript"/>
              </w:rPr>
              <w:t>3</w:t>
            </w:r>
            <w:r>
              <w:rPr>
                <w:rFonts w:hint="eastAsia"/>
                <w:bCs/>
                <w:sz w:val="24"/>
              </w:rPr>
              <w:t>的限值要求</w:t>
            </w:r>
            <w:r>
              <w:rPr>
                <w:rFonts w:hint="eastAsia"/>
                <w:sz w:val="24"/>
              </w:rPr>
              <w:t>。</w:t>
            </w:r>
          </w:p>
          <w:p w14:paraId="4065DDB3" w14:textId="77777777" w:rsidR="00D42147" w:rsidRDefault="004E10D5">
            <w:pPr>
              <w:adjustRightInd w:val="0"/>
              <w:snapToGrid w:val="0"/>
              <w:spacing w:line="460" w:lineRule="exact"/>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）熔融造粒废气</w:t>
            </w:r>
          </w:p>
          <w:p w14:paraId="1EF6F3D8" w14:textId="77777777" w:rsidR="00D42147" w:rsidRDefault="004E10D5">
            <w:pPr>
              <w:adjustRightInd w:val="0"/>
              <w:snapToGrid w:val="0"/>
              <w:spacing w:line="460" w:lineRule="exact"/>
              <w:ind w:firstLineChars="200" w:firstLine="480"/>
              <w:rPr>
                <w:color w:val="000000"/>
                <w:sz w:val="24"/>
              </w:rPr>
            </w:pPr>
            <w:r>
              <w:rPr>
                <w:rFonts w:hint="eastAsia"/>
                <w:color w:val="000000"/>
                <w:sz w:val="24"/>
              </w:rPr>
              <w:t>本项目所用的原料主要是：废</w:t>
            </w:r>
            <w:r>
              <w:rPr>
                <w:rFonts w:hint="eastAsia"/>
                <w:color w:val="000000"/>
                <w:sz w:val="24"/>
              </w:rPr>
              <w:t>P</w:t>
            </w:r>
            <w:r>
              <w:rPr>
                <w:color w:val="000000"/>
                <w:sz w:val="24"/>
              </w:rPr>
              <w:t>E</w:t>
            </w:r>
            <w:r>
              <w:rPr>
                <w:rFonts w:hint="eastAsia"/>
                <w:color w:val="000000"/>
                <w:sz w:val="24"/>
              </w:rPr>
              <w:t>塑料。原料主要来自</w:t>
            </w:r>
            <w:r>
              <w:rPr>
                <w:bCs/>
                <w:sz w:val="24"/>
                <w:szCs w:val="21"/>
              </w:rPr>
              <w:t>农业生产活动中产生的废旧地膜、大棚膜和滴灌带</w:t>
            </w:r>
            <w:r>
              <w:rPr>
                <w:rFonts w:hint="eastAsia"/>
                <w:color w:val="000000"/>
                <w:sz w:val="24"/>
              </w:rPr>
              <w:t>，根据</w:t>
            </w:r>
            <w:r>
              <w:rPr>
                <w:rFonts w:hint="eastAsia"/>
                <w:color w:val="000000"/>
                <w:sz w:val="24"/>
              </w:rPr>
              <w:t>P</w:t>
            </w:r>
            <w:r>
              <w:rPr>
                <w:color w:val="000000"/>
                <w:sz w:val="24"/>
              </w:rPr>
              <w:t>E</w:t>
            </w:r>
            <w:r>
              <w:rPr>
                <w:rFonts w:hint="eastAsia"/>
                <w:color w:val="000000"/>
                <w:sz w:val="24"/>
              </w:rPr>
              <w:t>理化性质可知，聚乙烯的热分解温度大于</w:t>
            </w:r>
            <w:r>
              <w:rPr>
                <w:rFonts w:hint="eastAsia"/>
                <w:color w:val="000000"/>
                <w:sz w:val="24"/>
              </w:rPr>
              <w:t>350</w:t>
            </w:r>
            <w:r>
              <w:rPr>
                <w:rFonts w:hint="eastAsia"/>
                <w:color w:val="000000"/>
                <w:sz w:val="24"/>
              </w:rPr>
              <w:t>℃，本项目挤出加热温度比物料熔融温度稍高，</w:t>
            </w:r>
            <w:r>
              <w:rPr>
                <w:bCs/>
                <w:sz w:val="24"/>
                <w:szCs w:val="21"/>
              </w:rPr>
              <w:t>温度控制在</w:t>
            </w:r>
            <w:r>
              <w:rPr>
                <w:bCs/>
                <w:sz w:val="24"/>
                <w:szCs w:val="21"/>
              </w:rPr>
              <w:t>180-220℃</w:t>
            </w:r>
            <w:r>
              <w:rPr>
                <w:rFonts w:hint="eastAsia"/>
                <w:color w:val="000000"/>
                <w:sz w:val="24"/>
              </w:rPr>
              <w:t>，达不到分解温度，故造粒过程不会产生塑料粒子焦碳链焦化气体，产生的有机废气主要为非甲烷总烃。</w:t>
            </w:r>
          </w:p>
          <w:p w14:paraId="02F57AD1" w14:textId="77777777" w:rsidR="00D42147" w:rsidRDefault="004E10D5">
            <w:pPr>
              <w:adjustRightInd w:val="0"/>
              <w:snapToGrid w:val="0"/>
              <w:spacing w:line="460" w:lineRule="exact"/>
              <w:ind w:firstLineChars="200" w:firstLine="480"/>
              <w:rPr>
                <w:color w:val="000000"/>
                <w:sz w:val="24"/>
              </w:rPr>
            </w:pPr>
            <w:r>
              <w:rPr>
                <w:rFonts w:hint="eastAsia"/>
                <w:color w:val="000000"/>
                <w:sz w:val="24"/>
              </w:rPr>
              <w:t>经查阅《塑料改性助剂速查手册》、《塑料配方大全》（田雁晨等，化学工业出版社）等相关资料，软包装塑料薄膜、合成纸塑料薄膜中各物质含量及各物质挤出过程中挥发出的污染物如下表。</w:t>
            </w:r>
          </w:p>
          <w:p w14:paraId="1E755322" w14:textId="77777777" w:rsidR="00D42147" w:rsidRDefault="004E10D5">
            <w:pPr>
              <w:pStyle w:val="aff8"/>
              <w:ind w:firstLine="480"/>
              <w:rPr>
                <w:rFonts w:cs="Times New Roman"/>
              </w:rPr>
            </w:pPr>
            <w:r>
              <w:rPr>
                <w:rFonts w:cs="Times New Roman"/>
              </w:rPr>
              <w:t>表</w:t>
            </w:r>
            <w:r>
              <w:rPr>
                <w:rFonts w:cs="Times New Roman"/>
              </w:rPr>
              <w:t xml:space="preserve">27                </w:t>
            </w:r>
            <w:r>
              <w:rPr>
                <w:rFonts w:cs="Times New Roman"/>
              </w:rPr>
              <w:t>原料中各物质含量一览表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83"/>
              <w:gridCol w:w="1149"/>
              <w:gridCol w:w="1560"/>
              <w:gridCol w:w="1559"/>
              <w:gridCol w:w="2295"/>
            </w:tblGrid>
            <w:tr w:rsidR="00D42147" w14:paraId="0412BEC9" w14:textId="77777777">
              <w:trPr>
                <w:trHeight w:val="397"/>
                <w:jc w:val="center"/>
              </w:trPr>
              <w:tc>
                <w:tcPr>
                  <w:tcW w:w="1383" w:type="dxa"/>
                  <w:vAlign w:val="center"/>
                </w:tcPr>
                <w:p w14:paraId="16030377" w14:textId="77777777" w:rsidR="00D42147" w:rsidRDefault="004E10D5">
                  <w:pPr>
                    <w:pStyle w:val="aff4"/>
                    <w:rPr>
                      <w:b/>
                    </w:rPr>
                  </w:pPr>
                  <w:r>
                    <w:rPr>
                      <w:b/>
                    </w:rPr>
                    <w:t>项目</w:t>
                  </w:r>
                </w:p>
              </w:tc>
              <w:tc>
                <w:tcPr>
                  <w:tcW w:w="1149" w:type="dxa"/>
                  <w:vAlign w:val="center"/>
                </w:tcPr>
                <w:p w14:paraId="0CA8BAFC" w14:textId="77777777" w:rsidR="00D42147" w:rsidRDefault="004E10D5">
                  <w:pPr>
                    <w:pStyle w:val="aff4"/>
                    <w:rPr>
                      <w:b/>
                    </w:rPr>
                  </w:pPr>
                  <w:r>
                    <w:rPr>
                      <w:b/>
                    </w:rPr>
                    <w:t>聚乙烯树脂</w:t>
                  </w:r>
                </w:p>
              </w:tc>
              <w:tc>
                <w:tcPr>
                  <w:tcW w:w="1560" w:type="dxa"/>
                  <w:vAlign w:val="center"/>
                </w:tcPr>
                <w:p w14:paraId="401A055A" w14:textId="77777777" w:rsidR="00D42147" w:rsidRDefault="004E10D5">
                  <w:pPr>
                    <w:pStyle w:val="aff4"/>
                    <w:rPr>
                      <w:b/>
                    </w:rPr>
                  </w:pPr>
                  <w:r>
                    <w:rPr>
                      <w:b/>
                    </w:rPr>
                    <w:t>增塑剂</w:t>
                  </w:r>
                </w:p>
              </w:tc>
              <w:tc>
                <w:tcPr>
                  <w:tcW w:w="1559" w:type="dxa"/>
                  <w:vAlign w:val="center"/>
                </w:tcPr>
                <w:p w14:paraId="414C2330" w14:textId="77777777" w:rsidR="00D42147" w:rsidRDefault="004E10D5">
                  <w:pPr>
                    <w:pStyle w:val="aff4"/>
                    <w:rPr>
                      <w:b/>
                    </w:rPr>
                  </w:pPr>
                  <w:r>
                    <w:rPr>
                      <w:b/>
                    </w:rPr>
                    <w:t>润滑剂</w:t>
                  </w:r>
                </w:p>
              </w:tc>
              <w:tc>
                <w:tcPr>
                  <w:tcW w:w="2295" w:type="dxa"/>
                  <w:vAlign w:val="center"/>
                </w:tcPr>
                <w:p w14:paraId="20EECBF2" w14:textId="77777777" w:rsidR="00D42147" w:rsidRDefault="004E10D5">
                  <w:pPr>
                    <w:pStyle w:val="aff4"/>
                    <w:rPr>
                      <w:b/>
                    </w:rPr>
                  </w:pPr>
                  <w:r>
                    <w:rPr>
                      <w:b/>
                    </w:rPr>
                    <w:t>抗氧化剂等其他添加剂</w:t>
                  </w:r>
                </w:p>
              </w:tc>
            </w:tr>
            <w:tr w:rsidR="00D42147" w14:paraId="10E3092F" w14:textId="77777777">
              <w:trPr>
                <w:trHeight w:val="397"/>
                <w:jc w:val="center"/>
              </w:trPr>
              <w:tc>
                <w:tcPr>
                  <w:tcW w:w="1383" w:type="dxa"/>
                  <w:vAlign w:val="center"/>
                </w:tcPr>
                <w:p w14:paraId="5E2DDD84" w14:textId="77777777" w:rsidR="00D42147" w:rsidRDefault="004E10D5">
                  <w:pPr>
                    <w:pStyle w:val="aff4"/>
                  </w:pPr>
                  <w:r>
                    <w:t>废聚乙烯塑料</w:t>
                  </w:r>
                </w:p>
              </w:tc>
              <w:tc>
                <w:tcPr>
                  <w:tcW w:w="1149" w:type="dxa"/>
                  <w:vAlign w:val="center"/>
                </w:tcPr>
                <w:p w14:paraId="2097E925" w14:textId="77777777" w:rsidR="00D42147" w:rsidRDefault="004E10D5">
                  <w:pPr>
                    <w:pStyle w:val="aff4"/>
                  </w:pPr>
                  <w:r>
                    <w:t>80%</w:t>
                  </w:r>
                </w:p>
              </w:tc>
              <w:tc>
                <w:tcPr>
                  <w:tcW w:w="1560" w:type="dxa"/>
                  <w:vAlign w:val="center"/>
                </w:tcPr>
                <w:p w14:paraId="7ED80242" w14:textId="77777777" w:rsidR="00D42147" w:rsidRDefault="004E10D5">
                  <w:pPr>
                    <w:pStyle w:val="aff4"/>
                  </w:pPr>
                  <w:r>
                    <w:t>7~15%</w:t>
                  </w:r>
                  <w:r>
                    <w:rPr>
                      <w:rFonts w:hAnsi="宋体"/>
                    </w:rPr>
                    <w:t>，取</w:t>
                  </w:r>
                  <w:r>
                    <w:t>15%</w:t>
                  </w:r>
                </w:p>
              </w:tc>
              <w:tc>
                <w:tcPr>
                  <w:tcW w:w="1559" w:type="dxa"/>
                  <w:vAlign w:val="center"/>
                </w:tcPr>
                <w:p w14:paraId="3FDBABAB" w14:textId="77777777" w:rsidR="00D42147" w:rsidRDefault="004E10D5">
                  <w:pPr>
                    <w:pStyle w:val="aff4"/>
                  </w:pPr>
                  <w:r>
                    <w:t>0.3~2%</w:t>
                  </w:r>
                  <w:r>
                    <w:rPr>
                      <w:rFonts w:hAnsi="宋体"/>
                    </w:rPr>
                    <w:t>，取</w:t>
                  </w:r>
                  <w:r>
                    <w:t>2%</w:t>
                  </w:r>
                </w:p>
              </w:tc>
              <w:tc>
                <w:tcPr>
                  <w:tcW w:w="2295" w:type="dxa"/>
                  <w:vAlign w:val="center"/>
                </w:tcPr>
                <w:p w14:paraId="6955852D" w14:textId="77777777" w:rsidR="00D42147" w:rsidRDefault="004E10D5">
                  <w:pPr>
                    <w:pStyle w:val="aff4"/>
                  </w:pPr>
                  <w:r>
                    <w:t>3%</w:t>
                  </w:r>
                </w:p>
              </w:tc>
            </w:tr>
            <w:tr w:rsidR="00D42147" w14:paraId="4F45B9C7" w14:textId="77777777">
              <w:trPr>
                <w:trHeight w:val="397"/>
                <w:jc w:val="center"/>
              </w:trPr>
              <w:tc>
                <w:tcPr>
                  <w:tcW w:w="1383" w:type="dxa"/>
                  <w:vAlign w:val="center"/>
                </w:tcPr>
                <w:p w14:paraId="70E410E2" w14:textId="77777777" w:rsidR="00D42147" w:rsidRDefault="004E10D5">
                  <w:pPr>
                    <w:pStyle w:val="aff4"/>
                  </w:pPr>
                  <w:r>
                    <w:t>污染物</w:t>
                  </w:r>
                </w:p>
              </w:tc>
              <w:tc>
                <w:tcPr>
                  <w:tcW w:w="1149" w:type="dxa"/>
                  <w:vAlign w:val="center"/>
                </w:tcPr>
                <w:p w14:paraId="7868B2DF" w14:textId="77777777" w:rsidR="00D42147" w:rsidRDefault="004E10D5">
                  <w:pPr>
                    <w:pStyle w:val="aff4"/>
                  </w:pPr>
                  <w:r>
                    <w:t>乙烯</w:t>
                  </w:r>
                </w:p>
              </w:tc>
              <w:tc>
                <w:tcPr>
                  <w:tcW w:w="1560" w:type="dxa"/>
                  <w:vAlign w:val="center"/>
                </w:tcPr>
                <w:p w14:paraId="63A3101E" w14:textId="77777777" w:rsidR="00D42147" w:rsidRDefault="004E10D5">
                  <w:pPr>
                    <w:pStyle w:val="aff4"/>
                  </w:pPr>
                  <w:r>
                    <w:t>DOP</w:t>
                  </w:r>
                </w:p>
              </w:tc>
              <w:tc>
                <w:tcPr>
                  <w:tcW w:w="1559" w:type="dxa"/>
                  <w:vAlign w:val="center"/>
                </w:tcPr>
                <w:p w14:paraId="01AE3987" w14:textId="77777777" w:rsidR="00D42147" w:rsidRDefault="004E10D5">
                  <w:pPr>
                    <w:pStyle w:val="aff4"/>
                  </w:pPr>
                  <w:r>
                    <w:t>硬脂酸</w:t>
                  </w:r>
                </w:p>
              </w:tc>
              <w:tc>
                <w:tcPr>
                  <w:tcW w:w="2295" w:type="dxa"/>
                  <w:vAlign w:val="center"/>
                </w:tcPr>
                <w:p w14:paraId="13E18F5E" w14:textId="77777777" w:rsidR="00D42147" w:rsidRDefault="004E10D5">
                  <w:pPr>
                    <w:pStyle w:val="aff4"/>
                  </w:pPr>
                  <w:r>
                    <w:t>不挥发</w:t>
                  </w:r>
                </w:p>
              </w:tc>
            </w:tr>
          </w:tbl>
          <w:p w14:paraId="40F4F3B7" w14:textId="77777777" w:rsidR="00D42147" w:rsidRDefault="004E10D5">
            <w:pPr>
              <w:adjustRightInd w:val="0"/>
              <w:snapToGrid w:val="0"/>
              <w:spacing w:line="460" w:lineRule="exact"/>
              <w:ind w:firstLineChars="200" w:firstLine="480"/>
              <w:rPr>
                <w:color w:val="000000"/>
                <w:sz w:val="24"/>
              </w:rPr>
            </w:pPr>
            <w:r>
              <w:rPr>
                <w:rFonts w:hint="eastAsia"/>
                <w:color w:val="000000"/>
                <w:sz w:val="24"/>
              </w:rPr>
              <w:t>根据《大气污染物综合排放标准》（</w:t>
            </w:r>
            <w:r>
              <w:rPr>
                <w:rFonts w:hint="eastAsia"/>
                <w:color w:val="000000"/>
                <w:sz w:val="24"/>
              </w:rPr>
              <w:t>GB16297-1996</w:t>
            </w:r>
            <w:r>
              <w:rPr>
                <w:rFonts w:hint="eastAsia"/>
                <w:color w:val="000000"/>
                <w:sz w:val="24"/>
              </w:rPr>
              <w:t>），评价将以上污染物归类为：油雾（</w:t>
            </w:r>
            <w:r>
              <w:rPr>
                <w:rFonts w:hint="eastAsia"/>
                <w:color w:val="000000"/>
                <w:sz w:val="24"/>
              </w:rPr>
              <w:t>DOP</w:t>
            </w:r>
            <w:r>
              <w:rPr>
                <w:rFonts w:hint="eastAsia"/>
                <w:color w:val="000000"/>
                <w:sz w:val="24"/>
              </w:rPr>
              <w:t>、硬脂酸）、非甲烷总烃（乙烯）。</w:t>
            </w:r>
          </w:p>
          <w:p w14:paraId="103686F4" w14:textId="77777777" w:rsidR="00D42147" w:rsidRDefault="004E10D5">
            <w:pPr>
              <w:adjustRightInd w:val="0"/>
              <w:snapToGrid w:val="0"/>
              <w:spacing w:line="460" w:lineRule="exact"/>
              <w:ind w:firstLineChars="200" w:firstLine="480"/>
              <w:rPr>
                <w:color w:val="000000"/>
                <w:sz w:val="24"/>
              </w:rPr>
            </w:pPr>
            <w:r>
              <w:rPr>
                <w:rFonts w:hint="eastAsia"/>
                <w:color w:val="000000"/>
                <w:sz w:val="24"/>
              </w:rPr>
              <w:t>本项目塑料在加热造粒温度为</w:t>
            </w:r>
            <w:r>
              <w:rPr>
                <w:rFonts w:hint="eastAsia"/>
                <w:color w:val="000000"/>
                <w:sz w:val="24"/>
              </w:rPr>
              <w:t>180~220</w:t>
            </w:r>
            <w:r>
              <w:rPr>
                <w:rFonts w:hint="eastAsia"/>
                <w:color w:val="000000"/>
                <w:sz w:val="24"/>
              </w:rPr>
              <w:t>℃，原料在挤出部分的停留时间较短，仅为</w:t>
            </w:r>
            <w:r>
              <w:rPr>
                <w:rFonts w:hint="eastAsia"/>
                <w:color w:val="000000"/>
                <w:sz w:val="24"/>
              </w:rPr>
              <w:t>1</w:t>
            </w:r>
            <w:r>
              <w:rPr>
                <w:rFonts w:hint="eastAsia"/>
                <w:color w:val="000000"/>
                <w:sz w:val="24"/>
              </w:rPr>
              <w:t>分钟，类比《新乡县兴华环保科技有限公司年产</w:t>
            </w:r>
            <w:r>
              <w:rPr>
                <w:rFonts w:hint="eastAsia"/>
                <w:color w:val="000000"/>
                <w:sz w:val="24"/>
              </w:rPr>
              <w:t>6000</w:t>
            </w:r>
            <w:r>
              <w:rPr>
                <w:rFonts w:hint="eastAsia"/>
                <w:color w:val="000000"/>
                <w:sz w:val="24"/>
              </w:rPr>
              <w:t>吨再生塑料颗粒项目》及同行业数据，该项目是以河南兴泰纸业、鸿泰纸业等造纸厂废纸制浆车间产生的废塑料皮为原料，经清洗、电加热挤出、切粒等工艺生产再生塑料颗粒，该项目</w:t>
            </w:r>
            <w:r>
              <w:rPr>
                <w:rFonts w:hint="eastAsia"/>
                <w:color w:val="000000"/>
                <w:sz w:val="24"/>
              </w:rPr>
              <w:t>2013</w:t>
            </w:r>
            <w:r>
              <w:rPr>
                <w:rFonts w:hint="eastAsia"/>
                <w:color w:val="000000"/>
                <w:sz w:val="24"/>
              </w:rPr>
              <w:t>年建成，</w:t>
            </w:r>
            <w:r>
              <w:rPr>
                <w:rFonts w:hint="eastAsia"/>
                <w:color w:val="000000"/>
                <w:sz w:val="24"/>
              </w:rPr>
              <w:t>2014</w:t>
            </w:r>
            <w:r>
              <w:rPr>
                <w:rFonts w:hint="eastAsia"/>
                <w:color w:val="000000"/>
                <w:sz w:val="24"/>
              </w:rPr>
              <w:t>年</w:t>
            </w:r>
            <w:r>
              <w:rPr>
                <w:rFonts w:hint="eastAsia"/>
                <w:color w:val="000000"/>
                <w:sz w:val="24"/>
              </w:rPr>
              <w:t>5</w:t>
            </w:r>
            <w:r>
              <w:rPr>
                <w:rFonts w:hint="eastAsia"/>
                <w:color w:val="000000"/>
                <w:sz w:val="24"/>
              </w:rPr>
              <w:t>月已完成竣工验收，其生产工艺、生产规模、原料性质与本项目基本一致，具有可类比性。经类比《新乡县兴华环保科技有限公司年产</w:t>
            </w:r>
            <w:r>
              <w:rPr>
                <w:rFonts w:hint="eastAsia"/>
                <w:color w:val="000000"/>
                <w:sz w:val="24"/>
              </w:rPr>
              <w:t>6000</w:t>
            </w:r>
            <w:r>
              <w:rPr>
                <w:rFonts w:hint="eastAsia"/>
                <w:color w:val="000000"/>
                <w:sz w:val="24"/>
              </w:rPr>
              <w:t>吨再生塑料颗粒项目验收报告》中数据，项目原材料在挤出工段树脂及添加剂的挥发量约占各自质量的</w:t>
            </w:r>
            <w:r>
              <w:rPr>
                <w:rFonts w:hint="eastAsia"/>
                <w:color w:val="000000"/>
                <w:sz w:val="24"/>
              </w:rPr>
              <w:t>1</w:t>
            </w:r>
            <w:r>
              <w:rPr>
                <w:color w:val="000000"/>
                <w:sz w:val="24"/>
              </w:rPr>
              <w:t>‰</w:t>
            </w:r>
            <w:r>
              <w:rPr>
                <w:rFonts w:hint="eastAsia"/>
                <w:color w:val="000000"/>
                <w:sz w:val="24"/>
              </w:rPr>
              <w:t>。</w:t>
            </w:r>
          </w:p>
          <w:p w14:paraId="16E3FF75" w14:textId="77777777" w:rsidR="00D42147" w:rsidRDefault="004E10D5">
            <w:pPr>
              <w:adjustRightInd w:val="0"/>
              <w:snapToGrid w:val="0"/>
              <w:spacing w:line="460" w:lineRule="exact"/>
              <w:ind w:firstLineChars="200" w:firstLine="480"/>
              <w:rPr>
                <w:color w:val="000000"/>
                <w:sz w:val="24"/>
              </w:rPr>
            </w:pPr>
            <w:r>
              <w:rPr>
                <w:rFonts w:hint="eastAsia"/>
                <w:color w:val="000000"/>
                <w:sz w:val="24"/>
              </w:rPr>
              <w:t>本项目原材料使用量为</w:t>
            </w:r>
            <w:r>
              <w:rPr>
                <w:color w:val="000000"/>
                <w:sz w:val="24"/>
              </w:rPr>
              <w:t>966</w:t>
            </w:r>
            <w:r>
              <w:rPr>
                <w:rFonts w:hint="eastAsia"/>
                <w:color w:val="000000"/>
                <w:sz w:val="24"/>
              </w:rPr>
              <w:t>0t/a</w:t>
            </w:r>
            <w:r>
              <w:rPr>
                <w:rFonts w:hint="eastAsia"/>
                <w:color w:val="000000"/>
                <w:sz w:val="24"/>
              </w:rPr>
              <w:t>，聚乙烯占原料比重的</w:t>
            </w:r>
            <w:r>
              <w:rPr>
                <w:rFonts w:hint="eastAsia"/>
                <w:color w:val="000000"/>
                <w:sz w:val="24"/>
              </w:rPr>
              <w:t>80%</w:t>
            </w:r>
            <w:r>
              <w:rPr>
                <w:rFonts w:hint="eastAsia"/>
                <w:color w:val="000000"/>
                <w:sz w:val="24"/>
              </w:rPr>
              <w:t>，经计算，非甲烷总烃的最大产生量为</w:t>
            </w:r>
            <w:r>
              <w:rPr>
                <w:color w:val="000000"/>
                <w:sz w:val="24"/>
              </w:rPr>
              <w:t>7.</w:t>
            </w:r>
            <w:r>
              <w:rPr>
                <w:color w:val="000000"/>
                <w:sz w:val="24"/>
              </w:rPr>
              <w:t>728</w:t>
            </w:r>
            <w:r>
              <w:rPr>
                <w:rFonts w:hint="eastAsia"/>
                <w:color w:val="000000"/>
                <w:sz w:val="24"/>
              </w:rPr>
              <w:t>t/a</w:t>
            </w:r>
            <w:r>
              <w:rPr>
                <w:rFonts w:hint="eastAsia"/>
                <w:color w:val="000000"/>
                <w:sz w:val="24"/>
              </w:rPr>
              <w:t>，油雾（包括</w:t>
            </w:r>
            <w:r>
              <w:rPr>
                <w:rFonts w:hint="eastAsia"/>
                <w:color w:val="000000"/>
                <w:sz w:val="24"/>
              </w:rPr>
              <w:t>DOP</w:t>
            </w:r>
            <w:r>
              <w:rPr>
                <w:rFonts w:hint="eastAsia"/>
                <w:color w:val="000000"/>
                <w:sz w:val="24"/>
              </w:rPr>
              <w:t>和硬脂酸）的最大产生量为</w:t>
            </w:r>
            <w:r>
              <w:rPr>
                <w:color w:val="000000"/>
                <w:sz w:val="24"/>
              </w:rPr>
              <w:t>1.6422</w:t>
            </w:r>
            <w:r>
              <w:rPr>
                <w:rFonts w:hint="eastAsia"/>
                <w:color w:val="000000"/>
                <w:sz w:val="24"/>
              </w:rPr>
              <w:t>t/a</w:t>
            </w:r>
            <w:r>
              <w:rPr>
                <w:rFonts w:hint="eastAsia"/>
                <w:color w:val="000000"/>
                <w:sz w:val="24"/>
              </w:rPr>
              <w:t>。根据本项目的废气污染物理化性质，非甲烷总烃和油雾都属于</w:t>
            </w:r>
            <w:r>
              <w:rPr>
                <w:rFonts w:hint="eastAsia"/>
                <w:color w:val="000000"/>
                <w:sz w:val="24"/>
              </w:rPr>
              <w:t>VOCs</w:t>
            </w:r>
            <w:r>
              <w:rPr>
                <w:rFonts w:hint="eastAsia"/>
                <w:color w:val="000000"/>
                <w:sz w:val="24"/>
              </w:rPr>
              <w:t>，故本项目造粒工段</w:t>
            </w:r>
            <w:r>
              <w:rPr>
                <w:rFonts w:hint="eastAsia"/>
                <w:color w:val="000000"/>
                <w:sz w:val="24"/>
              </w:rPr>
              <w:t>VOCs</w:t>
            </w:r>
            <w:r>
              <w:rPr>
                <w:rFonts w:hint="eastAsia"/>
                <w:color w:val="000000"/>
                <w:sz w:val="24"/>
              </w:rPr>
              <w:t>的最大产生量为</w:t>
            </w:r>
            <w:r>
              <w:rPr>
                <w:color w:val="000000"/>
                <w:sz w:val="24"/>
              </w:rPr>
              <w:t>9.3702</w:t>
            </w:r>
            <w:r>
              <w:rPr>
                <w:rFonts w:hint="eastAsia"/>
                <w:color w:val="000000"/>
                <w:sz w:val="24"/>
              </w:rPr>
              <w:t>t/a</w:t>
            </w:r>
            <w:r>
              <w:rPr>
                <w:rFonts w:hint="eastAsia"/>
                <w:color w:val="000000"/>
                <w:sz w:val="24"/>
              </w:rPr>
              <w:t>。项目熔融造粒工序年工作时间为</w:t>
            </w:r>
            <w:r>
              <w:rPr>
                <w:color w:val="000000"/>
                <w:sz w:val="24"/>
              </w:rPr>
              <w:t>4500h/a</w:t>
            </w:r>
            <w:r>
              <w:rPr>
                <w:rFonts w:hint="eastAsia"/>
                <w:color w:val="000000"/>
                <w:sz w:val="24"/>
              </w:rPr>
              <w:t>，则非甲烷总烃产生速率为</w:t>
            </w:r>
            <w:r>
              <w:rPr>
                <w:color w:val="000000"/>
                <w:sz w:val="24"/>
              </w:rPr>
              <w:t>1.7173kg/h</w:t>
            </w:r>
            <w:r>
              <w:rPr>
                <w:rFonts w:hint="eastAsia"/>
                <w:color w:val="000000"/>
                <w:sz w:val="24"/>
              </w:rPr>
              <w:t>，油雾产生速率为</w:t>
            </w:r>
            <w:r>
              <w:rPr>
                <w:color w:val="000000"/>
                <w:sz w:val="24"/>
              </w:rPr>
              <w:t>0.3649kg/h</w:t>
            </w:r>
            <w:r>
              <w:rPr>
                <w:rFonts w:hint="eastAsia"/>
                <w:color w:val="000000"/>
                <w:sz w:val="24"/>
              </w:rPr>
              <w:t>。</w:t>
            </w:r>
          </w:p>
          <w:p w14:paraId="43CBE38D" w14:textId="77777777" w:rsidR="00D42147" w:rsidRDefault="004E10D5">
            <w:pPr>
              <w:adjustRightInd w:val="0"/>
              <w:snapToGrid w:val="0"/>
              <w:spacing w:line="460" w:lineRule="exact"/>
              <w:ind w:firstLineChars="200" w:firstLine="480"/>
              <w:rPr>
                <w:color w:val="000000"/>
                <w:sz w:val="24"/>
              </w:rPr>
            </w:pPr>
            <w:r>
              <w:rPr>
                <w:rFonts w:hint="eastAsia"/>
                <w:color w:val="000000"/>
                <w:sz w:val="24"/>
              </w:rPr>
              <w:t>本项目拟设置</w:t>
            </w:r>
            <w:r>
              <w:rPr>
                <w:color w:val="000000"/>
                <w:sz w:val="24"/>
              </w:rPr>
              <w:t>5</w:t>
            </w:r>
            <w:r>
              <w:rPr>
                <w:rFonts w:hint="eastAsia"/>
                <w:color w:val="000000"/>
                <w:sz w:val="24"/>
              </w:rPr>
              <w:t>条造粒生产线，评价提出，挤出机（</w:t>
            </w:r>
            <w:r>
              <w:rPr>
                <w:color w:val="000000"/>
                <w:sz w:val="24"/>
              </w:rPr>
              <w:t>10</w:t>
            </w:r>
            <w:r>
              <w:rPr>
                <w:rFonts w:hint="eastAsia"/>
                <w:color w:val="000000"/>
                <w:sz w:val="24"/>
              </w:rPr>
              <w:t>台）电加热管内产生的废气与挤出机末端产生的废气采用集气罩收集后经管道引出，挤出机出料口产生的废气分别采用集气罩（</w:t>
            </w:r>
            <w:r>
              <w:rPr>
                <w:color w:val="000000"/>
                <w:sz w:val="24"/>
              </w:rPr>
              <w:t>10</w:t>
            </w:r>
            <w:r>
              <w:rPr>
                <w:rFonts w:hint="eastAsia"/>
                <w:color w:val="000000"/>
                <w:sz w:val="24"/>
              </w:rPr>
              <w:t>套）收集。为切实保证有机</w:t>
            </w:r>
            <w:r>
              <w:rPr>
                <w:rFonts w:hint="eastAsia"/>
                <w:color w:val="000000"/>
                <w:sz w:val="24"/>
              </w:rPr>
              <w:t>废气收集稳定有效同时考虑生产需要，评价提出集气罩应采取半密闭式或密闭式，本项目集气罩位置位于挤出机加热管处和挤出机末端出料口处，实物如下图所示，仅供参考，收集效率取</w:t>
            </w:r>
            <w:r>
              <w:rPr>
                <w:rFonts w:hint="eastAsia"/>
                <w:color w:val="000000"/>
                <w:sz w:val="24"/>
              </w:rPr>
              <w:t>9</w:t>
            </w:r>
            <w:r>
              <w:rPr>
                <w:color w:val="000000"/>
                <w:sz w:val="24"/>
              </w:rPr>
              <w:t>5%</w:t>
            </w:r>
            <w:r>
              <w:rPr>
                <w:rFonts w:hint="eastAsia"/>
                <w:color w:val="000000"/>
                <w:sz w:val="24"/>
              </w:rPr>
              <w:t>。</w:t>
            </w:r>
          </w:p>
          <w:p w14:paraId="7FE56CF7" w14:textId="77777777" w:rsidR="00D42147" w:rsidRDefault="004E10D5">
            <w:pPr>
              <w:adjustRightInd w:val="0"/>
              <w:snapToGrid w:val="0"/>
              <w:jc w:val="center"/>
              <w:rPr>
                <w:color w:val="000000"/>
                <w:sz w:val="24"/>
              </w:rPr>
            </w:pPr>
            <w:r>
              <w:rPr>
                <w:noProof/>
                <w:kern w:val="0"/>
              </w:rPr>
              <w:drawing>
                <wp:inline distT="0" distB="0" distL="0" distR="0" wp14:anchorId="29B922F0" wp14:editId="3E7E0796">
                  <wp:extent cx="2400300" cy="2091690"/>
                  <wp:effectExtent l="19050" t="19050" r="19050" b="22860"/>
                  <wp:docPr id="109" name="图片 2" descr="C:\Users\ADMINI~1\AppData\Local\Temp\WeChat Files\363306246169487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 descr="C:\Users\ADMINI~1\AppData\Local\Temp\WeChat Files\363306246169487786.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a:xfrm>
                            <a:off x="0" y="0"/>
                            <a:ext cx="2405205" cy="2096498"/>
                          </a:xfrm>
                          <a:prstGeom prst="rect">
                            <a:avLst/>
                          </a:prstGeom>
                          <a:noFill/>
                          <a:ln w="12700">
                            <a:solidFill>
                              <a:schemeClr val="tx1"/>
                            </a:solidFill>
                            <a:miter lim="800000"/>
                            <a:headEnd/>
                            <a:tailEnd/>
                          </a:ln>
                        </pic:spPr>
                      </pic:pic>
                    </a:graphicData>
                  </a:graphic>
                </wp:inline>
              </w:drawing>
            </w:r>
            <w:r>
              <w:rPr>
                <w:rFonts w:hint="eastAsia"/>
                <w:color w:val="000000"/>
                <w:sz w:val="24"/>
              </w:rPr>
              <w:t xml:space="preserve"> </w:t>
            </w:r>
            <w:r>
              <w:rPr>
                <w:color w:val="000000"/>
                <w:sz w:val="24"/>
              </w:rPr>
              <w:t xml:space="preserve"> </w:t>
            </w:r>
            <w:r>
              <w:rPr>
                <w:noProof/>
                <w:kern w:val="0"/>
              </w:rPr>
              <w:drawing>
                <wp:inline distT="0" distB="0" distL="0" distR="0" wp14:anchorId="03F5DA64" wp14:editId="09C7DA17">
                  <wp:extent cx="2257425" cy="2101215"/>
                  <wp:effectExtent l="19050" t="19050" r="9525" b="13335"/>
                  <wp:docPr id="108" name="图片 1" descr="C:\Users\ADMINI~1\AppData\Local\Temp\WeChat Files\73688634045494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 descr="C:\Users\ADMINI~1\AppData\Local\Temp\WeChat Files\736886340454940758.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a:xfrm>
                            <a:off x="0" y="0"/>
                            <a:ext cx="2263642" cy="2107302"/>
                          </a:xfrm>
                          <a:prstGeom prst="rect">
                            <a:avLst/>
                          </a:prstGeom>
                          <a:noFill/>
                          <a:ln w="12700">
                            <a:solidFill>
                              <a:schemeClr val="tx1"/>
                            </a:solidFill>
                            <a:miter lim="800000"/>
                            <a:headEnd/>
                            <a:tailEnd/>
                          </a:ln>
                        </pic:spPr>
                      </pic:pic>
                    </a:graphicData>
                  </a:graphic>
                </wp:inline>
              </w:drawing>
            </w:r>
          </w:p>
          <w:p w14:paraId="1F922A48" w14:textId="77777777" w:rsidR="00D42147" w:rsidRDefault="004E10D5">
            <w:pPr>
              <w:adjustRightInd w:val="0"/>
              <w:snapToGrid w:val="0"/>
              <w:jc w:val="center"/>
              <w:rPr>
                <w:rFonts w:eastAsia="黑体"/>
                <w:color w:val="000000"/>
                <w:sz w:val="24"/>
              </w:rPr>
            </w:pPr>
            <w:r>
              <w:rPr>
                <w:rFonts w:eastAsia="黑体"/>
                <w:color w:val="000000"/>
                <w:sz w:val="24"/>
              </w:rPr>
              <w:t>图</w:t>
            </w:r>
            <w:r>
              <w:rPr>
                <w:rFonts w:eastAsia="黑体"/>
                <w:color w:val="000000"/>
                <w:sz w:val="24"/>
              </w:rPr>
              <w:t xml:space="preserve">6  </w:t>
            </w:r>
            <w:r>
              <w:rPr>
                <w:rFonts w:eastAsia="黑体" w:hint="eastAsia"/>
                <w:color w:val="000000"/>
                <w:sz w:val="24"/>
              </w:rPr>
              <w:t>集气罩实物示意图（仅供参考）</w:t>
            </w:r>
          </w:p>
          <w:p w14:paraId="456CCB05" w14:textId="77777777" w:rsidR="00D42147" w:rsidRDefault="004E10D5">
            <w:pPr>
              <w:adjustRightInd w:val="0"/>
              <w:snapToGrid w:val="0"/>
              <w:spacing w:line="460" w:lineRule="exact"/>
              <w:ind w:firstLineChars="200" w:firstLine="480"/>
              <w:rPr>
                <w:color w:val="000000"/>
                <w:sz w:val="24"/>
              </w:rPr>
            </w:pPr>
            <w:r>
              <w:rPr>
                <w:rFonts w:hint="eastAsia"/>
                <w:color w:val="000000"/>
                <w:sz w:val="24"/>
              </w:rPr>
              <w:t>收集后的有机废气先经“工业高压静电油烟净化装置（自带除湿除雾装置）”将约</w:t>
            </w:r>
            <w:r>
              <w:rPr>
                <w:rFonts w:hint="eastAsia"/>
                <w:color w:val="000000"/>
                <w:sz w:val="24"/>
              </w:rPr>
              <w:t>95%</w:t>
            </w:r>
            <w:r>
              <w:rPr>
                <w:rFonts w:hint="eastAsia"/>
                <w:color w:val="000000"/>
                <w:sz w:val="24"/>
              </w:rPr>
              <w:t>的油雾去除，然后引入“活性炭吸附</w:t>
            </w:r>
            <w:r>
              <w:rPr>
                <w:rFonts w:hint="eastAsia"/>
                <w:color w:val="000000"/>
                <w:sz w:val="24"/>
              </w:rPr>
              <w:t>/</w:t>
            </w:r>
            <w:r>
              <w:rPr>
                <w:rFonts w:hint="eastAsia"/>
                <w:color w:val="000000"/>
                <w:sz w:val="24"/>
              </w:rPr>
              <w:t>脱附</w:t>
            </w:r>
            <w:r>
              <w:rPr>
                <w:rFonts w:hint="eastAsia"/>
                <w:color w:val="000000"/>
                <w:sz w:val="24"/>
              </w:rPr>
              <w:t>-</w:t>
            </w:r>
            <w:r>
              <w:rPr>
                <w:rFonts w:hint="eastAsia"/>
                <w:color w:val="000000"/>
                <w:sz w:val="24"/>
              </w:rPr>
              <w:t>催化燃烧装置”处理非甲烷总烃，尾气经</w:t>
            </w:r>
            <w:r>
              <w:rPr>
                <w:rFonts w:hint="eastAsia"/>
                <w:color w:val="000000"/>
                <w:sz w:val="24"/>
              </w:rPr>
              <w:t>15m</w:t>
            </w:r>
            <w:r>
              <w:rPr>
                <w:rFonts w:hint="eastAsia"/>
                <w:color w:val="000000"/>
                <w:sz w:val="24"/>
              </w:rPr>
              <w:t>高排气筒有组织排放</w:t>
            </w:r>
            <w:r>
              <w:rPr>
                <w:rFonts w:hint="eastAsia"/>
                <w:color w:val="000000"/>
                <w:sz w:val="24"/>
              </w:rPr>
              <w:t>P</w:t>
            </w:r>
            <w:r>
              <w:rPr>
                <w:color w:val="000000"/>
                <w:sz w:val="24"/>
              </w:rPr>
              <w:t>2</w:t>
            </w:r>
            <w:r>
              <w:rPr>
                <w:rFonts w:hint="eastAsia"/>
                <w:color w:val="000000"/>
                <w:sz w:val="24"/>
              </w:rPr>
              <w:t>。活性炭吸脱附装置处理</w:t>
            </w:r>
            <w:r>
              <w:rPr>
                <w:rFonts w:hint="eastAsia"/>
                <w:bCs/>
                <w:color w:val="000000"/>
                <w:sz w:val="24"/>
              </w:rPr>
              <w:t>非甲烷总烃</w:t>
            </w:r>
            <w:r>
              <w:rPr>
                <w:rFonts w:hint="eastAsia"/>
                <w:color w:val="000000"/>
                <w:sz w:val="24"/>
              </w:rPr>
              <w:t>效率为</w:t>
            </w:r>
            <w:r>
              <w:rPr>
                <w:rFonts w:hint="eastAsia"/>
                <w:color w:val="000000"/>
                <w:sz w:val="24"/>
              </w:rPr>
              <w:t>90%</w:t>
            </w:r>
            <w:r>
              <w:rPr>
                <w:rFonts w:hint="eastAsia"/>
                <w:color w:val="000000"/>
                <w:sz w:val="24"/>
              </w:rPr>
              <w:t>，催化燃烧装置处理</w:t>
            </w:r>
            <w:r>
              <w:rPr>
                <w:rFonts w:hint="eastAsia"/>
                <w:bCs/>
                <w:color w:val="000000"/>
                <w:sz w:val="24"/>
              </w:rPr>
              <w:t>非甲烷总烃设计效率不低于</w:t>
            </w:r>
            <w:r>
              <w:rPr>
                <w:rFonts w:hint="eastAsia"/>
                <w:color w:val="000000"/>
                <w:sz w:val="24"/>
              </w:rPr>
              <w:t>为</w:t>
            </w:r>
            <w:r>
              <w:rPr>
                <w:rFonts w:hint="eastAsia"/>
                <w:color w:val="000000"/>
                <w:sz w:val="24"/>
              </w:rPr>
              <w:t>9</w:t>
            </w:r>
            <w:r>
              <w:rPr>
                <w:color w:val="000000"/>
                <w:sz w:val="24"/>
              </w:rPr>
              <w:t>8</w:t>
            </w:r>
            <w:r>
              <w:rPr>
                <w:rFonts w:hint="eastAsia"/>
                <w:color w:val="000000"/>
                <w:sz w:val="24"/>
              </w:rPr>
              <w:t>%</w:t>
            </w:r>
            <w:r>
              <w:rPr>
                <w:rFonts w:hint="eastAsia"/>
                <w:bCs/>
                <w:color w:val="000000"/>
                <w:sz w:val="24"/>
              </w:rPr>
              <w:t>，则该治理措施处理非甲烷总烃的总治理效率为</w:t>
            </w:r>
            <w:r>
              <w:rPr>
                <w:bCs/>
                <w:color w:val="000000"/>
                <w:sz w:val="24"/>
              </w:rPr>
              <w:t>87.3</w:t>
            </w:r>
            <w:r>
              <w:rPr>
                <w:rFonts w:hint="eastAsia"/>
                <w:bCs/>
                <w:color w:val="000000"/>
                <w:sz w:val="24"/>
              </w:rPr>
              <w:t>%</w:t>
            </w:r>
            <w:r>
              <w:rPr>
                <w:rFonts w:hint="eastAsia"/>
                <w:bCs/>
                <w:color w:val="000000"/>
                <w:sz w:val="24"/>
              </w:rPr>
              <w:t>。</w:t>
            </w:r>
            <w:r>
              <w:rPr>
                <w:rFonts w:ascii="宋体" w:hAnsi="宋体" w:hint="eastAsia"/>
                <w:kern w:val="0"/>
                <w:sz w:val="24"/>
              </w:rPr>
              <w:t>根据</w:t>
            </w:r>
            <w:r>
              <w:rPr>
                <w:rFonts w:ascii="宋体" w:hAnsi="宋体"/>
                <w:kern w:val="0"/>
                <w:sz w:val="24"/>
              </w:rPr>
              <w:t>企业提供的</w:t>
            </w:r>
            <w:r>
              <w:rPr>
                <w:rFonts w:ascii="宋体" w:hAnsi="宋体" w:hint="eastAsia"/>
                <w:kern w:val="0"/>
                <w:sz w:val="24"/>
              </w:rPr>
              <w:t>设计</w:t>
            </w:r>
            <w:r>
              <w:rPr>
                <w:rFonts w:ascii="宋体" w:hAnsi="宋体"/>
                <w:kern w:val="0"/>
                <w:sz w:val="24"/>
              </w:rPr>
              <w:t>参数，</w:t>
            </w:r>
            <w:r>
              <w:rPr>
                <w:rFonts w:ascii="宋体" w:hAnsi="宋体" w:hint="eastAsia"/>
                <w:kern w:val="0"/>
                <w:sz w:val="24"/>
              </w:rPr>
              <w:t>单个挤出机</w:t>
            </w:r>
            <w:r>
              <w:rPr>
                <w:rFonts w:ascii="宋体" w:hAnsi="宋体"/>
                <w:bCs/>
                <w:sz w:val="24"/>
              </w:rPr>
              <w:t>所需风机风量为</w:t>
            </w:r>
            <w:r>
              <w:rPr>
                <w:color w:val="000000"/>
                <w:sz w:val="24"/>
              </w:rPr>
              <w:t>35</w:t>
            </w:r>
            <w:r>
              <w:rPr>
                <w:rFonts w:hint="eastAsia"/>
                <w:color w:val="000000"/>
                <w:sz w:val="24"/>
              </w:rPr>
              <w:t>00m</w:t>
            </w:r>
            <w:r>
              <w:rPr>
                <w:rFonts w:hint="eastAsia"/>
                <w:color w:val="000000"/>
                <w:sz w:val="24"/>
                <w:vertAlign w:val="superscript"/>
              </w:rPr>
              <w:t>3</w:t>
            </w:r>
            <w:r>
              <w:rPr>
                <w:rFonts w:hint="eastAsia"/>
                <w:color w:val="000000"/>
                <w:sz w:val="24"/>
              </w:rPr>
              <w:t>/h</w:t>
            </w:r>
            <w:r>
              <w:rPr>
                <w:rFonts w:hint="eastAsia"/>
                <w:color w:val="000000"/>
                <w:sz w:val="24"/>
              </w:rPr>
              <w:t>，则熔融造粒工序所需风机最大风量为</w:t>
            </w:r>
            <w:r>
              <w:rPr>
                <w:color w:val="000000"/>
                <w:sz w:val="24"/>
              </w:rPr>
              <w:t>35000</w:t>
            </w:r>
            <w:r>
              <w:rPr>
                <w:rFonts w:hint="eastAsia"/>
                <w:color w:val="000000"/>
                <w:sz w:val="24"/>
              </w:rPr>
              <w:t>m</w:t>
            </w:r>
            <w:r>
              <w:rPr>
                <w:rFonts w:hint="eastAsia"/>
                <w:color w:val="000000"/>
                <w:sz w:val="24"/>
                <w:vertAlign w:val="superscript"/>
              </w:rPr>
              <w:t>3</w:t>
            </w:r>
            <w:r>
              <w:rPr>
                <w:rFonts w:hint="eastAsia"/>
                <w:color w:val="000000"/>
                <w:sz w:val="24"/>
              </w:rPr>
              <w:t>/h</w:t>
            </w:r>
            <w:r>
              <w:rPr>
                <w:rFonts w:hint="eastAsia"/>
                <w:color w:val="000000"/>
                <w:sz w:val="24"/>
              </w:rPr>
              <w:t>。</w:t>
            </w:r>
          </w:p>
          <w:p w14:paraId="79B567DD" w14:textId="77777777" w:rsidR="00D42147" w:rsidRDefault="004E10D5">
            <w:pPr>
              <w:adjustRightInd w:val="0"/>
              <w:snapToGrid w:val="0"/>
              <w:spacing w:line="460" w:lineRule="exact"/>
              <w:ind w:firstLineChars="200" w:firstLine="480"/>
              <w:rPr>
                <w:color w:val="000000"/>
                <w:sz w:val="24"/>
              </w:rPr>
            </w:pPr>
            <w:r>
              <w:rPr>
                <w:color w:val="000000"/>
                <w:sz w:val="24"/>
              </w:rPr>
              <w:t>本项目</w:t>
            </w:r>
            <w:r>
              <w:rPr>
                <w:rFonts w:hint="eastAsia"/>
                <w:color w:val="000000"/>
                <w:sz w:val="24"/>
              </w:rPr>
              <w:t>有机废气产生</w:t>
            </w:r>
            <w:r>
              <w:rPr>
                <w:color w:val="000000"/>
                <w:sz w:val="24"/>
              </w:rPr>
              <w:t>情况如下表</w:t>
            </w:r>
            <w:r>
              <w:rPr>
                <w:rFonts w:hint="eastAsia"/>
                <w:color w:val="000000"/>
                <w:sz w:val="24"/>
              </w:rPr>
              <w:t>：</w:t>
            </w:r>
          </w:p>
          <w:p w14:paraId="3F5E7C73" w14:textId="77777777" w:rsidR="00D42147" w:rsidRDefault="004E10D5">
            <w:pPr>
              <w:adjustRightInd w:val="0"/>
              <w:snapToGrid w:val="0"/>
              <w:spacing w:line="460" w:lineRule="exact"/>
              <w:ind w:firstLineChars="200" w:firstLine="480"/>
              <w:rPr>
                <w:rFonts w:eastAsia="黑体"/>
                <w:color w:val="000000"/>
                <w:sz w:val="24"/>
              </w:rPr>
            </w:pPr>
            <w:r>
              <w:rPr>
                <w:rFonts w:eastAsia="黑体"/>
                <w:color w:val="000000"/>
                <w:sz w:val="24"/>
              </w:rPr>
              <w:t>表</w:t>
            </w:r>
            <w:r>
              <w:rPr>
                <w:rFonts w:eastAsia="黑体"/>
                <w:color w:val="000000"/>
                <w:sz w:val="24"/>
              </w:rPr>
              <w:t xml:space="preserve">28          </w:t>
            </w:r>
            <w:r>
              <w:rPr>
                <w:rFonts w:eastAsia="黑体" w:hint="eastAsia"/>
                <w:color w:val="000000"/>
                <w:sz w:val="24"/>
              </w:rPr>
              <w:t xml:space="preserve"> </w:t>
            </w:r>
            <w:r>
              <w:rPr>
                <w:rFonts w:eastAsia="黑体"/>
                <w:color w:val="000000"/>
                <w:sz w:val="24"/>
              </w:rPr>
              <w:t>本项目</w:t>
            </w:r>
            <w:r>
              <w:rPr>
                <w:rFonts w:eastAsia="黑体" w:hint="eastAsia"/>
                <w:color w:val="000000"/>
                <w:sz w:val="24"/>
              </w:rPr>
              <w:t>有机废气产生</w:t>
            </w:r>
            <w:r>
              <w:rPr>
                <w:rFonts w:eastAsia="黑体"/>
                <w:color w:val="000000"/>
                <w:sz w:val="24"/>
              </w:rPr>
              <w:t>情况一览表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3"/>
              <w:gridCol w:w="946"/>
              <w:gridCol w:w="992"/>
              <w:gridCol w:w="838"/>
              <w:gridCol w:w="1006"/>
              <w:gridCol w:w="992"/>
              <w:gridCol w:w="993"/>
              <w:gridCol w:w="850"/>
              <w:gridCol w:w="736"/>
            </w:tblGrid>
            <w:tr w:rsidR="00D42147" w14:paraId="1179B3E0" w14:textId="77777777">
              <w:trPr>
                <w:trHeight w:val="397"/>
                <w:jc w:val="center"/>
              </w:trPr>
              <w:tc>
                <w:tcPr>
                  <w:tcW w:w="373" w:type="pct"/>
                  <w:vAlign w:val="center"/>
                </w:tcPr>
                <w:p w14:paraId="26D928A9" w14:textId="77777777" w:rsidR="00D42147" w:rsidRDefault="004E10D5">
                  <w:pPr>
                    <w:widowControl/>
                    <w:jc w:val="center"/>
                    <w:rPr>
                      <w:b/>
                      <w:color w:val="000000"/>
                      <w:kern w:val="0"/>
                      <w:szCs w:val="21"/>
                    </w:rPr>
                  </w:pPr>
                  <w:r>
                    <w:rPr>
                      <w:rFonts w:hint="eastAsia"/>
                      <w:b/>
                      <w:color w:val="000000"/>
                      <w:szCs w:val="21"/>
                    </w:rPr>
                    <w:t>污染工序</w:t>
                  </w:r>
                </w:p>
              </w:tc>
              <w:tc>
                <w:tcPr>
                  <w:tcW w:w="595" w:type="pct"/>
                  <w:vAlign w:val="center"/>
                </w:tcPr>
                <w:p w14:paraId="73F9AFE9" w14:textId="77777777" w:rsidR="00D42147" w:rsidRDefault="004E10D5">
                  <w:pPr>
                    <w:widowControl/>
                    <w:jc w:val="center"/>
                    <w:rPr>
                      <w:b/>
                      <w:color w:val="000000"/>
                      <w:kern w:val="0"/>
                      <w:szCs w:val="21"/>
                    </w:rPr>
                  </w:pPr>
                  <w:r>
                    <w:rPr>
                      <w:b/>
                      <w:color w:val="000000"/>
                      <w:szCs w:val="21"/>
                    </w:rPr>
                    <w:t>污染因子</w:t>
                  </w:r>
                </w:p>
              </w:tc>
              <w:tc>
                <w:tcPr>
                  <w:tcW w:w="624" w:type="pct"/>
                  <w:vAlign w:val="center"/>
                </w:tcPr>
                <w:p w14:paraId="4CDE79A7" w14:textId="77777777" w:rsidR="00D42147" w:rsidRDefault="004E10D5">
                  <w:pPr>
                    <w:widowControl/>
                    <w:jc w:val="center"/>
                    <w:rPr>
                      <w:b/>
                      <w:color w:val="000000"/>
                      <w:szCs w:val="21"/>
                    </w:rPr>
                  </w:pPr>
                  <w:r>
                    <w:rPr>
                      <w:b/>
                      <w:color w:val="000000"/>
                      <w:szCs w:val="21"/>
                    </w:rPr>
                    <w:t>产生量</w:t>
                  </w:r>
                  <w:r>
                    <w:rPr>
                      <w:b/>
                      <w:color w:val="000000"/>
                      <w:szCs w:val="21"/>
                    </w:rPr>
                    <w:t>(t/a)</w:t>
                  </w:r>
                </w:p>
              </w:tc>
              <w:tc>
                <w:tcPr>
                  <w:tcW w:w="527" w:type="pct"/>
                  <w:vAlign w:val="center"/>
                </w:tcPr>
                <w:p w14:paraId="0DEDC6D3" w14:textId="77777777" w:rsidR="00D42147" w:rsidRDefault="004E10D5">
                  <w:pPr>
                    <w:widowControl/>
                    <w:jc w:val="center"/>
                    <w:rPr>
                      <w:b/>
                      <w:color w:val="000000"/>
                      <w:szCs w:val="21"/>
                    </w:rPr>
                  </w:pPr>
                  <w:r>
                    <w:rPr>
                      <w:b/>
                      <w:color w:val="000000"/>
                      <w:szCs w:val="21"/>
                    </w:rPr>
                    <w:t>收集效率</w:t>
                  </w:r>
                </w:p>
              </w:tc>
              <w:tc>
                <w:tcPr>
                  <w:tcW w:w="633" w:type="pct"/>
                  <w:vAlign w:val="center"/>
                </w:tcPr>
                <w:p w14:paraId="75F1473E" w14:textId="77777777" w:rsidR="00D42147" w:rsidRDefault="004E10D5">
                  <w:pPr>
                    <w:widowControl/>
                    <w:jc w:val="center"/>
                    <w:rPr>
                      <w:b/>
                      <w:color w:val="000000"/>
                      <w:szCs w:val="21"/>
                    </w:rPr>
                  </w:pPr>
                  <w:r>
                    <w:rPr>
                      <w:b/>
                      <w:color w:val="000000"/>
                      <w:szCs w:val="21"/>
                    </w:rPr>
                    <w:t>收集量</w:t>
                  </w:r>
                  <w:r>
                    <w:rPr>
                      <w:rFonts w:hint="eastAsia"/>
                      <w:b/>
                      <w:color w:val="000000"/>
                      <w:szCs w:val="21"/>
                    </w:rPr>
                    <w:t>（</w:t>
                  </w:r>
                  <w:r>
                    <w:rPr>
                      <w:b/>
                      <w:color w:val="000000"/>
                      <w:szCs w:val="21"/>
                    </w:rPr>
                    <w:t>t/a</w:t>
                  </w:r>
                  <w:r>
                    <w:rPr>
                      <w:rFonts w:hint="eastAsia"/>
                      <w:b/>
                      <w:color w:val="000000"/>
                      <w:szCs w:val="21"/>
                    </w:rPr>
                    <w:t>）</w:t>
                  </w:r>
                </w:p>
              </w:tc>
              <w:tc>
                <w:tcPr>
                  <w:tcW w:w="624" w:type="pct"/>
                  <w:vAlign w:val="center"/>
                </w:tcPr>
                <w:p w14:paraId="44471760" w14:textId="77777777" w:rsidR="00D42147" w:rsidRDefault="004E10D5">
                  <w:pPr>
                    <w:widowControl/>
                    <w:jc w:val="center"/>
                    <w:rPr>
                      <w:b/>
                      <w:color w:val="000000"/>
                      <w:szCs w:val="21"/>
                    </w:rPr>
                  </w:pPr>
                  <w:r>
                    <w:rPr>
                      <w:b/>
                      <w:color w:val="000000"/>
                      <w:szCs w:val="21"/>
                    </w:rPr>
                    <w:t>产生速率</w:t>
                  </w:r>
                  <w:r>
                    <w:rPr>
                      <w:b/>
                      <w:color w:val="000000"/>
                      <w:szCs w:val="21"/>
                    </w:rPr>
                    <w:t>(kg/h)</w:t>
                  </w:r>
                </w:p>
              </w:tc>
              <w:tc>
                <w:tcPr>
                  <w:tcW w:w="625" w:type="pct"/>
                  <w:vAlign w:val="center"/>
                </w:tcPr>
                <w:p w14:paraId="76588F78" w14:textId="77777777" w:rsidR="00D42147" w:rsidRDefault="004E10D5">
                  <w:pPr>
                    <w:widowControl/>
                    <w:jc w:val="center"/>
                    <w:rPr>
                      <w:b/>
                      <w:color w:val="000000"/>
                      <w:szCs w:val="21"/>
                    </w:rPr>
                  </w:pPr>
                  <w:r>
                    <w:rPr>
                      <w:b/>
                      <w:color w:val="000000"/>
                      <w:szCs w:val="21"/>
                    </w:rPr>
                    <w:t>产生浓度</w:t>
                  </w:r>
                  <w:r>
                    <w:rPr>
                      <w:b/>
                      <w:color w:val="000000"/>
                      <w:szCs w:val="21"/>
                    </w:rPr>
                    <w:t>(mg/m</w:t>
                  </w:r>
                  <w:r>
                    <w:rPr>
                      <w:b/>
                      <w:color w:val="000000"/>
                      <w:szCs w:val="21"/>
                      <w:vertAlign w:val="superscript"/>
                    </w:rPr>
                    <w:t>3</w:t>
                  </w:r>
                  <w:r>
                    <w:rPr>
                      <w:b/>
                      <w:color w:val="000000"/>
                      <w:szCs w:val="21"/>
                    </w:rPr>
                    <w:t>)</w:t>
                  </w:r>
                </w:p>
              </w:tc>
              <w:tc>
                <w:tcPr>
                  <w:tcW w:w="535" w:type="pct"/>
                  <w:vAlign w:val="center"/>
                </w:tcPr>
                <w:p w14:paraId="3E84E761" w14:textId="77777777" w:rsidR="00D42147" w:rsidRDefault="004E10D5">
                  <w:pPr>
                    <w:widowControl/>
                    <w:jc w:val="center"/>
                    <w:rPr>
                      <w:b/>
                      <w:color w:val="000000"/>
                      <w:szCs w:val="21"/>
                    </w:rPr>
                  </w:pPr>
                  <w:r>
                    <w:rPr>
                      <w:rFonts w:hint="eastAsia"/>
                      <w:b/>
                      <w:color w:val="000000"/>
                      <w:szCs w:val="21"/>
                    </w:rPr>
                    <w:t>风</w:t>
                  </w:r>
                  <w:r>
                    <w:rPr>
                      <w:b/>
                      <w:color w:val="000000"/>
                      <w:szCs w:val="21"/>
                    </w:rPr>
                    <w:t>量</w:t>
                  </w:r>
                  <w:r>
                    <w:rPr>
                      <w:b/>
                      <w:color w:val="000000"/>
                      <w:szCs w:val="21"/>
                    </w:rPr>
                    <w:t>(m</w:t>
                  </w:r>
                  <w:r>
                    <w:rPr>
                      <w:b/>
                      <w:color w:val="000000"/>
                      <w:szCs w:val="21"/>
                      <w:vertAlign w:val="superscript"/>
                    </w:rPr>
                    <w:t>3</w:t>
                  </w:r>
                  <w:r>
                    <w:rPr>
                      <w:b/>
                      <w:color w:val="000000"/>
                      <w:szCs w:val="21"/>
                    </w:rPr>
                    <w:t>/h)</w:t>
                  </w:r>
                </w:p>
              </w:tc>
              <w:tc>
                <w:tcPr>
                  <w:tcW w:w="463" w:type="pct"/>
                  <w:vAlign w:val="center"/>
                </w:tcPr>
                <w:p w14:paraId="0BAD4697" w14:textId="77777777" w:rsidR="00D42147" w:rsidRDefault="004E10D5">
                  <w:pPr>
                    <w:widowControl/>
                    <w:jc w:val="center"/>
                    <w:rPr>
                      <w:b/>
                      <w:color w:val="000000"/>
                      <w:szCs w:val="21"/>
                    </w:rPr>
                  </w:pPr>
                  <w:r>
                    <w:rPr>
                      <w:rFonts w:hint="eastAsia"/>
                      <w:b/>
                      <w:color w:val="000000"/>
                      <w:szCs w:val="21"/>
                    </w:rPr>
                    <w:t>工作时间</w:t>
                  </w:r>
                  <w:r>
                    <w:rPr>
                      <w:rFonts w:hint="eastAsia"/>
                      <w:b/>
                      <w:color w:val="000000"/>
                      <w:szCs w:val="21"/>
                    </w:rPr>
                    <w:t>(</w:t>
                  </w:r>
                  <w:r>
                    <w:rPr>
                      <w:b/>
                      <w:color w:val="000000"/>
                      <w:szCs w:val="21"/>
                    </w:rPr>
                    <w:t>h/a)</w:t>
                  </w:r>
                </w:p>
              </w:tc>
            </w:tr>
            <w:tr w:rsidR="00D42147" w14:paraId="76479793" w14:textId="77777777">
              <w:trPr>
                <w:trHeight w:val="397"/>
                <w:jc w:val="center"/>
              </w:trPr>
              <w:tc>
                <w:tcPr>
                  <w:tcW w:w="373" w:type="pct"/>
                  <w:vMerge w:val="restart"/>
                  <w:vAlign w:val="center"/>
                </w:tcPr>
                <w:p w14:paraId="04F64184" w14:textId="77777777" w:rsidR="00D42147" w:rsidRDefault="004E10D5">
                  <w:pPr>
                    <w:ind w:firstLineChars="17" w:firstLine="36"/>
                    <w:jc w:val="center"/>
                    <w:rPr>
                      <w:color w:val="000000"/>
                      <w:szCs w:val="21"/>
                      <w:lang w:val="pt-BR"/>
                    </w:rPr>
                  </w:pPr>
                  <w:r>
                    <w:rPr>
                      <w:rFonts w:hint="eastAsia"/>
                      <w:color w:val="000000"/>
                      <w:szCs w:val="21"/>
                      <w:lang w:val="pt-BR"/>
                    </w:rPr>
                    <w:t>熔融造粒工序</w:t>
                  </w:r>
                </w:p>
              </w:tc>
              <w:tc>
                <w:tcPr>
                  <w:tcW w:w="595" w:type="pct"/>
                  <w:vAlign w:val="center"/>
                </w:tcPr>
                <w:p w14:paraId="763C0DB6" w14:textId="77777777" w:rsidR="00D42147" w:rsidRDefault="004E10D5">
                  <w:pPr>
                    <w:ind w:firstLineChars="17" w:firstLine="36"/>
                    <w:jc w:val="center"/>
                    <w:rPr>
                      <w:color w:val="000000"/>
                      <w:szCs w:val="21"/>
                      <w:lang w:val="pt-BR"/>
                    </w:rPr>
                  </w:pPr>
                  <w:r>
                    <w:rPr>
                      <w:rFonts w:hint="eastAsia"/>
                      <w:color w:val="000000"/>
                      <w:szCs w:val="21"/>
                      <w:lang w:val="pt-BR"/>
                    </w:rPr>
                    <w:t>非甲烷总烃</w:t>
                  </w:r>
                </w:p>
              </w:tc>
              <w:tc>
                <w:tcPr>
                  <w:tcW w:w="624" w:type="pct"/>
                  <w:vAlign w:val="center"/>
                </w:tcPr>
                <w:p w14:paraId="78E6F820" w14:textId="77777777" w:rsidR="00D42147" w:rsidRDefault="004E10D5">
                  <w:pPr>
                    <w:pStyle w:val="ad"/>
                    <w:snapToGrid w:val="0"/>
                    <w:jc w:val="center"/>
                    <w:rPr>
                      <w:rFonts w:ascii="Times New Roman" w:hAnsi="Times New Roman" w:cs="Courier New"/>
                      <w:color w:val="000000"/>
                      <w:lang w:val="en-US"/>
                    </w:rPr>
                  </w:pPr>
                  <w:r>
                    <w:rPr>
                      <w:rFonts w:ascii="Times New Roman" w:hAnsi="Times New Roman" w:cs="Courier New" w:hint="eastAsia"/>
                      <w:color w:val="000000"/>
                      <w:lang w:val="en-US"/>
                    </w:rPr>
                    <w:t>7</w:t>
                  </w:r>
                  <w:r>
                    <w:rPr>
                      <w:rFonts w:ascii="Times New Roman" w:hAnsi="Times New Roman" w:cs="Courier New"/>
                      <w:color w:val="000000"/>
                      <w:lang w:val="en-US"/>
                    </w:rPr>
                    <w:t>.728</w:t>
                  </w:r>
                </w:p>
              </w:tc>
              <w:tc>
                <w:tcPr>
                  <w:tcW w:w="527" w:type="pct"/>
                  <w:vMerge w:val="restart"/>
                  <w:vAlign w:val="center"/>
                </w:tcPr>
                <w:p w14:paraId="4FC9CAF3" w14:textId="77777777" w:rsidR="00D42147" w:rsidRDefault="004E10D5">
                  <w:pPr>
                    <w:pStyle w:val="ad"/>
                    <w:snapToGrid w:val="0"/>
                    <w:jc w:val="center"/>
                    <w:rPr>
                      <w:rFonts w:ascii="Times New Roman" w:hAnsi="Times New Roman" w:cs="Courier New"/>
                      <w:color w:val="000000"/>
                      <w:lang w:val="en-US"/>
                    </w:rPr>
                  </w:pPr>
                  <w:r>
                    <w:rPr>
                      <w:rFonts w:ascii="Times New Roman" w:hAnsi="Times New Roman" w:cs="Courier New" w:hint="eastAsia"/>
                      <w:color w:val="000000"/>
                      <w:lang w:val="en-US"/>
                    </w:rPr>
                    <w:t>9</w:t>
                  </w:r>
                  <w:r>
                    <w:rPr>
                      <w:rFonts w:ascii="Times New Roman" w:hAnsi="Times New Roman" w:cs="Courier New"/>
                      <w:color w:val="000000"/>
                      <w:lang w:val="en-US"/>
                    </w:rPr>
                    <w:t>5%</w:t>
                  </w:r>
                </w:p>
              </w:tc>
              <w:tc>
                <w:tcPr>
                  <w:tcW w:w="633" w:type="pct"/>
                  <w:vAlign w:val="center"/>
                </w:tcPr>
                <w:p w14:paraId="0B7BB8B4" w14:textId="77777777" w:rsidR="00D42147" w:rsidRDefault="004E10D5">
                  <w:pPr>
                    <w:pStyle w:val="ad"/>
                    <w:snapToGrid w:val="0"/>
                    <w:jc w:val="center"/>
                    <w:rPr>
                      <w:rFonts w:ascii="Times New Roman" w:hAnsi="Times New Roman" w:cs="Courier New"/>
                      <w:color w:val="000000"/>
                      <w:lang w:val="en-US"/>
                    </w:rPr>
                  </w:pPr>
                  <w:r>
                    <w:rPr>
                      <w:rFonts w:ascii="Times New Roman" w:hAnsi="Times New Roman" w:cs="Courier New" w:hint="eastAsia"/>
                      <w:color w:val="000000"/>
                      <w:lang w:val="en-US"/>
                    </w:rPr>
                    <w:t>7</w:t>
                  </w:r>
                  <w:r>
                    <w:rPr>
                      <w:rFonts w:ascii="Times New Roman" w:hAnsi="Times New Roman" w:cs="Courier New"/>
                      <w:color w:val="000000"/>
                      <w:lang w:val="en-US"/>
                    </w:rPr>
                    <w:t>.3416</w:t>
                  </w:r>
                </w:p>
              </w:tc>
              <w:tc>
                <w:tcPr>
                  <w:tcW w:w="624" w:type="pct"/>
                  <w:vAlign w:val="center"/>
                </w:tcPr>
                <w:p w14:paraId="24697E80" w14:textId="77777777" w:rsidR="00D42147" w:rsidRDefault="004E10D5">
                  <w:pPr>
                    <w:pStyle w:val="ad"/>
                    <w:snapToGrid w:val="0"/>
                    <w:jc w:val="center"/>
                    <w:rPr>
                      <w:rFonts w:ascii="Times New Roman" w:hAnsi="Times New Roman" w:cs="Courier New"/>
                      <w:color w:val="000000"/>
                      <w:lang w:val="en-US"/>
                    </w:rPr>
                  </w:pPr>
                  <w:r>
                    <w:rPr>
                      <w:rFonts w:ascii="Times New Roman" w:hAnsi="Times New Roman" w:cs="Courier New"/>
                      <w:color w:val="000000"/>
                      <w:lang w:val="en-US"/>
                    </w:rPr>
                    <w:t>1.6315</w:t>
                  </w:r>
                </w:p>
              </w:tc>
              <w:tc>
                <w:tcPr>
                  <w:tcW w:w="625" w:type="pct"/>
                  <w:vAlign w:val="center"/>
                </w:tcPr>
                <w:p w14:paraId="7E26B54F" w14:textId="77777777" w:rsidR="00D42147" w:rsidRDefault="004E10D5">
                  <w:pPr>
                    <w:pStyle w:val="ad"/>
                    <w:snapToGrid w:val="0"/>
                    <w:jc w:val="center"/>
                    <w:rPr>
                      <w:rFonts w:ascii="Times New Roman" w:hAnsi="Times New Roman" w:cs="Courier New"/>
                      <w:color w:val="000000"/>
                      <w:lang w:val="en-US"/>
                    </w:rPr>
                  </w:pPr>
                  <w:r>
                    <w:rPr>
                      <w:rFonts w:ascii="Times New Roman" w:hAnsi="Times New Roman" w:cs="Courier New"/>
                      <w:color w:val="000000"/>
                      <w:lang w:val="en-US"/>
                    </w:rPr>
                    <w:t>46.6</w:t>
                  </w:r>
                </w:p>
              </w:tc>
              <w:tc>
                <w:tcPr>
                  <w:tcW w:w="535" w:type="pct"/>
                  <w:vMerge w:val="restart"/>
                  <w:vAlign w:val="center"/>
                </w:tcPr>
                <w:p w14:paraId="2E069C79" w14:textId="77777777" w:rsidR="00D42147" w:rsidRDefault="004E10D5">
                  <w:pPr>
                    <w:pStyle w:val="ad"/>
                    <w:snapToGrid w:val="0"/>
                    <w:jc w:val="center"/>
                    <w:rPr>
                      <w:rFonts w:ascii="Times New Roman" w:hAnsi="Times New Roman" w:cs="Courier New"/>
                      <w:color w:val="000000"/>
                      <w:lang w:val="en-US"/>
                    </w:rPr>
                  </w:pPr>
                  <w:r>
                    <w:rPr>
                      <w:rFonts w:ascii="Times New Roman" w:hAnsi="Times New Roman" w:cs="Courier New"/>
                      <w:color w:val="000000"/>
                      <w:lang w:val="en-US"/>
                    </w:rPr>
                    <w:t>35000</w:t>
                  </w:r>
                </w:p>
              </w:tc>
              <w:tc>
                <w:tcPr>
                  <w:tcW w:w="463" w:type="pct"/>
                  <w:vMerge w:val="restart"/>
                  <w:vAlign w:val="center"/>
                </w:tcPr>
                <w:p w14:paraId="4EADA2B3" w14:textId="77777777" w:rsidR="00D42147" w:rsidRDefault="004E10D5">
                  <w:pPr>
                    <w:pStyle w:val="ad"/>
                    <w:snapToGrid w:val="0"/>
                    <w:jc w:val="center"/>
                    <w:rPr>
                      <w:rFonts w:ascii="Times New Roman" w:hAnsi="Times New Roman" w:cs="Courier New"/>
                      <w:color w:val="000000"/>
                      <w:lang w:val="en-US"/>
                    </w:rPr>
                  </w:pPr>
                  <w:r>
                    <w:rPr>
                      <w:rFonts w:ascii="Times New Roman" w:hAnsi="Times New Roman" w:cs="Courier New"/>
                      <w:color w:val="000000"/>
                      <w:lang w:val="en-US"/>
                    </w:rPr>
                    <w:t>4500</w:t>
                  </w:r>
                </w:p>
              </w:tc>
            </w:tr>
            <w:tr w:rsidR="00D42147" w14:paraId="4FBD0366" w14:textId="77777777">
              <w:trPr>
                <w:trHeight w:val="397"/>
                <w:jc w:val="center"/>
              </w:trPr>
              <w:tc>
                <w:tcPr>
                  <w:tcW w:w="373" w:type="pct"/>
                  <w:vMerge/>
                  <w:vAlign w:val="center"/>
                </w:tcPr>
                <w:p w14:paraId="338EC77B" w14:textId="77777777" w:rsidR="00D42147" w:rsidRDefault="00D42147">
                  <w:pPr>
                    <w:ind w:firstLineChars="17" w:firstLine="36"/>
                    <w:jc w:val="center"/>
                    <w:rPr>
                      <w:color w:val="000000"/>
                      <w:szCs w:val="21"/>
                      <w:lang w:val="pt-BR"/>
                    </w:rPr>
                  </w:pPr>
                </w:p>
              </w:tc>
              <w:tc>
                <w:tcPr>
                  <w:tcW w:w="595" w:type="pct"/>
                  <w:vAlign w:val="center"/>
                </w:tcPr>
                <w:p w14:paraId="078794E0" w14:textId="77777777" w:rsidR="00D42147" w:rsidRDefault="004E10D5">
                  <w:pPr>
                    <w:ind w:firstLineChars="17" w:firstLine="36"/>
                    <w:jc w:val="center"/>
                    <w:rPr>
                      <w:color w:val="000000"/>
                      <w:szCs w:val="21"/>
                      <w:lang w:val="pt-BR"/>
                    </w:rPr>
                  </w:pPr>
                  <w:r>
                    <w:rPr>
                      <w:rFonts w:hint="eastAsia"/>
                      <w:color w:val="000000"/>
                      <w:szCs w:val="21"/>
                      <w:lang w:val="pt-BR"/>
                    </w:rPr>
                    <w:t>油雾</w:t>
                  </w:r>
                </w:p>
              </w:tc>
              <w:tc>
                <w:tcPr>
                  <w:tcW w:w="624" w:type="pct"/>
                  <w:vAlign w:val="center"/>
                </w:tcPr>
                <w:p w14:paraId="77670B05" w14:textId="77777777" w:rsidR="00D42147" w:rsidRDefault="004E10D5">
                  <w:pPr>
                    <w:pStyle w:val="ad"/>
                    <w:snapToGrid w:val="0"/>
                    <w:jc w:val="center"/>
                    <w:rPr>
                      <w:rFonts w:ascii="Times New Roman" w:hAnsi="Times New Roman" w:cs="Courier New"/>
                      <w:color w:val="000000"/>
                      <w:lang w:val="en-US"/>
                    </w:rPr>
                  </w:pPr>
                  <w:r>
                    <w:rPr>
                      <w:rFonts w:ascii="Times New Roman" w:hAnsi="Times New Roman" w:cs="Courier New" w:hint="eastAsia"/>
                      <w:color w:val="000000"/>
                      <w:lang w:val="en-US"/>
                    </w:rPr>
                    <w:t>1</w:t>
                  </w:r>
                  <w:r>
                    <w:rPr>
                      <w:rFonts w:ascii="Times New Roman" w:hAnsi="Times New Roman" w:cs="Courier New"/>
                      <w:color w:val="000000"/>
                      <w:lang w:val="en-US"/>
                    </w:rPr>
                    <w:t>.6422</w:t>
                  </w:r>
                </w:p>
              </w:tc>
              <w:tc>
                <w:tcPr>
                  <w:tcW w:w="527" w:type="pct"/>
                  <w:vMerge/>
                  <w:vAlign w:val="center"/>
                </w:tcPr>
                <w:p w14:paraId="471EC11E" w14:textId="77777777" w:rsidR="00D42147" w:rsidRDefault="00D42147">
                  <w:pPr>
                    <w:pStyle w:val="ad"/>
                    <w:snapToGrid w:val="0"/>
                    <w:jc w:val="center"/>
                    <w:rPr>
                      <w:rFonts w:ascii="Times New Roman" w:hAnsi="Times New Roman" w:cs="Courier New"/>
                      <w:color w:val="000000"/>
                      <w:lang w:val="en-US"/>
                    </w:rPr>
                  </w:pPr>
                </w:p>
              </w:tc>
              <w:tc>
                <w:tcPr>
                  <w:tcW w:w="633" w:type="pct"/>
                  <w:vAlign w:val="center"/>
                </w:tcPr>
                <w:p w14:paraId="01E370F2" w14:textId="77777777" w:rsidR="00D42147" w:rsidRDefault="004E10D5">
                  <w:pPr>
                    <w:pStyle w:val="ad"/>
                    <w:snapToGrid w:val="0"/>
                    <w:jc w:val="center"/>
                    <w:rPr>
                      <w:rFonts w:ascii="Times New Roman" w:hAnsi="Times New Roman" w:cs="Courier New"/>
                      <w:color w:val="000000"/>
                      <w:lang w:val="en-US"/>
                    </w:rPr>
                  </w:pPr>
                  <w:r>
                    <w:rPr>
                      <w:rFonts w:ascii="Times New Roman" w:hAnsi="Times New Roman" w:cs="Courier New" w:hint="eastAsia"/>
                      <w:color w:val="000000"/>
                      <w:lang w:val="en-US"/>
                    </w:rPr>
                    <w:t>1</w:t>
                  </w:r>
                  <w:r>
                    <w:rPr>
                      <w:rFonts w:ascii="Times New Roman" w:hAnsi="Times New Roman" w:cs="Courier New"/>
                      <w:color w:val="000000"/>
                      <w:lang w:val="en-US"/>
                    </w:rPr>
                    <w:t>.5601</w:t>
                  </w:r>
                </w:p>
              </w:tc>
              <w:tc>
                <w:tcPr>
                  <w:tcW w:w="624" w:type="pct"/>
                  <w:vAlign w:val="center"/>
                </w:tcPr>
                <w:p w14:paraId="0D70AD9D" w14:textId="77777777" w:rsidR="00D42147" w:rsidRDefault="004E10D5">
                  <w:pPr>
                    <w:pStyle w:val="ad"/>
                    <w:snapToGrid w:val="0"/>
                    <w:jc w:val="center"/>
                    <w:rPr>
                      <w:rFonts w:ascii="Times New Roman" w:hAnsi="Times New Roman" w:cs="Courier New"/>
                      <w:color w:val="000000"/>
                      <w:lang w:val="en-US"/>
                    </w:rPr>
                  </w:pPr>
                  <w:r>
                    <w:rPr>
                      <w:rFonts w:ascii="Times New Roman" w:hAnsi="Times New Roman" w:cs="Courier New"/>
                      <w:color w:val="000000"/>
                      <w:lang w:val="en-US"/>
                    </w:rPr>
                    <w:t>0.3467</w:t>
                  </w:r>
                </w:p>
              </w:tc>
              <w:tc>
                <w:tcPr>
                  <w:tcW w:w="625" w:type="pct"/>
                  <w:vAlign w:val="center"/>
                </w:tcPr>
                <w:p w14:paraId="36C10E45" w14:textId="77777777" w:rsidR="00D42147" w:rsidRDefault="004E10D5">
                  <w:pPr>
                    <w:pStyle w:val="ad"/>
                    <w:snapToGrid w:val="0"/>
                    <w:jc w:val="center"/>
                    <w:rPr>
                      <w:rFonts w:ascii="Times New Roman" w:hAnsi="Times New Roman" w:cs="Courier New"/>
                      <w:color w:val="000000"/>
                      <w:lang w:val="en-US"/>
                    </w:rPr>
                  </w:pPr>
                  <w:r>
                    <w:rPr>
                      <w:rFonts w:ascii="Times New Roman" w:hAnsi="Times New Roman" w:cs="Courier New"/>
                      <w:color w:val="000000"/>
                      <w:lang w:val="en-US"/>
                    </w:rPr>
                    <w:t>9.9</w:t>
                  </w:r>
                </w:p>
              </w:tc>
              <w:tc>
                <w:tcPr>
                  <w:tcW w:w="535" w:type="pct"/>
                  <w:vMerge/>
                  <w:vAlign w:val="center"/>
                </w:tcPr>
                <w:p w14:paraId="274D3A52" w14:textId="77777777" w:rsidR="00D42147" w:rsidRDefault="00D42147">
                  <w:pPr>
                    <w:pStyle w:val="ad"/>
                    <w:snapToGrid w:val="0"/>
                    <w:jc w:val="center"/>
                    <w:rPr>
                      <w:rFonts w:ascii="Times New Roman" w:hAnsi="Times New Roman" w:cs="Courier New"/>
                      <w:color w:val="000000"/>
                      <w:lang w:val="en-US"/>
                    </w:rPr>
                  </w:pPr>
                </w:p>
              </w:tc>
              <w:tc>
                <w:tcPr>
                  <w:tcW w:w="463" w:type="pct"/>
                  <w:vMerge/>
                  <w:vAlign w:val="center"/>
                </w:tcPr>
                <w:p w14:paraId="58C319AE" w14:textId="77777777" w:rsidR="00D42147" w:rsidRDefault="00D42147">
                  <w:pPr>
                    <w:pStyle w:val="ad"/>
                    <w:snapToGrid w:val="0"/>
                    <w:jc w:val="center"/>
                    <w:rPr>
                      <w:rFonts w:ascii="Times New Roman" w:hAnsi="Times New Roman" w:cs="Courier New"/>
                      <w:color w:val="000000"/>
                      <w:lang w:val="en-US"/>
                    </w:rPr>
                  </w:pPr>
                </w:p>
              </w:tc>
            </w:tr>
          </w:tbl>
          <w:p w14:paraId="21383C12" w14:textId="77777777" w:rsidR="00D42147" w:rsidRDefault="004E10D5">
            <w:pPr>
              <w:spacing w:line="520" w:lineRule="exact"/>
              <w:ind w:firstLineChars="200" w:firstLine="480"/>
              <w:rPr>
                <w:rFonts w:eastAsia="黑体"/>
                <w:bCs/>
                <w:sz w:val="24"/>
              </w:rPr>
            </w:pPr>
            <w:r>
              <w:rPr>
                <w:rFonts w:eastAsia="黑体"/>
                <w:bCs/>
                <w:sz w:val="24"/>
              </w:rPr>
              <w:t>表</w:t>
            </w:r>
            <w:r>
              <w:rPr>
                <w:rFonts w:eastAsia="黑体"/>
                <w:bCs/>
                <w:sz w:val="24"/>
              </w:rPr>
              <w:t xml:space="preserve">29   </w:t>
            </w:r>
            <w:r>
              <w:rPr>
                <w:rFonts w:eastAsia="黑体"/>
                <w:bCs/>
                <w:sz w:val="24"/>
              </w:rPr>
              <w:t>本项目</w:t>
            </w:r>
            <w:r>
              <w:rPr>
                <w:rFonts w:eastAsia="黑体" w:hint="eastAsia"/>
                <w:bCs/>
                <w:sz w:val="24"/>
              </w:rPr>
              <w:t>有机废气</w:t>
            </w:r>
            <w:r>
              <w:rPr>
                <w:rFonts w:eastAsia="黑体"/>
                <w:bCs/>
                <w:sz w:val="24"/>
              </w:rPr>
              <w:t>的产排情况一览表</w:t>
            </w:r>
            <w:r>
              <w:rPr>
                <w:rFonts w:eastAsia="黑体" w:hint="eastAsia"/>
                <w:bCs/>
                <w:sz w:val="24"/>
              </w:rPr>
              <w:t>（催化燃烧未开启时）</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2"/>
              <w:gridCol w:w="698"/>
              <w:gridCol w:w="836"/>
              <w:gridCol w:w="1015"/>
              <w:gridCol w:w="976"/>
              <w:gridCol w:w="697"/>
              <w:gridCol w:w="976"/>
              <w:gridCol w:w="1115"/>
              <w:gridCol w:w="1021"/>
            </w:tblGrid>
            <w:tr w:rsidR="00D42147" w14:paraId="1B294E4C" w14:textId="77777777">
              <w:trPr>
                <w:trHeight w:val="397"/>
                <w:jc w:val="center"/>
              </w:trPr>
              <w:tc>
                <w:tcPr>
                  <w:tcW w:w="1310" w:type="dxa"/>
                  <w:gridSpan w:val="2"/>
                  <w:vMerge w:val="restart"/>
                  <w:tcBorders>
                    <w:top w:val="single" w:sz="8" w:space="0" w:color="auto"/>
                    <w:left w:val="nil"/>
                    <w:bottom w:val="single" w:sz="4" w:space="0" w:color="auto"/>
                    <w:right w:val="single" w:sz="4" w:space="0" w:color="auto"/>
                  </w:tcBorders>
                  <w:vAlign w:val="center"/>
                </w:tcPr>
                <w:p w14:paraId="0565341E" w14:textId="77777777" w:rsidR="00D42147" w:rsidRDefault="004E10D5">
                  <w:pPr>
                    <w:adjustRightInd w:val="0"/>
                    <w:snapToGrid w:val="0"/>
                    <w:jc w:val="center"/>
                    <w:textAlignment w:val="baseline"/>
                    <w:rPr>
                      <w:b/>
                      <w:color w:val="000000"/>
                      <w:szCs w:val="21"/>
                    </w:rPr>
                  </w:pPr>
                  <w:r>
                    <w:rPr>
                      <w:b/>
                      <w:color w:val="000000"/>
                      <w:szCs w:val="21"/>
                    </w:rPr>
                    <w:t>污染</w:t>
                  </w:r>
                </w:p>
                <w:p w14:paraId="168D1182" w14:textId="77777777" w:rsidR="00D42147" w:rsidRDefault="004E10D5">
                  <w:pPr>
                    <w:adjustRightInd w:val="0"/>
                    <w:snapToGrid w:val="0"/>
                    <w:jc w:val="center"/>
                    <w:textAlignment w:val="baseline"/>
                    <w:rPr>
                      <w:b/>
                      <w:color w:val="000000"/>
                      <w:szCs w:val="21"/>
                    </w:rPr>
                  </w:pPr>
                  <w:r>
                    <w:rPr>
                      <w:b/>
                      <w:color w:val="000000"/>
                      <w:szCs w:val="21"/>
                    </w:rPr>
                    <w:t>因子</w:t>
                  </w:r>
                </w:p>
              </w:tc>
              <w:tc>
                <w:tcPr>
                  <w:tcW w:w="3524" w:type="dxa"/>
                  <w:gridSpan w:val="4"/>
                  <w:tcBorders>
                    <w:top w:val="single" w:sz="8" w:space="0" w:color="auto"/>
                    <w:left w:val="single" w:sz="4" w:space="0" w:color="auto"/>
                    <w:bottom w:val="single" w:sz="4" w:space="0" w:color="auto"/>
                    <w:right w:val="single" w:sz="4" w:space="0" w:color="auto"/>
                  </w:tcBorders>
                  <w:vAlign w:val="center"/>
                </w:tcPr>
                <w:p w14:paraId="3CE55AF4" w14:textId="77777777" w:rsidR="00D42147" w:rsidRDefault="004E10D5">
                  <w:pPr>
                    <w:adjustRightInd w:val="0"/>
                    <w:snapToGrid w:val="0"/>
                    <w:jc w:val="center"/>
                    <w:textAlignment w:val="baseline"/>
                    <w:rPr>
                      <w:b/>
                      <w:color w:val="000000"/>
                      <w:szCs w:val="21"/>
                    </w:rPr>
                  </w:pPr>
                  <w:r>
                    <w:rPr>
                      <w:rFonts w:hint="eastAsia"/>
                      <w:b/>
                      <w:color w:val="000000"/>
                      <w:szCs w:val="21"/>
                    </w:rPr>
                    <w:t>产生</w:t>
                  </w:r>
                  <w:r>
                    <w:rPr>
                      <w:b/>
                      <w:color w:val="000000"/>
                      <w:szCs w:val="21"/>
                    </w:rPr>
                    <w:t>情况</w:t>
                  </w:r>
                </w:p>
              </w:tc>
              <w:tc>
                <w:tcPr>
                  <w:tcW w:w="3112" w:type="dxa"/>
                  <w:gridSpan w:val="3"/>
                  <w:tcBorders>
                    <w:top w:val="single" w:sz="8" w:space="0" w:color="auto"/>
                    <w:left w:val="single" w:sz="4" w:space="0" w:color="auto"/>
                    <w:bottom w:val="single" w:sz="4" w:space="0" w:color="auto"/>
                    <w:right w:val="nil"/>
                  </w:tcBorders>
                  <w:vAlign w:val="center"/>
                </w:tcPr>
                <w:p w14:paraId="45DF1B5B" w14:textId="77777777" w:rsidR="00D42147" w:rsidRDefault="004E10D5">
                  <w:pPr>
                    <w:adjustRightInd w:val="0"/>
                    <w:snapToGrid w:val="0"/>
                    <w:jc w:val="center"/>
                    <w:textAlignment w:val="baseline"/>
                    <w:rPr>
                      <w:b/>
                      <w:color w:val="000000"/>
                      <w:szCs w:val="21"/>
                    </w:rPr>
                  </w:pPr>
                  <w:r>
                    <w:rPr>
                      <w:rFonts w:hint="eastAsia"/>
                      <w:b/>
                      <w:color w:val="000000"/>
                      <w:szCs w:val="21"/>
                    </w:rPr>
                    <w:t>工业高压静电油烟净化装置</w:t>
                  </w:r>
                  <w:r>
                    <w:rPr>
                      <w:rFonts w:hint="eastAsia"/>
                      <w:b/>
                      <w:color w:val="000000"/>
                      <w:szCs w:val="21"/>
                    </w:rPr>
                    <w:t>+</w:t>
                  </w:r>
                  <w:r>
                    <w:rPr>
                      <w:b/>
                      <w:color w:val="000000"/>
                      <w:szCs w:val="21"/>
                    </w:rPr>
                    <w:t>活性炭吸附后排放情况</w:t>
                  </w:r>
                </w:p>
              </w:tc>
            </w:tr>
            <w:tr w:rsidR="00D42147" w14:paraId="57348344" w14:textId="77777777">
              <w:trPr>
                <w:trHeight w:val="397"/>
                <w:jc w:val="center"/>
              </w:trPr>
              <w:tc>
                <w:tcPr>
                  <w:tcW w:w="1310" w:type="dxa"/>
                  <w:gridSpan w:val="2"/>
                  <w:vMerge/>
                  <w:tcBorders>
                    <w:top w:val="single" w:sz="8" w:space="0" w:color="auto"/>
                    <w:left w:val="nil"/>
                    <w:bottom w:val="single" w:sz="4" w:space="0" w:color="auto"/>
                    <w:right w:val="single" w:sz="4" w:space="0" w:color="auto"/>
                  </w:tcBorders>
                  <w:vAlign w:val="center"/>
                </w:tcPr>
                <w:p w14:paraId="1AAD8417" w14:textId="77777777" w:rsidR="00D42147" w:rsidRDefault="00D42147">
                  <w:pPr>
                    <w:rPr>
                      <w:b/>
                      <w:color w:val="000000"/>
                      <w:szCs w:val="21"/>
                    </w:rPr>
                  </w:pPr>
                </w:p>
              </w:tc>
              <w:tc>
                <w:tcPr>
                  <w:tcW w:w="836" w:type="dxa"/>
                  <w:tcBorders>
                    <w:top w:val="single" w:sz="4" w:space="0" w:color="auto"/>
                    <w:left w:val="single" w:sz="4" w:space="0" w:color="auto"/>
                    <w:bottom w:val="single" w:sz="4" w:space="0" w:color="auto"/>
                    <w:right w:val="single" w:sz="4" w:space="0" w:color="auto"/>
                  </w:tcBorders>
                  <w:vAlign w:val="center"/>
                </w:tcPr>
                <w:p w14:paraId="0DB12EF7" w14:textId="77777777" w:rsidR="00D42147" w:rsidRDefault="004E10D5">
                  <w:pPr>
                    <w:adjustRightInd w:val="0"/>
                    <w:snapToGrid w:val="0"/>
                    <w:jc w:val="center"/>
                    <w:textAlignment w:val="baseline"/>
                    <w:rPr>
                      <w:b/>
                      <w:color w:val="000000"/>
                      <w:szCs w:val="21"/>
                    </w:rPr>
                  </w:pPr>
                  <w:r>
                    <w:rPr>
                      <w:b/>
                      <w:color w:val="000000"/>
                      <w:szCs w:val="21"/>
                    </w:rPr>
                    <w:t>收集量</w:t>
                  </w:r>
                  <w:r>
                    <w:rPr>
                      <w:b/>
                      <w:color w:val="000000"/>
                      <w:szCs w:val="21"/>
                    </w:rPr>
                    <w:t>(t/a)</w:t>
                  </w:r>
                </w:p>
              </w:tc>
              <w:tc>
                <w:tcPr>
                  <w:tcW w:w="1015" w:type="dxa"/>
                  <w:tcBorders>
                    <w:top w:val="single" w:sz="4" w:space="0" w:color="auto"/>
                    <w:left w:val="single" w:sz="4" w:space="0" w:color="auto"/>
                    <w:bottom w:val="single" w:sz="4" w:space="0" w:color="auto"/>
                    <w:right w:val="single" w:sz="4" w:space="0" w:color="auto"/>
                  </w:tcBorders>
                  <w:vAlign w:val="center"/>
                </w:tcPr>
                <w:p w14:paraId="61636D94" w14:textId="77777777" w:rsidR="00D42147" w:rsidRDefault="004E10D5">
                  <w:pPr>
                    <w:adjustRightInd w:val="0"/>
                    <w:snapToGrid w:val="0"/>
                    <w:jc w:val="center"/>
                    <w:textAlignment w:val="baseline"/>
                    <w:rPr>
                      <w:b/>
                      <w:color w:val="000000"/>
                      <w:szCs w:val="21"/>
                    </w:rPr>
                  </w:pPr>
                  <w:r>
                    <w:rPr>
                      <w:b/>
                      <w:color w:val="000000"/>
                      <w:szCs w:val="21"/>
                    </w:rPr>
                    <w:t>速率</w:t>
                  </w:r>
                  <w:r>
                    <w:rPr>
                      <w:b/>
                      <w:color w:val="000000"/>
                      <w:szCs w:val="21"/>
                    </w:rPr>
                    <w:t>(kg/h)</w:t>
                  </w:r>
                </w:p>
              </w:tc>
              <w:tc>
                <w:tcPr>
                  <w:tcW w:w="976" w:type="dxa"/>
                  <w:tcBorders>
                    <w:top w:val="single" w:sz="4" w:space="0" w:color="auto"/>
                    <w:left w:val="single" w:sz="4" w:space="0" w:color="auto"/>
                    <w:bottom w:val="single" w:sz="4" w:space="0" w:color="auto"/>
                    <w:right w:val="single" w:sz="4" w:space="0" w:color="auto"/>
                  </w:tcBorders>
                  <w:vAlign w:val="center"/>
                </w:tcPr>
                <w:p w14:paraId="3E6FBB48" w14:textId="77777777" w:rsidR="00D42147" w:rsidRDefault="004E10D5">
                  <w:pPr>
                    <w:adjustRightInd w:val="0"/>
                    <w:snapToGrid w:val="0"/>
                    <w:jc w:val="center"/>
                    <w:textAlignment w:val="baseline"/>
                    <w:rPr>
                      <w:b/>
                      <w:color w:val="000000"/>
                      <w:szCs w:val="21"/>
                    </w:rPr>
                  </w:pPr>
                  <w:r>
                    <w:rPr>
                      <w:b/>
                      <w:color w:val="000000"/>
                      <w:szCs w:val="21"/>
                    </w:rPr>
                    <w:t>浓度</w:t>
                  </w:r>
                  <w:r>
                    <w:rPr>
                      <w:b/>
                      <w:color w:val="000000"/>
                      <w:szCs w:val="21"/>
                    </w:rPr>
                    <w:t>(mg/m</w:t>
                  </w:r>
                  <w:r>
                    <w:rPr>
                      <w:b/>
                      <w:color w:val="000000"/>
                      <w:szCs w:val="21"/>
                      <w:vertAlign w:val="superscript"/>
                    </w:rPr>
                    <w:t>3</w:t>
                  </w:r>
                  <w:r>
                    <w:rPr>
                      <w:b/>
                      <w:color w:val="000000"/>
                      <w:szCs w:val="21"/>
                    </w:rPr>
                    <w:t>)</w:t>
                  </w:r>
                </w:p>
              </w:tc>
              <w:tc>
                <w:tcPr>
                  <w:tcW w:w="697" w:type="dxa"/>
                  <w:tcBorders>
                    <w:top w:val="single" w:sz="4" w:space="0" w:color="auto"/>
                    <w:left w:val="single" w:sz="4" w:space="0" w:color="auto"/>
                    <w:bottom w:val="single" w:sz="4" w:space="0" w:color="auto"/>
                    <w:right w:val="single" w:sz="4" w:space="0" w:color="auto"/>
                  </w:tcBorders>
                  <w:vAlign w:val="center"/>
                </w:tcPr>
                <w:p w14:paraId="5F707DF0" w14:textId="77777777" w:rsidR="00D42147" w:rsidRDefault="004E10D5">
                  <w:pPr>
                    <w:adjustRightInd w:val="0"/>
                    <w:snapToGrid w:val="0"/>
                    <w:jc w:val="center"/>
                    <w:textAlignment w:val="baseline"/>
                    <w:rPr>
                      <w:b/>
                      <w:color w:val="000000"/>
                      <w:szCs w:val="21"/>
                    </w:rPr>
                  </w:pPr>
                  <w:r>
                    <w:rPr>
                      <w:b/>
                      <w:color w:val="000000"/>
                      <w:szCs w:val="21"/>
                    </w:rPr>
                    <w:t>风量</w:t>
                  </w:r>
                  <w:r>
                    <w:rPr>
                      <w:b/>
                      <w:color w:val="000000"/>
                      <w:szCs w:val="21"/>
                    </w:rPr>
                    <w:t>(m</w:t>
                  </w:r>
                  <w:r>
                    <w:rPr>
                      <w:b/>
                      <w:color w:val="000000"/>
                      <w:szCs w:val="21"/>
                      <w:vertAlign w:val="superscript"/>
                    </w:rPr>
                    <w:t>3</w:t>
                  </w:r>
                  <w:r>
                    <w:rPr>
                      <w:b/>
                      <w:color w:val="000000"/>
                      <w:szCs w:val="21"/>
                    </w:rPr>
                    <w:t>/h)</w:t>
                  </w:r>
                </w:p>
              </w:tc>
              <w:tc>
                <w:tcPr>
                  <w:tcW w:w="976" w:type="dxa"/>
                  <w:tcBorders>
                    <w:top w:val="single" w:sz="4" w:space="0" w:color="auto"/>
                    <w:left w:val="single" w:sz="4" w:space="0" w:color="auto"/>
                    <w:bottom w:val="single" w:sz="4" w:space="0" w:color="auto"/>
                    <w:right w:val="single" w:sz="4" w:space="0" w:color="auto"/>
                  </w:tcBorders>
                  <w:vAlign w:val="center"/>
                </w:tcPr>
                <w:p w14:paraId="799C56A5" w14:textId="77777777" w:rsidR="00D42147" w:rsidRDefault="004E10D5">
                  <w:pPr>
                    <w:adjustRightInd w:val="0"/>
                    <w:snapToGrid w:val="0"/>
                    <w:jc w:val="center"/>
                    <w:textAlignment w:val="baseline"/>
                    <w:rPr>
                      <w:b/>
                      <w:color w:val="000000"/>
                      <w:szCs w:val="21"/>
                    </w:rPr>
                  </w:pPr>
                  <w:r>
                    <w:rPr>
                      <w:b/>
                      <w:color w:val="000000"/>
                      <w:szCs w:val="21"/>
                    </w:rPr>
                    <w:t>排放量</w:t>
                  </w:r>
                  <w:r>
                    <w:rPr>
                      <w:b/>
                      <w:color w:val="000000"/>
                      <w:szCs w:val="21"/>
                    </w:rPr>
                    <w:t>(t/a)</w:t>
                  </w:r>
                </w:p>
              </w:tc>
              <w:tc>
                <w:tcPr>
                  <w:tcW w:w="1115" w:type="dxa"/>
                  <w:tcBorders>
                    <w:top w:val="single" w:sz="4" w:space="0" w:color="auto"/>
                    <w:left w:val="single" w:sz="4" w:space="0" w:color="auto"/>
                    <w:bottom w:val="single" w:sz="4" w:space="0" w:color="auto"/>
                    <w:right w:val="single" w:sz="4" w:space="0" w:color="auto"/>
                  </w:tcBorders>
                  <w:vAlign w:val="center"/>
                </w:tcPr>
                <w:p w14:paraId="7DB4FECF" w14:textId="77777777" w:rsidR="00D42147" w:rsidRDefault="004E10D5">
                  <w:pPr>
                    <w:adjustRightInd w:val="0"/>
                    <w:snapToGrid w:val="0"/>
                    <w:jc w:val="center"/>
                    <w:textAlignment w:val="baseline"/>
                    <w:rPr>
                      <w:b/>
                      <w:color w:val="000000"/>
                      <w:szCs w:val="21"/>
                    </w:rPr>
                  </w:pPr>
                  <w:r>
                    <w:rPr>
                      <w:b/>
                      <w:color w:val="000000"/>
                      <w:szCs w:val="21"/>
                    </w:rPr>
                    <w:t>速率</w:t>
                  </w:r>
                  <w:r>
                    <w:rPr>
                      <w:b/>
                      <w:color w:val="000000"/>
                      <w:szCs w:val="21"/>
                    </w:rPr>
                    <w:t>(kg/h)</w:t>
                  </w:r>
                </w:p>
              </w:tc>
              <w:tc>
                <w:tcPr>
                  <w:tcW w:w="1021" w:type="dxa"/>
                  <w:tcBorders>
                    <w:top w:val="single" w:sz="4" w:space="0" w:color="auto"/>
                    <w:left w:val="single" w:sz="4" w:space="0" w:color="auto"/>
                    <w:bottom w:val="single" w:sz="4" w:space="0" w:color="auto"/>
                    <w:right w:val="nil"/>
                  </w:tcBorders>
                  <w:vAlign w:val="center"/>
                </w:tcPr>
                <w:p w14:paraId="23A0499B" w14:textId="77777777" w:rsidR="00D42147" w:rsidRDefault="004E10D5">
                  <w:pPr>
                    <w:adjustRightInd w:val="0"/>
                    <w:snapToGrid w:val="0"/>
                    <w:jc w:val="center"/>
                    <w:textAlignment w:val="baseline"/>
                    <w:rPr>
                      <w:b/>
                      <w:color w:val="000000"/>
                      <w:szCs w:val="21"/>
                    </w:rPr>
                  </w:pPr>
                  <w:r>
                    <w:rPr>
                      <w:b/>
                      <w:color w:val="000000"/>
                      <w:szCs w:val="21"/>
                    </w:rPr>
                    <w:t>浓度</w:t>
                  </w:r>
                  <w:r>
                    <w:rPr>
                      <w:b/>
                      <w:color w:val="000000"/>
                      <w:szCs w:val="21"/>
                    </w:rPr>
                    <w:t>(mg/m</w:t>
                  </w:r>
                  <w:r>
                    <w:rPr>
                      <w:b/>
                      <w:color w:val="000000"/>
                      <w:szCs w:val="21"/>
                      <w:vertAlign w:val="superscript"/>
                    </w:rPr>
                    <w:t>3</w:t>
                  </w:r>
                  <w:r>
                    <w:rPr>
                      <w:b/>
                      <w:color w:val="000000"/>
                      <w:szCs w:val="21"/>
                    </w:rPr>
                    <w:t>)</w:t>
                  </w:r>
                </w:p>
              </w:tc>
            </w:tr>
            <w:tr w:rsidR="00D42147" w14:paraId="7093A7A0" w14:textId="77777777">
              <w:trPr>
                <w:trHeight w:val="397"/>
                <w:jc w:val="center"/>
              </w:trPr>
              <w:tc>
                <w:tcPr>
                  <w:tcW w:w="612" w:type="dxa"/>
                  <w:vMerge w:val="restart"/>
                  <w:tcBorders>
                    <w:top w:val="single" w:sz="4" w:space="0" w:color="auto"/>
                    <w:left w:val="nil"/>
                    <w:right w:val="single" w:sz="4" w:space="0" w:color="auto"/>
                  </w:tcBorders>
                  <w:vAlign w:val="center"/>
                </w:tcPr>
                <w:p w14:paraId="149CBE3E" w14:textId="77777777" w:rsidR="00D42147" w:rsidRDefault="004E10D5">
                  <w:pPr>
                    <w:jc w:val="center"/>
                    <w:rPr>
                      <w:color w:val="000000"/>
                      <w:szCs w:val="21"/>
                    </w:rPr>
                  </w:pPr>
                  <w:r>
                    <w:rPr>
                      <w:rFonts w:hint="eastAsia"/>
                      <w:color w:val="000000"/>
                      <w:szCs w:val="21"/>
                      <w:lang w:val="pt-BR"/>
                    </w:rPr>
                    <w:t>熔融造粒工序</w:t>
                  </w:r>
                </w:p>
              </w:tc>
              <w:tc>
                <w:tcPr>
                  <w:tcW w:w="698" w:type="dxa"/>
                  <w:tcBorders>
                    <w:top w:val="single" w:sz="4" w:space="0" w:color="auto"/>
                    <w:left w:val="nil"/>
                    <w:bottom w:val="single" w:sz="4" w:space="0" w:color="auto"/>
                    <w:right w:val="single" w:sz="4" w:space="0" w:color="auto"/>
                  </w:tcBorders>
                  <w:vAlign w:val="center"/>
                </w:tcPr>
                <w:p w14:paraId="5C3B11A2" w14:textId="77777777" w:rsidR="00D42147" w:rsidRDefault="004E10D5">
                  <w:pPr>
                    <w:jc w:val="center"/>
                    <w:rPr>
                      <w:color w:val="000000"/>
                      <w:szCs w:val="21"/>
                    </w:rPr>
                  </w:pPr>
                  <w:r>
                    <w:rPr>
                      <w:rFonts w:hint="eastAsia"/>
                      <w:color w:val="000000"/>
                      <w:szCs w:val="21"/>
                      <w:lang w:val="pt-BR"/>
                    </w:rPr>
                    <w:t>非甲烷总烃</w:t>
                  </w:r>
                </w:p>
              </w:tc>
              <w:tc>
                <w:tcPr>
                  <w:tcW w:w="836" w:type="dxa"/>
                  <w:tcBorders>
                    <w:top w:val="single" w:sz="4" w:space="0" w:color="auto"/>
                    <w:left w:val="single" w:sz="4" w:space="0" w:color="auto"/>
                    <w:bottom w:val="single" w:sz="4" w:space="0" w:color="auto"/>
                    <w:right w:val="single" w:sz="4" w:space="0" w:color="auto"/>
                  </w:tcBorders>
                  <w:vAlign w:val="center"/>
                </w:tcPr>
                <w:p w14:paraId="61206E22" w14:textId="77777777" w:rsidR="00D42147" w:rsidRDefault="004E10D5">
                  <w:pPr>
                    <w:jc w:val="center"/>
                    <w:rPr>
                      <w:color w:val="000000"/>
                      <w:szCs w:val="21"/>
                    </w:rPr>
                  </w:pPr>
                  <w:r>
                    <w:rPr>
                      <w:rFonts w:cs="Courier New" w:hint="eastAsia"/>
                      <w:color w:val="000000"/>
                    </w:rPr>
                    <w:t>7</w:t>
                  </w:r>
                  <w:r>
                    <w:rPr>
                      <w:rFonts w:cs="Courier New"/>
                      <w:color w:val="000000"/>
                    </w:rPr>
                    <w:t>.3416</w:t>
                  </w:r>
                </w:p>
              </w:tc>
              <w:tc>
                <w:tcPr>
                  <w:tcW w:w="1015" w:type="dxa"/>
                  <w:tcBorders>
                    <w:top w:val="single" w:sz="4" w:space="0" w:color="auto"/>
                    <w:left w:val="single" w:sz="4" w:space="0" w:color="auto"/>
                    <w:bottom w:val="single" w:sz="4" w:space="0" w:color="auto"/>
                    <w:right w:val="single" w:sz="4" w:space="0" w:color="auto"/>
                  </w:tcBorders>
                  <w:vAlign w:val="center"/>
                </w:tcPr>
                <w:p w14:paraId="342DF8FA" w14:textId="77777777" w:rsidR="00D42147" w:rsidRDefault="004E10D5">
                  <w:pPr>
                    <w:jc w:val="center"/>
                    <w:rPr>
                      <w:color w:val="000000"/>
                      <w:szCs w:val="21"/>
                    </w:rPr>
                  </w:pPr>
                  <w:r>
                    <w:rPr>
                      <w:rFonts w:cs="Courier New"/>
                      <w:color w:val="000000"/>
                    </w:rPr>
                    <w:t>1.6315</w:t>
                  </w:r>
                </w:p>
              </w:tc>
              <w:tc>
                <w:tcPr>
                  <w:tcW w:w="976" w:type="dxa"/>
                  <w:tcBorders>
                    <w:top w:val="single" w:sz="4" w:space="0" w:color="auto"/>
                    <w:left w:val="single" w:sz="4" w:space="0" w:color="auto"/>
                    <w:bottom w:val="single" w:sz="4" w:space="0" w:color="auto"/>
                    <w:right w:val="single" w:sz="4" w:space="0" w:color="auto"/>
                  </w:tcBorders>
                  <w:vAlign w:val="center"/>
                </w:tcPr>
                <w:p w14:paraId="62B55480" w14:textId="77777777" w:rsidR="00D42147" w:rsidRDefault="004E10D5">
                  <w:pPr>
                    <w:jc w:val="center"/>
                    <w:rPr>
                      <w:color w:val="000000"/>
                      <w:szCs w:val="21"/>
                      <w:highlight w:val="yellow"/>
                    </w:rPr>
                  </w:pPr>
                  <w:r>
                    <w:rPr>
                      <w:rFonts w:cs="Courier New"/>
                      <w:color w:val="000000"/>
                    </w:rPr>
                    <w:t>46.6</w:t>
                  </w:r>
                </w:p>
              </w:tc>
              <w:tc>
                <w:tcPr>
                  <w:tcW w:w="697" w:type="dxa"/>
                  <w:vMerge w:val="restart"/>
                  <w:tcBorders>
                    <w:top w:val="single" w:sz="4" w:space="0" w:color="auto"/>
                    <w:left w:val="single" w:sz="4" w:space="0" w:color="auto"/>
                    <w:right w:val="single" w:sz="4" w:space="0" w:color="auto"/>
                  </w:tcBorders>
                  <w:vAlign w:val="center"/>
                </w:tcPr>
                <w:p w14:paraId="6177AFDA" w14:textId="77777777" w:rsidR="00D42147" w:rsidRDefault="004E10D5">
                  <w:pPr>
                    <w:adjustRightInd w:val="0"/>
                    <w:snapToGrid w:val="0"/>
                    <w:jc w:val="center"/>
                    <w:textAlignment w:val="baseline"/>
                    <w:rPr>
                      <w:color w:val="000000"/>
                      <w:szCs w:val="21"/>
                    </w:rPr>
                  </w:pPr>
                  <w:r>
                    <w:rPr>
                      <w:rFonts w:cs="Courier New"/>
                      <w:color w:val="000000"/>
                    </w:rPr>
                    <w:t>35000</w:t>
                  </w:r>
                </w:p>
              </w:tc>
              <w:tc>
                <w:tcPr>
                  <w:tcW w:w="976" w:type="dxa"/>
                  <w:tcBorders>
                    <w:top w:val="single" w:sz="4" w:space="0" w:color="auto"/>
                    <w:left w:val="single" w:sz="4" w:space="0" w:color="auto"/>
                    <w:bottom w:val="single" w:sz="4" w:space="0" w:color="auto"/>
                    <w:right w:val="single" w:sz="4" w:space="0" w:color="auto"/>
                  </w:tcBorders>
                  <w:vAlign w:val="center"/>
                </w:tcPr>
                <w:p w14:paraId="47A239FA" w14:textId="77777777" w:rsidR="00D42147" w:rsidRDefault="004E10D5">
                  <w:pPr>
                    <w:jc w:val="center"/>
                    <w:rPr>
                      <w:color w:val="000000"/>
                      <w:szCs w:val="21"/>
                    </w:rPr>
                  </w:pPr>
                  <w:r>
                    <w:rPr>
                      <w:rFonts w:hint="eastAsia"/>
                      <w:color w:val="000000"/>
                      <w:szCs w:val="21"/>
                    </w:rPr>
                    <w:t>0</w:t>
                  </w:r>
                  <w:r>
                    <w:rPr>
                      <w:color w:val="000000"/>
                      <w:szCs w:val="21"/>
                    </w:rPr>
                    <w:t>.7342</w:t>
                  </w:r>
                </w:p>
              </w:tc>
              <w:tc>
                <w:tcPr>
                  <w:tcW w:w="1115" w:type="dxa"/>
                  <w:tcBorders>
                    <w:top w:val="single" w:sz="4" w:space="0" w:color="auto"/>
                    <w:left w:val="single" w:sz="4" w:space="0" w:color="auto"/>
                    <w:bottom w:val="single" w:sz="4" w:space="0" w:color="auto"/>
                    <w:right w:val="single" w:sz="4" w:space="0" w:color="auto"/>
                  </w:tcBorders>
                  <w:vAlign w:val="center"/>
                </w:tcPr>
                <w:p w14:paraId="3597085C" w14:textId="77777777" w:rsidR="00D42147" w:rsidRDefault="004E10D5">
                  <w:pPr>
                    <w:pStyle w:val="ad"/>
                    <w:snapToGrid w:val="0"/>
                    <w:jc w:val="center"/>
                    <w:rPr>
                      <w:rFonts w:ascii="Times New Roman" w:hAnsi="Times New Roman" w:cs="Courier New"/>
                      <w:color w:val="000000"/>
                    </w:rPr>
                  </w:pPr>
                  <w:r>
                    <w:rPr>
                      <w:rFonts w:ascii="Times New Roman" w:hAnsi="Times New Roman" w:cs="Courier New" w:hint="eastAsia"/>
                      <w:color w:val="000000"/>
                    </w:rPr>
                    <w:t>0</w:t>
                  </w:r>
                  <w:r>
                    <w:rPr>
                      <w:rFonts w:ascii="Times New Roman" w:hAnsi="Times New Roman" w:cs="Courier New"/>
                      <w:color w:val="000000"/>
                    </w:rPr>
                    <w:t>.1632</w:t>
                  </w:r>
                </w:p>
              </w:tc>
              <w:tc>
                <w:tcPr>
                  <w:tcW w:w="1021" w:type="dxa"/>
                  <w:tcBorders>
                    <w:top w:val="single" w:sz="4" w:space="0" w:color="auto"/>
                    <w:left w:val="single" w:sz="4" w:space="0" w:color="auto"/>
                    <w:bottom w:val="single" w:sz="4" w:space="0" w:color="auto"/>
                    <w:right w:val="nil"/>
                  </w:tcBorders>
                  <w:vAlign w:val="center"/>
                </w:tcPr>
                <w:p w14:paraId="7E287168" w14:textId="77777777" w:rsidR="00D42147" w:rsidRDefault="004E10D5">
                  <w:pPr>
                    <w:jc w:val="center"/>
                    <w:rPr>
                      <w:color w:val="000000"/>
                      <w:szCs w:val="21"/>
                    </w:rPr>
                  </w:pPr>
                  <w:r>
                    <w:rPr>
                      <w:color w:val="000000"/>
                      <w:szCs w:val="21"/>
                    </w:rPr>
                    <w:t>4.7</w:t>
                  </w:r>
                </w:p>
              </w:tc>
            </w:tr>
            <w:tr w:rsidR="00D42147" w14:paraId="1755E5E0" w14:textId="77777777">
              <w:trPr>
                <w:trHeight w:val="397"/>
                <w:jc w:val="center"/>
              </w:trPr>
              <w:tc>
                <w:tcPr>
                  <w:tcW w:w="612" w:type="dxa"/>
                  <w:vMerge/>
                  <w:tcBorders>
                    <w:left w:val="nil"/>
                    <w:bottom w:val="single" w:sz="4" w:space="0" w:color="auto"/>
                    <w:right w:val="single" w:sz="4" w:space="0" w:color="auto"/>
                  </w:tcBorders>
                  <w:vAlign w:val="center"/>
                </w:tcPr>
                <w:p w14:paraId="6B92A746" w14:textId="77777777" w:rsidR="00D42147" w:rsidRDefault="00D42147">
                  <w:pPr>
                    <w:jc w:val="center"/>
                    <w:rPr>
                      <w:color w:val="000000"/>
                      <w:szCs w:val="21"/>
                    </w:rPr>
                  </w:pPr>
                </w:p>
              </w:tc>
              <w:tc>
                <w:tcPr>
                  <w:tcW w:w="698" w:type="dxa"/>
                  <w:tcBorders>
                    <w:top w:val="single" w:sz="4" w:space="0" w:color="auto"/>
                    <w:left w:val="nil"/>
                    <w:bottom w:val="single" w:sz="4" w:space="0" w:color="auto"/>
                    <w:right w:val="single" w:sz="4" w:space="0" w:color="auto"/>
                  </w:tcBorders>
                  <w:vAlign w:val="center"/>
                </w:tcPr>
                <w:p w14:paraId="742815E6" w14:textId="77777777" w:rsidR="00D42147" w:rsidRDefault="004E10D5">
                  <w:pPr>
                    <w:jc w:val="center"/>
                    <w:rPr>
                      <w:color w:val="000000"/>
                      <w:szCs w:val="21"/>
                    </w:rPr>
                  </w:pPr>
                  <w:r>
                    <w:rPr>
                      <w:rFonts w:hint="eastAsia"/>
                      <w:color w:val="000000"/>
                      <w:szCs w:val="21"/>
                      <w:lang w:val="pt-BR"/>
                    </w:rPr>
                    <w:t>油雾</w:t>
                  </w:r>
                </w:p>
              </w:tc>
              <w:tc>
                <w:tcPr>
                  <w:tcW w:w="836" w:type="dxa"/>
                  <w:tcBorders>
                    <w:top w:val="single" w:sz="4" w:space="0" w:color="auto"/>
                    <w:left w:val="single" w:sz="4" w:space="0" w:color="auto"/>
                    <w:bottom w:val="single" w:sz="4" w:space="0" w:color="auto"/>
                    <w:right w:val="single" w:sz="4" w:space="0" w:color="auto"/>
                  </w:tcBorders>
                  <w:vAlign w:val="center"/>
                </w:tcPr>
                <w:p w14:paraId="40DD00EE" w14:textId="77777777" w:rsidR="00D42147" w:rsidRDefault="004E10D5">
                  <w:pPr>
                    <w:ind w:firstLineChars="17" w:firstLine="36"/>
                    <w:jc w:val="center"/>
                    <w:rPr>
                      <w:color w:val="000000"/>
                      <w:szCs w:val="21"/>
                    </w:rPr>
                  </w:pPr>
                  <w:r>
                    <w:rPr>
                      <w:rFonts w:cs="Courier New" w:hint="eastAsia"/>
                      <w:color w:val="000000"/>
                    </w:rPr>
                    <w:t>1</w:t>
                  </w:r>
                  <w:r>
                    <w:rPr>
                      <w:rFonts w:cs="Courier New"/>
                      <w:color w:val="000000"/>
                    </w:rPr>
                    <w:t>.5601</w:t>
                  </w:r>
                </w:p>
              </w:tc>
              <w:tc>
                <w:tcPr>
                  <w:tcW w:w="1015" w:type="dxa"/>
                  <w:tcBorders>
                    <w:top w:val="single" w:sz="4" w:space="0" w:color="auto"/>
                    <w:left w:val="single" w:sz="4" w:space="0" w:color="auto"/>
                    <w:right w:val="single" w:sz="4" w:space="0" w:color="auto"/>
                  </w:tcBorders>
                  <w:vAlign w:val="center"/>
                </w:tcPr>
                <w:p w14:paraId="79798559" w14:textId="77777777" w:rsidR="00D42147" w:rsidRDefault="004E10D5">
                  <w:pPr>
                    <w:pStyle w:val="ad"/>
                    <w:snapToGrid w:val="0"/>
                    <w:jc w:val="center"/>
                    <w:rPr>
                      <w:rFonts w:ascii="Times New Roman" w:hAnsi="Times New Roman" w:cs="Courier New"/>
                      <w:color w:val="000000"/>
                    </w:rPr>
                  </w:pPr>
                  <w:r>
                    <w:rPr>
                      <w:rFonts w:ascii="Times New Roman" w:hAnsi="Times New Roman" w:cs="Courier New"/>
                      <w:color w:val="000000"/>
                      <w:lang w:val="en-US"/>
                    </w:rPr>
                    <w:t>0.3467</w:t>
                  </w:r>
                </w:p>
              </w:tc>
              <w:tc>
                <w:tcPr>
                  <w:tcW w:w="976" w:type="dxa"/>
                  <w:tcBorders>
                    <w:top w:val="single" w:sz="4" w:space="0" w:color="auto"/>
                    <w:left w:val="single" w:sz="4" w:space="0" w:color="auto"/>
                    <w:right w:val="single" w:sz="4" w:space="0" w:color="auto"/>
                  </w:tcBorders>
                  <w:vAlign w:val="center"/>
                </w:tcPr>
                <w:p w14:paraId="45FD8DD5" w14:textId="77777777" w:rsidR="00D42147" w:rsidRDefault="004E10D5">
                  <w:pPr>
                    <w:jc w:val="center"/>
                    <w:rPr>
                      <w:color w:val="000000"/>
                      <w:szCs w:val="21"/>
                      <w:highlight w:val="yellow"/>
                    </w:rPr>
                  </w:pPr>
                  <w:r>
                    <w:rPr>
                      <w:rFonts w:cs="Courier New"/>
                      <w:color w:val="000000"/>
                    </w:rPr>
                    <w:t>9.9</w:t>
                  </w:r>
                </w:p>
              </w:tc>
              <w:tc>
                <w:tcPr>
                  <w:tcW w:w="697" w:type="dxa"/>
                  <w:vMerge/>
                  <w:tcBorders>
                    <w:left w:val="single" w:sz="4" w:space="0" w:color="auto"/>
                    <w:right w:val="single" w:sz="4" w:space="0" w:color="auto"/>
                  </w:tcBorders>
                  <w:vAlign w:val="center"/>
                </w:tcPr>
                <w:p w14:paraId="2B3710CD" w14:textId="77777777" w:rsidR="00D42147" w:rsidRDefault="00D42147">
                  <w:pPr>
                    <w:rPr>
                      <w:color w:val="000000"/>
                      <w:szCs w:val="21"/>
                    </w:rPr>
                  </w:pPr>
                </w:p>
              </w:tc>
              <w:tc>
                <w:tcPr>
                  <w:tcW w:w="976" w:type="dxa"/>
                  <w:tcBorders>
                    <w:top w:val="single" w:sz="4" w:space="0" w:color="auto"/>
                    <w:left w:val="single" w:sz="4" w:space="0" w:color="auto"/>
                    <w:right w:val="single" w:sz="4" w:space="0" w:color="auto"/>
                  </w:tcBorders>
                  <w:vAlign w:val="center"/>
                </w:tcPr>
                <w:p w14:paraId="7A8C5BF1" w14:textId="77777777" w:rsidR="00D42147" w:rsidRDefault="004E10D5">
                  <w:pPr>
                    <w:jc w:val="center"/>
                    <w:rPr>
                      <w:color w:val="000000"/>
                      <w:szCs w:val="21"/>
                    </w:rPr>
                  </w:pPr>
                  <w:r>
                    <w:rPr>
                      <w:rFonts w:hint="eastAsia"/>
                      <w:color w:val="000000"/>
                      <w:szCs w:val="21"/>
                    </w:rPr>
                    <w:t>0</w:t>
                  </w:r>
                  <w:r>
                    <w:rPr>
                      <w:color w:val="000000"/>
                      <w:szCs w:val="21"/>
                    </w:rPr>
                    <w:t>.078</w:t>
                  </w:r>
                </w:p>
              </w:tc>
              <w:tc>
                <w:tcPr>
                  <w:tcW w:w="1115" w:type="dxa"/>
                  <w:tcBorders>
                    <w:top w:val="single" w:sz="4" w:space="0" w:color="auto"/>
                    <w:left w:val="single" w:sz="4" w:space="0" w:color="auto"/>
                    <w:right w:val="single" w:sz="4" w:space="0" w:color="auto"/>
                  </w:tcBorders>
                  <w:vAlign w:val="center"/>
                </w:tcPr>
                <w:p w14:paraId="75B013B9" w14:textId="77777777" w:rsidR="00D42147" w:rsidRDefault="004E10D5">
                  <w:pPr>
                    <w:jc w:val="center"/>
                    <w:rPr>
                      <w:color w:val="000000"/>
                      <w:szCs w:val="21"/>
                    </w:rPr>
                  </w:pPr>
                  <w:r>
                    <w:rPr>
                      <w:rFonts w:hint="eastAsia"/>
                      <w:color w:val="000000"/>
                      <w:szCs w:val="21"/>
                    </w:rPr>
                    <w:t>0</w:t>
                  </w:r>
                  <w:r>
                    <w:rPr>
                      <w:color w:val="000000"/>
                      <w:szCs w:val="21"/>
                    </w:rPr>
                    <w:t>.0173</w:t>
                  </w:r>
                </w:p>
              </w:tc>
              <w:tc>
                <w:tcPr>
                  <w:tcW w:w="1021" w:type="dxa"/>
                  <w:tcBorders>
                    <w:top w:val="single" w:sz="4" w:space="0" w:color="auto"/>
                    <w:left w:val="single" w:sz="4" w:space="0" w:color="auto"/>
                    <w:right w:val="nil"/>
                  </w:tcBorders>
                  <w:vAlign w:val="center"/>
                </w:tcPr>
                <w:p w14:paraId="7EF1A50D" w14:textId="77777777" w:rsidR="00D42147" w:rsidRDefault="004E10D5">
                  <w:pPr>
                    <w:jc w:val="center"/>
                    <w:rPr>
                      <w:color w:val="000000"/>
                      <w:szCs w:val="21"/>
                    </w:rPr>
                  </w:pPr>
                  <w:r>
                    <w:rPr>
                      <w:color w:val="000000"/>
                      <w:szCs w:val="21"/>
                    </w:rPr>
                    <w:t>0.5</w:t>
                  </w:r>
                </w:p>
              </w:tc>
            </w:tr>
          </w:tbl>
          <w:p w14:paraId="5560897B" w14:textId="77777777" w:rsidR="00D42147" w:rsidRDefault="004E10D5">
            <w:pPr>
              <w:snapToGrid w:val="0"/>
              <w:spacing w:line="460" w:lineRule="exact"/>
              <w:ind w:firstLineChars="200" w:firstLine="480"/>
              <w:rPr>
                <w:sz w:val="24"/>
              </w:rPr>
            </w:pPr>
            <w:r>
              <w:rPr>
                <w:rFonts w:hint="eastAsia"/>
                <w:bCs/>
                <w:color w:val="000000"/>
                <w:sz w:val="24"/>
              </w:rPr>
              <w:t>活性炭脱附废气进入催化燃烧装置内转变为</w:t>
            </w:r>
            <w:r>
              <w:rPr>
                <w:rFonts w:hint="eastAsia"/>
                <w:bCs/>
                <w:color w:val="000000"/>
                <w:sz w:val="24"/>
              </w:rPr>
              <w:t>CO</w:t>
            </w:r>
            <w:r>
              <w:rPr>
                <w:rFonts w:hint="eastAsia"/>
                <w:bCs/>
                <w:color w:val="000000"/>
                <w:sz w:val="24"/>
                <w:vertAlign w:val="subscript"/>
              </w:rPr>
              <w:t>2</w:t>
            </w:r>
            <w:r>
              <w:rPr>
                <w:rFonts w:hint="eastAsia"/>
                <w:bCs/>
                <w:color w:val="000000"/>
                <w:sz w:val="24"/>
              </w:rPr>
              <w:t>和水蒸气，本次评价评价按照最不利原则活性炭吸附的有机废气全部脱附进入催化燃烧装置内进行治理进行评价。</w:t>
            </w:r>
            <w:r>
              <w:rPr>
                <w:bCs/>
                <w:color w:val="000000"/>
                <w:sz w:val="24"/>
              </w:rPr>
              <w:t>由上述分析可知</w:t>
            </w:r>
            <w:r>
              <w:rPr>
                <w:rFonts w:hint="eastAsia"/>
                <w:bCs/>
                <w:color w:val="000000"/>
                <w:sz w:val="24"/>
              </w:rPr>
              <w:t>，进入催化燃烧装置的</w:t>
            </w:r>
            <w:r>
              <w:rPr>
                <w:bCs/>
                <w:color w:val="000000"/>
                <w:sz w:val="24"/>
              </w:rPr>
              <w:t>非甲烷总烃量为</w:t>
            </w:r>
            <w:r>
              <w:rPr>
                <w:bCs/>
                <w:color w:val="000000"/>
                <w:sz w:val="24"/>
              </w:rPr>
              <w:t>6.6074</w:t>
            </w:r>
            <w:r>
              <w:rPr>
                <w:rFonts w:hint="eastAsia"/>
                <w:bCs/>
                <w:color w:val="000000"/>
                <w:sz w:val="24"/>
              </w:rPr>
              <w:t>t/a</w:t>
            </w:r>
            <w:r>
              <w:rPr>
                <w:rFonts w:hint="eastAsia"/>
                <w:bCs/>
                <w:color w:val="000000"/>
                <w:sz w:val="24"/>
              </w:rPr>
              <w:t>。</w:t>
            </w:r>
          </w:p>
          <w:p w14:paraId="73871BFB" w14:textId="77777777" w:rsidR="00D42147" w:rsidRDefault="004E10D5">
            <w:pPr>
              <w:adjustRightInd w:val="0"/>
              <w:snapToGrid w:val="0"/>
              <w:spacing w:line="460" w:lineRule="exact"/>
              <w:ind w:firstLineChars="200" w:firstLine="480"/>
              <w:textAlignment w:val="baseline"/>
              <w:rPr>
                <w:rFonts w:eastAsia="黑体"/>
                <w:color w:val="000000"/>
                <w:sz w:val="24"/>
              </w:rPr>
            </w:pPr>
            <w:r>
              <w:rPr>
                <w:rFonts w:ascii="黑体" w:eastAsia="黑体" w:hAnsi="黑体"/>
                <w:color w:val="000000"/>
                <w:sz w:val="24"/>
              </w:rPr>
              <w:t>表</w:t>
            </w:r>
            <w:r>
              <w:rPr>
                <w:rFonts w:eastAsia="黑体" w:hint="eastAsia"/>
                <w:color w:val="000000"/>
                <w:sz w:val="24"/>
              </w:rPr>
              <w:t>3</w:t>
            </w:r>
            <w:r>
              <w:rPr>
                <w:rFonts w:eastAsia="黑体"/>
                <w:color w:val="000000"/>
                <w:sz w:val="24"/>
              </w:rPr>
              <w:t xml:space="preserve">0   </w:t>
            </w:r>
            <w:r>
              <w:rPr>
                <w:rFonts w:ascii="黑体" w:eastAsia="黑体" w:hAnsi="黑体"/>
                <w:color w:val="000000"/>
                <w:sz w:val="24"/>
              </w:rPr>
              <w:t xml:space="preserve"> </w:t>
            </w:r>
            <w:r>
              <w:rPr>
                <w:rFonts w:ascii="黑体" w:eastAsia="黑体" w:hAnsi="黑体"/>
                <w:color w:val="000000"/>
                <w:sz w:val="24"/>
              </w:rPr>
              <w:t>本项目</w:t>
            </w:r>
            <w:r>
              <w:rPr>
                <w:rFonts w:ascii="黑体" w:eastAsia="黑体" w:hAnsi="黑体" w:hint="eastAsia"/>
                <w:color w:val="000000"/>
                <w:sz w:val="24"/>
              </w:rPr>
              <w:t>非甲烷总烃</w:t>
            </w:r>
            <w:r>
              <w:rPr>
                <w:rFonts w:ascii="黑体" w:eastAsia="黑体" w:hAnsi="黑体"/>
                <w:color w:val="000000"/>
                <w:sz w:val="24"/>
              </w:rPr>
              <w:t>的产排情况一览表</w:t>
            </w:r>
            <w:r>
              <w:rPr>
                <w:rFonts w:ascii="黑体" w:eastAsia="黑体" w:hAnsi="黑体" w:hint="eastAsia"/>
                <w:color w:val="000000"/>
                <w:sz w:val="24"/>
              </w:rPr>
              <w:t>（催化燃烧开启后）</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831"/>
              <w:gridCol w:w="765"/>
              <w:gridCol w:w="849"/>
              <w:gridCol w:w="989"/>
              <w:gridCol w:w="848"/>
              <w:gridCol w:w="707"/>
              <w:gridCol w:w="989"/>
              <w:gridCol w:w="990"/>
              <w:gridCol w:w="957"/>
              <w:gridCol w:w="21"/>
            </w:tblGrid>
            <w:tr w:rsidR="00D42147" w14:paraId="39500B34" w14:textId="77777777">
              <w:trPr>
                <w:trHeight w:val="397"/>
                <w:jc w:val="center"/>
              </w:trPr>
              <w:tc>
                <w:tcPr>
                  <w:tcW w:w="1596" w:type="dxa"/>
                  <w:gridSpan w:val="2"/>
                  <w:vMerge w:val="restart"/>
                  <w:tcBorders>
                    <w:top w:val="single" w:sz="8" w:space="0" w:color="auto"/>
                    <w:left w:val="nil"/>
                    <w:bottom w:val="single" w:sz="4" w:space="0" w:color="000000"/>
                    <w:right w:val="single" w:sz="4" w:space="0" w:color="000000"/>
                  </w:tcBorders>
                  <w:vAlign w:val="center"/>
                </w:tcPr>
                <w:p w14:paraId="21496665" w14:textId="77777777" w:rsidR="00D42147" w:rsidRDefault="004E10D5">
                  <w:pPr>
                    <w:adjustRightInd w:val="0"/>
                    <w:snapToGrid w:val="0"/>
                    <w:jc w:val="center"/>
                    <w:textAlignment w:val="baseline"/>
                    <w:rPr>
                      <w:b/>
                      <w:color w:val="000000"/>
                      <w:szCs w:val="21"/>
                    </w:rPr>
                  </w:pPr>
                  <w:r>
                    <w:rPr>
                      <w:b/>
                      <w:color w:val="000000"/>
                      <w:szCs w:val="21"/>
                    </w:rPr>
                    <w:t>污染因子</w:t>
                  </w:r>
                </w:p>
              </w:tc>
              <w:tc>
                <w:tcPr>
                  <w:tcW w:w="2686" w:type="dxa"/>
                  <w:gridSpan w:val="3"/>
                  <w:tcBorders>
                    <w:top w:val="single" w:sz="8" w:space="0" w:color="auto"/>
                    <w:left w:val="single" w:sz="4" w:space="0" w:color="000000"/>
                    <w:bottom w:val="single" w:sz="4" w:space="0" w:color="000000"/>
                    <w:right w:val="single" w:sz="4" w:space="0" w:color="000000"/>
                  </w:tcBorders>
                  <w:vAlign w:val="center"/>
                </w:tcPr>
                <w:p w14:paraId="17E9EE0F" w14:textId="77777777" w:rsidR="00D42147" w:rsidRDefault="004E10D5">
                  <w:pPr>
                    <w:adjustRightInd w:val="0"/>
                    <w:snapToGrid w:val="0"/>
                    <w:jc w:val="center"/>
                    <w:textAlignment w:val="baseline"/>
                    <w:rPr>
                      <w:b/>
                      <w:color w:val="000000"/>
                      <w:szCs w:val="21"/>
                    </w:rPr>
                  </w:pPr>
                  <w:r>
                    <w:rPr>
                      <w:b/>
                      <w:color w:val="000000"/>
                      <w:szCs w:val="21"/>
                    </w:rPr>
                    <w:t>脱附情况</w:t>
                  </w:r>
                </w:p>
              </w:tc>
              <w:tc>
                <w:tcPr>
                  <w:tcW w:w="3664" w:type="dxa"/>
                  <w:gridSpan w:val="5"/>
                  <w:tcBorders>
                    <w:top w:val="single" w:sz="8" w:space="0" w:color="auto"/>
                    <w:left w:val="single" w:sz="4" w:space="0" w:color="000000"/>
                    <w:bottom w:val="single" w:sz="4" w:space="0" w:color="000000"/>
                    <w:right w:val="nil"/>
                  </w:tcBorders>
                  <w:vAlign w:val="center"/>
                </w:tcPr>
                <w:p w14:paraId="045E863A" w14:textId="77777777" w:rsidR="00D42147" w:rsidRDefault="004E10D5">
                  <w:pPr>
                    <w:adjustRightInd w:val="0"/>
                    <w:snapToGrid w:val="0"/>
                    <w:jc w:val="center"/>
                    <w:textAlignment w:val="baseline"/>
                    <w:rPr>
                      <w:b/>
                      <w:color w:val="000000"/>
                      <w:szCs w:val="21"/>
                    </w:rPr>
                  </w:pPr>
                  <w:r>
                    <w:rPr>
                      <w:b/>
                      <w:color w:val="000000"/>
                      <w:szCs w:val="21"/>
                    </w:rPr>
                    <w:t>催化燃烧后排放情况</w:t>
                  </w:r>
                </w:p>
              </w:tc>
            </w:tr>
            <w:tr w:rsidR="00D42147" w14:paraId="5C1A3C72" w14:textId="77777777">
              <w:trPr>
                <w:gridAfter w:val="1"/>
                <w:wAfter w:w="21" w:type="dxa"/>
                <w:trHeight w:val="397"/>
                <w:jc w:val="center"/>
              </w:trPr>
              <w:tc>
                <w:tcPr>
                  <w:tcW w:w="1596" w:type="dxa"/>
                  <w:gridSpan w:val="2"/>
                  <w:vMerge/>
                  <w:tcBorders>
                    <w:top w:val="single" w:sz="8" w:space="0" w:color="auto"/>
                    <w:left w:val="nil"/>
                    <w:bottom w:val="single" w:sz="4" w:space="0" w:color="000000"/>
                    <w:right w:val="single" w:sz="4" w:space="0" w:color="000000"/>
                  </w:tcBorders>
                  <w:vAlign w:val="center"/>
                </w:tcPr>
                <w:p w14:paraId="4ECAA334" w14:textId="77777777" w:rsidR="00D42147" w:rsidRDefault="00D42147">
                  <w:pPr>
                    <w:rPr>
                      <w:b/>
                      <w:color w:val="000000"/>
                      <w:szCs w:val="21"/>
                    </w:rPr>
                  </w:pPr>
                </w:p>
              </w:tc>
              <w:tc>
                <w:tcPr>
                  <w:tcW w:w="849" w:type="dxa"/>
                  <w:tcBorders>
                    <w:top w:val="single" w:sz="4" w:space="0" w:color="000000"/>
                    <w:left w:val="single" w:sz="4" w:space="0" w:color="000000"/>
                    <w:bottom w:val="single" w:sz="4" w:space="0" w:color="000000"/>
                    <w:right w:val="single" w:sz="4" w:space="0" w:color="000000"/>
                  </w:tcBorders>
                  <w:vAlign w:val="center"/>
                </w:tcPr>
                <w:p w14:paraId="4EE3EF83" w14:textId="77777777" w:rsidR="00D42147" w:rsidRDefault="004E10D5">
                  <w:pPr>
                    <w:adjustRightInd w:val="0"/>
                    <w:snapToGrid w:val="0"/>
                    <w:jc w:val="center"/>
                    <w:textAlignment w:val="baseline"/>
                    <w:rPr>
                      <w:b/>
                      <w:color w:val="000000"/>
                      <w:szCs w:val="21"/>
                    </w:rPr>
                  </w:pPr>
                  <w:r>
                    <w:rPr>
                      <w:b/>
                      <w:color w:val="000000"/>
                      <w:szCs w:val="21"/>
                    </w:rPr>
                    <w:t>脱附量</w:t>
                  </w:r>
                  <w:r>
                    <w:rPr>
                      <w:b/>
                      <w:color w:val="000000"/>
                      <w:szCs w:val="21"/>
                    </w:rPr>
                    <w:t>(t/a)</w:t>
                  </w:r>
                </w:p>
              </w:tc>
              <w:tc>
                <w:tcPr>
                  <w:tcW w:w="989" w:type="dxa"/>
                  <w:tcBorders>
                    <w:top w:val="single" w:sz="4" w:space="0" w:color="000000"/>
                    <w:left w:val="single" w:sz="4" w:space="0" w:color="000000"/>
                    <w:bottom w:val="single" w:sz="4" w:space="0" w:color="000000"/>
                    <w:right w:val="single" w:sz="4" w:space="0" w:color="000000"/>
                  </w:tcBorders>
                  <w:vAlign w:val="center"/>
                </w:tcPr>
                <w:p w14:paraId="19684477" w14:textId="77777777" w:rsidR="00D42147" w:rsidRDefault="004E10D5">
                  <w:pPr>
                    <w:adjustRightInd w:val="0"/>
                    <w:snapToGrid w:val="0"/>
                    <w:jc w:val="center"/>
                    <w:textAlignment w:val="baseline"/>
                    <w:rPr>
                      <w:b/>
                      <w:color w:val="000000"/>
                      <w:szCs w:val="21"/>
                    </w:rPr>
                  </w:pPr>
                  <w:r>
                    <w:rPr>
                      <w:b/>
                      <w:color w:val="000000"/>
                      <w:szCs w:val="21"/>
                    </w:rPr>
                    <w:t>脱附时间（</w:t>
                  </w:r>
                  <w:r>
                    <w:rPr>
                      <w:b/>
                      <w:color w:val="000000"/>
                      <w:szCs w:val="21"/>
                    </w:rPr>
                    <w:t>h/a</w:t>
                  </w:r>
                  <w:r>
                    <w:rPr>
                      <w:b/>
                      <w:color w:val="000000"/>
                      <w:szCs w:val="21"/>
                    </w:rPr>
                    <w:t>）</w:t>
                  </w:r>
                </w:p>
              </w:tc>
              <w:tc>
                <w:tcPr>
                  <w:tcW w:w="848" w:type="dxa"/>
                  <w:tcBorders>
                    <w:top w:val="single" w:sz="4" w:space="0" w:color="000000"/>
                    <w:left w:val="single" w:sz="4" w:space="0" w:color="000000"/>
                    <w:bottom w:val="single" w:sz="4" w:space="0" w:color="000000"/>
                    <w:right w:val="single" w:sz="4" w:space="0" w:color="auto"/>
                  </w:tcBorders>
                  <w:vAlign w:val="center"/>
                </w:tcPr>
                <w:p w14:paraId="501754D5" w14:textId="77777777" w:rsidR="00D42147" w:rsidRDefault="004E10D5">
                  <w:pPr>
                    <w:adjustRightInd w:val="0"/>
                    <w:snapToGrid w:val="0"/>
                    <w:jc w:val="center"/>
                    <w:textAlignment w:val="baseline"/>
                    <w:rPr>
                      <w:b/>
                      <w:color w:val="000000"/>
                      <w:szCs w:val="21"/>
                    </w:rPr>
                  </w:pPr>
                  <w:r>
                    <w:rPr>
                      <w:b/>
                      <w:color w:val="000000"/>
                      <w:szCs w:val="21"/>
                    </w:rPr>
                    <w:t>速率</w:t>
                  </w:r>
                  <w:r>
                    <w:rPr>
                      <w:b/>
                      <w:color w:val="000000"/>
                      <w:szCs w:val="21"/>
                    </w:rPr>
                    <w:t>(kg/h)</w:t>
                  </w:r>
                </w:p>
              </w:tc>
              <w:tc>
                <w:tcPr>
                  <w:tcW w:w="707" w:type="dxa"/>
                  <w:tcBorders>
                    <w:top w:val="single" w:sz="4" w:space="0" w:color="000000"/>
                    <w:left w:val="nil"/>
                    <w:bottom w:val="single" w:sz="4" w:space="0" w:color="000000"/>
                    <w:right w:val="single" w:sz="4" w:space="0" w:color="000000"/>
                  </w:tcBorders>
                  <w:vAlign w:val="center"/>
                </w:tcPr>
                <w:p w14:paraId="2A1E53C9" w14:textId="77777777" w:rsidR="00D42147" w:rsidRDefault="004E10D5">
                  <w:pPr>
                    <w:adjustRightInd w:val="0"/>
                    <w:snapToGrid w:val="0"/>
                    <w:jc w:val="center"/>
                    <w:textAlignment w:val="baseline"/>
                    <w:rPr>
                      <w:b/>
                      <w:color w:val="000000"/>
                      <w:szCs w:val="21"/>
                    </w:rPr>
                  </w:pPr>
                  <w:r>
                    <w:rPr>
                      <w:b/>
                      <w:color w:val="000000"/>
                      <w:szCs w:val="21"/>
                    </w:rPr>
                    <w:t>处理效率</w:t>
                  </w:r>
                </w:p>
              </w:tc>
              <w:tc>
                <w:tcPr>
                  <w:tcW w:w="989" w:type="dxa"/>
                  <w:tcBorders>
                    <w:top w:val="single" w:sz="4" w:space="0" w:color="000000"/>
                    <w:left w:val="single" w:sz="4" w:space="0" w:color="000000"/>
                    <w:bottom w:val="single" w:sz="4" w:space="0" w:color="000000"/>
                    <w:right w:val="single" w:sz="4" w:space="0" w:color="000000"/>
                  </w:tcBorders>
                  <w:vAlign w:val="center"/>
                </w:tcPr>
                <w:p w14:paraId="688108C7" w14:textId="77777777" w:rsidR="00D42147" w:rsidRDefault="004E10D5">
                  <w:pPr>
                    <w:adjustRightInd w:val="0"/>
                    <w:snapToGrid w:val="0"/>
                    <w:jc w:val="center"/>
                    <w:textAlignment w:val="baseline"/>
                    <w:rPr>
                      <w:b/>
                      <w:color w:val="000000"/>
                      <w:szCs w:val="21"/>
                    </w:rPr>
                  </w:pPr>
                  <w:r>
                    <w:rPr>
                      <w:b/>
                      <w:color w:val="000000"/>
                      <w:szCs w:val="21"/>
                    </w:rPr>
                    <w:t>风量</w:t>
                  </w:r>
                  <w:r>
                    <w:rPr>
                      <w:b/>
                      <w:color w:val="000000"/>
                      <w:szCs w:val="21"/>
                    </w:rPr>
                    <w:t>(m</w:t>
                  </w:r>
                  <w:r>
                    <w:rPr>
                      <w:b/>
                      <w:color w:val="000000"/>
                      <w:szCs w:val="21"/>
                      <w:vertAlign w:val="superscript"/>
                    </w:rPr>
                    <w:t>3</w:t>
                  </w:r>
                  <w:r>
                    <w:rPr>
                      <w:b/>
                      <w:color w:val="000000"/>
                      <w:szCs w:val="21"/>
                    </w:rPr>
                    <w:t>/h)</w:t>
                  </w:r>
                </w:p>
              </w:tc>
              <w:tc>
                <w:tcPr>
                  <w:tcW w:w="990" w:type="dxa"/>
                  <w:tcBorders>
                    <w:top w:val="single" w:sz="4" w:space="0" w:color="000000"/>
                    <w:left w:val="single" w:sz="4" w:space="0" w:color="000000"/>
                    <w:bottom w:val="single" w:sz="4" w:space="0" w:color="000000"/>
                    <w:right w:val="single" w:sz="4" w:space="0" w:color="000000"/>
                  </w:tcBorders>
                  <w:vAlign w:val="center"/>
                </w:tcPr>
                <w:p w14:paraId="393AB46D" w14:textId="77777777" w:rsidR="00D42147" w:rsidRDefault="004E10D5">
                  <w:pPr>
                    <w:adjustRightInd w:val="0"/>
                    <w:snapToGrid w:val="0"/>
                    <w:jc w:val="center"/>
                    <w:textAlignment w:val="baseline"/>
                    <w:rPr>
                      <w:b/>
                      <w:color w:val="000000"/>
                      <w:szCs w:val="21"/>
                    </w:rPr>
                  </w:pPr>
                  <w:r>
                    <w:rPr>
                      <w:b/>
                      <w:color w:val="000000"/>
                      <w:szCs w:val="21"/>
                    </w:rPr>
                    <w:t>排放量</w:t>
                  </w:r>
                  <w:r>
                    <w:rPr>
                      <w:b/>
                      <w:color w:val="000000"/>
                      <w:szCs w:val="21"/>
                    </w:rPr>
                    <w:t>(t/a)</w:t>
                  </w:r>
                </w:p>
              </w:tc>
              <w:tc>
                <w:tcPr>
                  <w:tcW w:w="957" w:type="dxa"/>
                  <w:tcBorders>
                    <w:top w:val="single" w:sz="4" w:space="0" w:color="000000"/>
                    <w:left w:val="single" w:sz="4" w:space="0" w:color="000000"/>
                    <w:bottom w:val="single" w:sz="4" w:space="0" w:color="000000"/>
                    <w:right w:val="nil"/>
                  </w:tcBorders>
                  <w:vAlign w:val="center"/>
                </w:tcPr>
                <w:p w14:paraId="1C289649" w14:textId="77777777" w:rsidR="00D42147" w:rsidRDefault="004E10D5">
                  <w:pPr>
                    <w:adjustRightInd w:val="0"/>
                    <w:snapToGrid w:val="0"/>
                    <w:jc w:val="center"/>
                    <w:textAlignment w:val="baseline"/>
                    <w:rPr>
                      <w:b/>
                      <w:color w:val="000000"/>
                      <w:szCs w:val="21"/>
                    </w:rPr>
                  </w:pPr>
                  <w:r>
                    <w:rPr>
                      <w:b/>
                      <w:color w:val="000000"/>
                      <w:szCs w:val="21"/>
                    </w:rPr>
                    <w:t>速率</w:t>
                  </w:r>
                  <w:r>
                    <w:rPr>
                      <w:b/>
                      <w:color w:val="000000"/>
                      <w:szCs w:val="21"/>
                    </w:rPr>
                    <w:t>(kg/h)</w:t>
                  </w:r>
                </w:p>
              </w:tc>
            </w:tr>
            <w:tr w:rsidR="00D42147" w14:paraId="1167D6BE" w14:textId="77777777">
              <w:trPr>
                <w:gridAfter w:val="1"/>
                <w:wAfter w:w="21" w:type="dxa"/>
                <w:trHeight w:val="397"/>
                <w:jc w:val="center"/>
              </w:trPr>
              <w:tc>
                <w:tcPr>
                  <w:tcW w:w="831" w:type="dxa"/>
                  <w:tcBorders>
                    <w:top w:val="single" w:sz="4" w:space="0" w:color="000000"/>
                    <w:left w:val="nil"/>
                    <w:right w:val="single" w:sz="4" w:space="0" w:color="000000"/>
                  </w:tcBorders>
                  <w:vAlign w:val="center"/>
                </w:tcPr>
                <w:p w14:paraId="758DB7A7" w14:textId="77777777" w:rsidR="00D42147" w:rsidRDefault="004E10D5">
                  <w:pPr>
                    <w:jc w:val="center"/>
                    <w:rPr>
                      <w:color w:val="000000"/>
                      <w:szCs w:val="21"/>
                    </w:rPr>
                  </w:pPr>
                  <w:r>
                    <w:rPr>
                      <w:rFonts w:hint="eastAsia"/>
                      <w:color w:val="000000"/>
                      <w:szCs w:val="21"/>
                      <w:lang w:val="pt-BR"/>
                    </w:rPr>
                    <w:t>熔融造粒工序</w:t>
                  </w:r>
                </w:p>
              </w:tc>
              <w:tc>
                <w:tcPr>
                  <w:tcW w:w="765" w:type="dxa"/>
                  <w:tcBorders>
                    <w:top w:val="single" w:sz="4" w:space="0" w:color="000000"/>
                    <w:left w:val="nil"/>
                    <w:bottom w:val="single" w:sz="4" w:space="0" w:color="000000"/>
                    <w:right w:val="single" w:sz="4" w:space="0" w:color="000000"/>
                  </w:tcBorders>
                  <w:vAlign w:val="center"/>
                </w:tcPr>
                <w:p w14:paraId="58CB847E" w14:textId="77777777" w:rsidR="00D42147" w:rsidRDefault="004E10D5">
                  <w:pPr>
                    <w:jc w:val="center"/>
                    <w:rPr>
                      <w:color w:val="000000"/>
                      <w:szCs w:val="21"/>
                    </w:rPr>
                  </w:pPr>
                  <w:r>
                    <w:rPr>
                      <w:color w:val="000000"/>
                      <w:szCs w:val="21"/>
                    </w:rPr>
                    <w:t>非甲烷总烃</w:t>
                  </w:r>
                </w:p>
              </w:tc>
              <w:tc>
                <w:tcPr>
                  <w:tcW w:w="849" w:type="dxa"/>
                  <w:tcBorders>
                    <w:top w:val="single" w:sz="4" w:space="0" w:color="000000"/>
                    <w:left w:val="single" w:sz="4" w:space="0" w:color="000000"/>
                    <w:bottom w:val="single" w:sz="4" w:space="0" w:color="000000"/>
                    <w:right w:val="single" w:sz="4" w:space="0" w:color="000000"/>
                  </w:tcBorders>
                  <w:vAlign w:val="center"/>
                </w:tcPr>
                <w:p w14:paraId="12A6B54F" w14:textId="77777777" w:rsidR="00D42147" w:rsidRDefault="004E10D5">
                  <w:pPr>
                    <w:adjustRightInd w:val="0"/>
                    <w:snapToGrid w:val="0"/>
                    <w:jc w:val="center"/>
                    <w:textAlignment w:val="baseline"/>
                    <w:rPr>
                      <w:bCs/>
                      <w:color w:val="000000"/>
                      <w:szCs w:val="21"/>
                    </w:rPr>
                  </w:pPr>
                  <w:r>
                    <w:rPr>
                      <w:bCs/>
                      <w:color w:val="000000"/>
                      <w:szCs w:val="21"/>
                    </w:rPr>
                    <w:t>6.6074</w:t>
                  </w:r>
                </w:p>
              </w:tc>
              <w:tc>
                <w:tcPr>
                  <w:tcW w:w="989" w:type="dxa"/>
                  <w:tcBorders>
                    <w:top w:val="nil"/>
                    <w:left w:val="single" w:sz="4" w:space="0" w:color="000000"/>
                    <w:right w:val="single" w:sz="4" w:space="0" w:color="000000"/>
                  </w:tcBorders>
                  <w:vAlign w:val="center"/>
                </w:tcPr>
                <w:p w14:paraId="208661E1" w14:textId="77777777" w:rsidR="00D42147" w:rsidRDefault="004E10D5">
                  <w:pPr>
                    <w:jc w:val="center"/>
                    <w:rPr>
                      <w:color w:val="000000"/>
                      <w:szCs w:val="21"/>
                    </w:rPr>
                  </w:pPr>
                  <w:r>
                    <w:rPr>
                      <w:color w:val="000000"/>
                      <w:szCs w:val="21"/>
                    </w:rPr>
                    <w:t>800</w:t>
                  </w:r>
                </w:p>
              </w:tc>
              <w:tc>
                <w:tcPr>
                  <w:tcW w:w="848" w:type="dxa"/>
                  <w:tcBorders>
                    <w:top w:val="single" w:sz="4" w:space="0" w:color="000000"/>
                    <w:left w:val="single" w:sz="4" w:space="0" w:color="000000"/>
                    <w:bottom w:val="single" w:sz="4" w:space="0" w:color="000000"/>
                    <w:right w:val="single" w:sz="4" w:space="0" w:color="000000"/>
                  </w:tcBorders>
                  <w:vAlign w:val="center"/>
                </w:tcPr>
                <w:p w14:paraId="5E65C7D5" w14:textId="77777777" w:rsidR="00D42147" w:rsidRDefault="004E10D5">
                  <w:pPr>
                    <w:jc w:val="center"/>
                    <w:rPr>
                      <w:color w:val="000000"/>
                      <w:szCs w:val="21"/>
                    </w:rPr>
                  </w:pPr>
                  <w:r>
                    <w:rPr>
                      <w:color w:val="000000"/>
                      <w:szCs w:val="21"/>
                    </w:rPr>
                    <w:t>8.2593</w:t>
                  </w:r>
                </w:p>
              </w:tc>
              <w:tc>
                <w:tcPr>
                  <w:tcW w:w="707" w:type="dxa"/>
                  <w:tcBorders>
                    <w:top w:val="nil"/>
                    <w:left w:val="single" w:sz="4" w:space="0" w:color="000000"/>
                    <w:right w:val="single" w:sz="4" w:space="0" w:color="000000"/>
                  </w:tcBorders>
                  <w:vAlign w:val="center"/>
                </w:tcPr>
                <w:p w14:paraId="01B02115" w14:textId="77777777" w:rsidR="00D42147" w:rsidRDefault="004E10D5">
                  <w:pPr>
                    <w:jc w:val="center"/>
                    <w:rPr>
                      <w:color w:val="000000"/>
                      <w:szCs w:val="21"/>
                    </w:rPr>
                  </w:pPr>
                  <w:r>
                    <w:rPr>
                      <w:rFonts w:hint="eastAsia"/>
                      <w:color w:val="000000"/>
                      <w:szCs w:val="21"/>
                    </w:rPr>
                    <w:t>9</w:t>
                  </w:r>
                  <w:r>
                    <w:rPr>
                      <w:color w:val="000000"/>
                      <w:szCs w:val="21"/>
                    </w:rPr>
                    <w:t>8</w:t>
                  </w:r>
                  <w:r>
                    <w:rPr>
                      <w:rFonts w:hint="eastAsia"/>
                      <w:color w:val="000000"/>
                      <w:szCs w:val="21"/>
                    </w:rPr>
                    <w:t>%</w:t>
                  </w:r>
                </w:p>
              </w:tc>
              <w:tc>
                <w:tcPr>
                  <w:tcW w:w="989" w:type="dxa"/>
                  <w:tcBorders>
                    <w:top w:val="nil"/>
                    <w:left w:val="single" w:sz="4" w:space="0" w:color="000000"/>
                    <w:right w:val="single" w:sz="4" w:space="0" w:color="000000"/>
                  </w:tcBorders>
                  <w:vAlign w:val="center"/>
                </w:tcPr>
                <w:p w14:paraId="5CF1C8EA" w14:textId="77777777" w:rsidR="00D42147" w:rsidRDefault="004E10D5">
                  <w:pPr>
                    <w:jc w:val="center"/>
                    <w:rPr>
                      <w:color w:val="000000"/>
                      <w:szCs w:val="21"/>
                    </w:rPr>
                  </w:pPr>
                  <w:r>
                    <w:rPr>
                      <w:color w:val="000000"/>
                      <w:szCs w:val="21"/>
                    </w:rPr>
                    <w:t>3</w:t>
                  </w:r>
                  <w:r>
                    <w:rPr>
                      <w:rFonts w:hint="eastAsia"/>
                      <w:color w:val="000000"/>
                      <w:szCs w:val="21"/>
                    </w:rPr>
                    <w:t>000</w:t>
                  </w:r>
                </w:p>
              </w:tc>
              <w:tc>
                <w:tcPr>
                  <w:tcW w:w="990" w:type="dxa"/>
                  <w:tcBorders>
                    <w:top w:val="single" w:sz="4" w:space="0" w:color="000000"/>
                    <w:left w:val="single" w:sz="4" w:space="0" w:color="000000"/>
                    <w:bottom w:val="single" w:sz="4" w:space="0" w:color="000000"/>
                    <w:right w:val="single" w:sz="4" w:space="0" w:color="000000"/>
                  </w:tcBorders>
                  <w:vAlign w:val="center"/>
                </w:tcPr>
                <w:p w14:paraId="42B5B23F" w14:textId="77777777" w:rsidR="00D42147" w:rsidRDefault="004E10D5">
                  <w:pPr>
                    <w:jc w:val="center"/>
                    <w:rPr>
                      <w:color w:val="000000"/>
                      <w:szCs w:val="21"/>
                    </w:rPr>
                  </w:pPr>
                  <w:r>
                    <w:rPr>
                      <w:rFonts w:hint="eastAsia"/>
                      <w:color w:val="000000"/>
                      <w:szCs w:val="21"/>
                    </w:rPr>
                    <w:t>0</w:t>
                  </w:r>
                  <w:r>
                    <w:rPr>
                      <w:color w:val="000000"/>
                      <w:szCs w:val="21"/>
                    </w:rPr>
                    <w:t>.1321</w:t>
                  </w:r>
                </w:p>
              </w:tc>
              <w:tc>
                <w:tcPr>
                  <w:tcW w:w="957" w:type="dxa"/>
                  <w:tcBorders>
                    <w:top w:val="single" w:sz="4" w:space="0" w:color="000000"/>
                    <w:left w:val="single" w:sz="4" w:space="0" w:color="000000"/>
                    <w:bottom w:val="single" w:sz="4" w:space="0" w:color="000000"/>
                    <w:right w:val="nil"/>
                  </w:tcBorders>
                  <w:vAlign w:val="center"/>
                </w:tcPr>
                <w:p w14:paraId="4F83E152" w14:textId="77777777" w:rsidR="00D42147" w:rsidRDefault="004E10D5">
                  <w:pPr>
                    <w:jc w:val="center"/>
                    <w:rPr>
                      <w:color w:val="000000"/>
                      <w:szCs w:val="21"/>
                    </w:rPr>
                  </w:pPr>
                  <w:r>
                    <w:rPr>
                      <w:rFonts w:hint="eastAsia"/>
                      <w:color w:val="000000"/>
                      <w:szCs w:val="21"/>
                    </w:rPr>
                    <w:t>0</w:t>
                  </w:r>
                  <w:r>
                    <w:rPr>
                      <w:color w:val="000000"/>
                      <w:szCs w:val="21"/>
                    </w:rPr>
                    <w:t>.1652</w:t>
                  </w:r>
                </w:p>
              </w:tc>
            </w:tr>
          </w:tbl>
          <w:p w14:paraId="57A5E33B" w14:textId="77777777" w:rsidR="00D42147" w:rsidRDefault="004E10D5">
            <w:pPr>
              <w:adjustRightInd w:val="0"/>
              <w:spacing w:line="460" w:lineRule="exact"/>
              <w:ind w:firstLineChars="200" w:firstLine="480"/>
              <w:rPr>
                <w:bCs/>
                <w:color w:val="000000"/>
                <w:sz w:val="24"/>
              </w:rPr>
            </w:pPr>
            <w:r>
              <w:rPr>
                <w:bCs/>
                <w:color w:val="000000"/>
                <w:sz w:val="24"/>
              </w:rPr>
              <w:t>催化燃烧装置开启后的废气与</w:t>
            </w:r>
            <w:r>
              <w:rPr>
                <w:rFonts w:hint="eastAsia"/>
                <w:bCs/>
                <w:color w:val="000000"/>
                <w:sz w:val="24"/>
              </w:rPr>
              <w:t>工业高压静电油烟净化装置</w:t>
            </w:r>
            <w:r>
              <w:rPr>
                <w:rFonts w:hint="eastAsia"/>
                <w:bCs/>
                <w:color w:val="000000"/>
                <w:sz w:val="24"/>
              </w:rPr>
              <w:t>+</w:t>
            </w:r>
            <w:r>
              <w:rPr>
                <w:rFonts w:hint="eastAsia"/>
                <w:bCs/>
                <w:color w:val="000000"/>
                <w:sz w:val="24"/>
              </w:rPr>
              <w:t>活性炭吸附</w:t>
            </w:r>
            <w:r>
              <w:rPr>
                <w:bCs/>
                <w:color w:val="000000"/>
                <w:sz w:val="24"/>
              </w:rPr>
              <w:t>装置处理后的废气一起排放，废气排放浓度需要合并计算。</w:t>
            </w:r>
            <w:r>
              <w:rPr>
                <w:bCs/>
                <w:sz w:val="24"/>
                <w:lang w:val="pt-BR"/>
              </w:rPr>
              <w:t>本项目</w:t>
            </w:r>
            <w:r>
              <w:rPr>
                <w:rFonts w:hint="eastAsia"/>
                <w:bCs/>
                <w:sz w:val="24"/>
              </w:rPr>
              <w:t>熔融造粒工序</w:t>
            </w:r>
            <w:r>
              <w:rPr>
                <w:bCs/>
                <w:sz w:val="24"/>
                <w:lang w:val="pt-BR"/>
              </w:rPr>
              <w:t>总风量为</w:t>
            </w:r>
            <w:r>
              <w:rPr>
                <w:bCs/>
                <w:sz w:val="24"/>
              </w:rPr>
              <w:t>35000</w:t>
            </w:r>
            <w:r>
              <w:rPr>
                <w:bCs/>
                <w:sz w:val="24"/>
                <w:lang w:val="pt-BR"/>
              </w:rPr>
              <w:t>m</w:t>
            </w:r>
            <w:r>
              <w:rPr>
                <w:bCs/>
                <w:sz w:val="24"/>
                <w:vertAlign w:val="superscript"/>
                <w:lang w:val="pt-BR"/>
              </w:rPr>
              <w:t>3</w:t>
            </w:r>
            <w:r>
              <w:rPr>
                <w:bCs/>
                <w:sz w:val="24"/>
                <w:lang w:val="pt-BR"/>
              </w:rPr>
              <w:t>/h</w:t>
            </w:r>
            <w:r>
              <w:rPr>
                <w:rFonts w:hint="eastAsia"/>
                <w:bCs/>
                <w:sz w:val="24"/>
                <w:lang w:val="pt-BR"/>
              </w:rPr>
              <w:t>，</w:t>
            </w:r>
            <w:r>
              <w:rPr>
                <w:bCs/>
                <w:color w:val="000000"/>
                <w:sz w:val="24"/>
              </w:rPr>
              <w:t>脱附设计风量为</w:t>
            </w:r>
            <w:r>
              <w:rPr>
                <w:bCs/>
                <w:color w:val="000000"/>
                <w:sz w:val="24"/>
              </w:rPr>
              <w:t>3000m</w:t>
            </w:r>
            <w:r>
              <w:rPr>
                <w:bCs/>
                <w:color w:val="000000"/>
                <w:sz w:val="24"/>
                <w:vertAlign w:val="superscript"/>
              </w:rPr>
              <w:t>3</w:t>
            </w:r>
            <w:r>
              <w:rPr>
                <w:bCs/>
                <w:color w:val="000000"/>
                <w:sz w:val="24"/>
              </w:rPr>
              <w:t>/h</w:t>
            </w:r>
            <w:r>
              <w:rPr>
                <w:bCs/>
                <w:color w:val="000000"/>
                <w:sz w:val="24"/>
              </w:rPr>
              <w:t>，因此催化燃烧装置开启时的总风量为</w:t>
            </w:r>
            <w:r>
              <w:rPr>
                <w:bCs/>
                <w:color w:val="000000"/>
                <w:sz w:val="24"/>
              </w:rPr>
              <w:t>38000m</w:t>
            </w:r>
            <w:r>
              <w:rPr>
                <w:bCs/>
                <w:color w:val="000000"/>
                <w:sz w:val="24"/>
                <w:vertAlign w:val="superscript"/>
              </w:rPr>
              <w:t>3</w:t>
            </w:r>
            <w:r>
              <w:rPr>
                <w:bCs/>
                <w:color w:val="000000"/>
                <w:sz w:val="24"/>
              </w:rPr>
              <w:t>/h</w:t>
            </w:r>
            <w:r>
              <w:rPr>
                <w:bCs/>
                <w:color w:val="000000"/>
                <w:sz w:val="24"/>
              </w:rPr>
              <w:t>，废气排放情况见下表：</w:t>
            </w:r>
          </w:p>
          <w:p w14:paraId="120B2EB8" w14:textId="77777777" w:rsidR="00D42147" w:rsidRDefault="004E10D5">
            <w:pPr>
              <w:adjustRightInd w:val="0"/>
              <w:snapToGrid w:val="0"/>
              <w:spacing w:line="460" w:lineRule="exact"/>
              <w:ind w:firstLineChars="200" w:firstLine="480"/>
              <w:textAlignment w:val="baseline"/>
              <w:rPr>
                <w:rFonts w:eastAsia="黑体"/>
                <w:color w:val="000000"/>
                <w:sz w:val="24"/>
              </w:rPr>
            </w:pPr>
            <w:r>
              <w:rPr>
                <w:rFonts w:ascii="黑体" w:eastAsia="黑体" w:hAnsi="黑体"/>
                <w:color w:val="000000"/>
                <w:sz w:val="24"/>
              </w:rPr>
              <w:t>表</w:t>
            </w:r>
            <w:r>
              <w:rPr>
                <w:rFonts w:eastAsia="黑体"/>
                <w:color w:val="000000"/>
                <w:sz w:val="24"/>
              </w:rPr>
              <w:t xml:space="preserve">31        </w:t>
            </w:r>
            <w:r>
              <w:rPr>
                <w:rFonts w:eastAsia="黑体" w:hint="eastAsia"/>
                <w:color w:val="000000"/>
                <w:sz w:val="24"/>
              </w:rPr>
              <w:t xml:space="preserve"> </w:t>
            </w:r>
            <w:r>
              <w:rPr>
                <w:rFonts w:eastAsia="黑体"/>
                <w:color w:val="000000"/>
                <w:sz w:val="24"/>
              </w:rPr>
              <w:t xml:space="preserve"> </w:t>
            </w:r>
            <w:r>
              <w:rPr>
                <w:rFonts w:ascii="黑体" w:eastAsia="黑体" w:hAnsi="黑体"/>
                <w:color w:val="000000"/>
                <w:sz w:val="24"/>
              </w:rPr>
              <w:t>本项目废气的产排情况一览表</w:t>
            </w:r>
            <w:r>
              <w:rPr>
                <w:rFonts w:eastAsia="黑体" w:hint="eastAsia"/>
                <w:color w:val="000000"/>
                <w:sz w:val="24"/>
              </w:rPr>
              <w:t>（排气筒</w:t>
            </w:r>
            <w:r>
              <w:rPr>
                <w:rFonts w:eastAsia="黑体" w:hint="eastAsia"/>
                <w:color w:val="000000"/>
                <w:sz w:val="24"/>
              </w:rPr>
              <w:t>P2</w:t>
            </w:r>
            <w:r>
              <w:rPr>
                <w:rFonts w:eastAsia="黑体" w:hint="eastAsia"/>
                <w:color w:val="000000"/>
                <w:sz w:val="24"/>
              </w:rPr>
              <w:t>）</w:t>
            </w:r>
          </w:p>
          <w:tbl>
            <w:tblPr>
              <w:tblW w:w="7938" w:type="dxa"/>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4"/>
              <w:gridCol w:w="1134"/>
              <w:gridCol w:w="850"/>
              <w:gridCol w:w="992"/>
              <w:gridCol w:w="709"/>
              <w:gridCol w:w="709"/>
              <w:gridCol w:w="863"/>
              <w:gridCol w:w="1000"/>
              <w:gridCol w:w="947"/>
            </w:tblGrid>
            <w:tr w:rsidR="00D42147" w14:paraId="0CFC443D" w14:textId="77777777">
              <w:trPr>
                <w:trHeight w:val="397"/>
                <w:jc w:val="center"/>
              </w:trPr>
              <w:tc>
                <w:tcPr>
                  <w:tcW w:w="1868" w:type="dxa"/>
                  <w:gridSpan w:val="2"/>
                  <w:vMerge w:val="restart"/>
                  <w:tcBorders>
                    <w:top w:val="single" w:sz="8" w:space="0" w:color="auto"/>
                    <w:left w:val="nil"/>
                    <w:bottom w:val="single" w:sz="4" w:space="0" w:color="auto"/>
                    <w:right w:val="single" w:sz="4" w:space="0" w:color="auto"/>
                  </w:tcBorders>
                  <w:vAlign w:val="center"/>
                </w:tcPr>
                <w:p w14:paraId="520C0BFB" w14:textId="77777777" w:rsidR="00D42147" w:rsidRDefault="004E10D5">
                  <w:pPr>
                    <w:adjustRightInd w:val="0"/>
                    <w:snapToGrid w:val="0"/>
                    <w:jc w:val="center"/>
                    <w:textAlignment w:val="baseline"/>
                    <w:rPr>
                      <w:b/>
                      <w:color w:val="000000"/>
                      <w:szCs w:val="21"/>
                    </w:rPr>
                  </w:pPr>
                  <w:r>
                    <w:rPr>
                      <w:b/>
                      <w:color w:val="000000"/>
                      <w:szCs w:val="21"/>
                    </w:rPr>
                    <w:t>污染</w:t>
                  </w:r>
                </w:p>
                <w:p w14:paraId="33346C6F" w14:textId="77777777" w:rsidR="00D42147" w:rsidRDefault="004E10D5">
                  <w:pPr>
                    <w:adjustRightInd w:val="0"/>
                    <w:snapToGrid w:val="0"/>
                    <w:jc w:val="center"/>
                    <w:textAlignment w:val="baseline"/>
                    <w:rPr>
                      <w:b/>
                      <w:color w:val="000000"/>
                      <w:szCs w:val="21"/>
                    </w:rPr>
                  </w:pPr>
                  <w:r>
                    <w:rPr>
                      <w:b/>
                      <w:color w:val="000000"/>
                      <w:szCs w:val="21"/>
                    </w:rPr>
                    <w:t>因子</w:t>
                  </w:r>
                </w:p>
              </w:tc>
              <w:tc>
                <w:tcPr>
                  <w:tcW w:w="1842" w:type="dxa"/>
                  <w:gridSpan w:val="2"/>
                  <w:tcBorders>
                    <w:top w:val="single" w:sz="8" w:space="0" w:color="auto"/>
                    <w:left w:val="single" w:sz="4" w:space="0" w:color="auto"/>
                    <w:bottom w:val="single" w:sz="4" w:space="0" w:color="auto"/>
                    <w:right w:val="single" w:sz="4" w:space="0" w:color="auto"/>
                  </w:tcBorders>
                  <w:vAlign w:val="center"/>
                </w:tcPr>
                <w:p w14:paraId="7D30A667" w14:textId="77777777" w:rsidR="00D42147" w:rsidRDefault="004E10D5">
                  <w:pPr>
                    <w:adjustRightInd w:val="0"/>
                    <w:snapToGrid w:val="0"/>
                    <w:jc w:val="center"/>
                    <w:textAlignment w:val="baseline"/>
                    <w:rPr>
                      <w:color w:val="000000"/>
                      <w:szCs w:val="21"/>
                    </w:rPr>
                  </w:pPr>
                  <w:r>
                    <w:rPr>
                      <w:b/>
                      <w:color w:val="000000"/>
                      <w:szCs w:val="21"/>
                    </w:rPr>
                    <w:t>催化燃烧装置开启前</w:t>
                  </w:r>
                </w:p>
              </w:tc>
              <w:tc>
                <w:tcPr>
                  <w:tcW w:w="1418" w:type="dxa"/>
                  <w:gridSpan w:val="2"/>
                  <w:tcBorders>
                    <w:top w:val="single" w:sz="8" w:space="0" w:color="auto"/>
                    <w:left w:val="single" w:sz="4" w:space="0" w:color="auto"/>
                    <w:bottom w:val="single" w:sz="4" w:space="0" w:color="auto"/>
                    <w:right w:val="single" w:sz="4" w:space="0" w:color="auto"/>
                  </w:tcBorders>
                  <w:vAlign w:val="center"/>
                </w:tcPr>
                <w:p w14:paraId="4E6CB394" w14:textId="77777777" w:rsidR="00D42147" w:rsidRDefault="004E10D5">
                  <w:pPr>
                    <w:adjustRightInd w:val="0"/>
                    <w:snapToGrid w:val="0"/>
                    <w:jc w:val="center"/>
                    <w:textAlignment w:val="baseline"/>
                    <w:rPr>
                      <w:color w:val="000000"/>
                      <w:szCs w:val="21"/>
                    </w:rPr>
                  </w:pPr>
                  <w:r>
                    <w:rPr>
                      <w:b/>
                      <w:color w:val="000000"/>
                      <w:szCs w:val="21"/>
                    </w:rPr>
                    <w:t>催化燃烧装置开启后</w:t>
                  </w:r>
                </w:p>
              </w:tc>
              <w:tc>
                <w:tcPr>
                  <w:tcW w:w="2810" w:type="dxa"/>
                  <w:gridSpan w:val="3"/>
                  <w:tcBorders>
                    <w:top w:val="single" w:sz="8" w:space="0" w:color="auto"/>
                    <w:left w:val="single" w:sz="4" w:space="0" w:color="auto"/>
                    <w:bottom w:val="single" w:sz="4" w:space="0" w:color="auto"/>
                    <w:right w:val="nil"/>
                  </w:tcBorders>
                  <w:vAlign w:val="center"/>
                </w:tcPr>
                <w:p w14:paraId="3B321FD7" w14:textId="77777777" w:rsidR="00D42147" w:rsidRDefault="004E10D5">
                  <w:pPr>
                    <w:adjustRightInd w:val="0"/>
                    <w:snapToGrid w:val="0"/>
                    <w:jc w:val="center"/>
                    <w:textAlignment w:val="baseline"/>
                    <w:rPr>
                      <w:b/>
                      <w:color w:val="000000"/>
                      <w:szCs w:val="21"/>
                    </w:rPr>
                  </w:pPr>
                  <w:r>
                    <w:rPr>
                      <w:b/>
                      <w:color w:val="000000"/>
                      <w:szCs w:val="21"/>
                    </w:rPr>
                    <w:t>合计</w:t>
                  </w:r>
                </w:p>
              </w:tc>
            </w:tr>
            <w:tr w:rsidR="00D42147" w14:paraId="593260D2" w14:textId="77777777">
              <w:trPr>
                <w:trHeight w:val="397"/>
                <w:jc w:val="center"/>
              </w:trPr>
              <w:tc>
                <w:tcPr>
                  <w:tcW w:w="1868" w:type="dxa"/>
                  <w:gridSpan w:val="2"/>
                  <w:vMerge/>
                  <w:tcBorders>
                    <w:top w:val="single" w:sz="8" w:space="0" w:color="auto"/>
                    <w:left w:val="nil"/>
                    <w:bottom w:val="single" w:sz="4" w:space="0" w:color="auto"/>
                    <w:right w:val="single" w:sz="4" w:space="0" w:color="auto"/>
                  </w:tcBorders>
                  <w:vAlign w:val="center"/>
                </w:tcPr>
                <w:p w14:paraId="44D2966D" w14:textId="77777777" w:rsidR="00D42147" w:rsidRDefault="00D42147">
                  <w:pPr>
                    <w:rPr>
                      <w:b/>
                      <w:color w:val="000000"/>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5DE1AB43" w14:textId="77777777" w:rsidR="00D42147" w:rsidRDefault="004E10D5">
                  <w:pPr>
                    <w:adjustRightInd w:val="0"/>
                    <w:snapToGrid w:val="0"/>
                    <w:jc w:val="center"/>
                    <w:textAlignment w:val="baseline"/>
                    <w:rPr>
                      <w:color w:val="000000"/>
                      <w:szCs w:val="21"/>
                    </w:rPr>
                  </w:pPr>
                  <w:r>
                    <w:rPr>
                      <w:b/>
                      <w:color w:val="000000"/>
                      <w:szCs w:val="21"/>
                    </w:rPr>
                    <w:t>排放量</w:t>
                  </w:r>
                  <w:r>
                    <w:rPr>
                      <w:b/>
                      <w:color w:val="000000"/>
                      <w:szCs w:val="21"/>
                    </w:rPr>
                    <w:t>(t/a)</w:t>
                  </w:r>
                </w:p>
              </w:tc>
              <w:tc>
                <w:tcPr>
                  <w:tcW w:w="992" w:type="dxa"/>
                  <w:tcBorders>
                    <w:top w:val="single" w:sz="4" w:space="0" w:color="auto"/>
                    <w:left w:val="single" w:sz="4" w:space="0" w:color="auto"/>
                    <w:bottom w:val="single" w:sz="4" w:space="0" w:color="auto"/>
                    <w:right w:val="single" w:sz="4" w:space="0" w:color="auto"/>
                  </w:tcBorders>
                  <w:vAlign w:val="center"/>
                </w:tcPr>
                <w:p w14:paraId="3574171C" w14:textId="77777777" w:rsidR="00D42147" w:rsidRDefault="004E10D5">
                  <w:pPr>
                    <w:adjustRightInd w:val="0"/>
                    <w:snapToGrid w:val="0"/>
                    <w:jc w:val="center"/>
                    <w:textAlignment w:val="baseline"/>
                    <w:rPr>
                      <w:color w:val="000000"/>
                      <w:szCs w:val="21"/>
                    </w:rPr>
                  </w:pPr>
                  <w:r>
                    <w:rPr>
                      <w:b/>
                      <w:color w:val="000000"/>
                      <w:szCs w:val="21"/>
                    </w:rPr>
                    <w:t>速率</w:t>
                  </w:r>
                  <w:r>
                    <w:rPr>
                      <w:b/>
                      <w:color w:val="000000"/>
                      <w:szCs w:val="21"/>
                    </w:rPr>
                    <w:t>(kg/h)</w:t>
                  </w:r>
                </w:p>
              </w:tc>
              <w:tc>
                <w:tcPr>
                  <w:tcW w:w="709" w:type="dxa"/>
                  <w:tcBorders>
                    <w:top w:val="single" w:sz="4" w:space="0" w:color="auto"/>
                    <w:left w:val="single" w:sz="4" w:space="0" w:color="auto"/>
                    <w:bottom w:val="single" w:sz="4" w:space="0" w:color="auto"/>
                    <w:right w:val="single" w:sz="4" w:space="0" w:color="auto"/>
                  </w:tcBorders>
                  <w:vAlign w:val="center"/>
                </w:tcPr>
                <w:p w14:paraId="41A76AFB" w14:textId="77777777" w:rsidR="00D42147" w:rsidRDefault="004E10D5">
                  <w:pPr>
                    <w:adjustRightInd w:val="0"/>
                    <w:snapToGrid w:val="0"/>
                    <w:jc w:val="center"/>
                    <w:textAlignment w:val="baseline"/>
                    <w:rPr>
                      <w:b/>
                      <w:color w:val="000000"/>
                      <w:szCs w:val="21"/>
                    </w:rPr>
                  </w:pPr>
                  <w:r>
                    <w:rPr>
                      <w:b/>
                      <w:color w:val="000000"/>
                      <w:szCs w:val="21"/>
                    </w:rPr>
                    <w:t>排放量</w:t>
                  </w:r>
                  <w:r>
                    <w:rPr>
                      <w:b/>
                      <w:color w:val="000000"/>
                      <w:szCs w:val="21"/>
                    </w:rPr>
                    <w:t>(t/a)</w:t>
                  </w:r>
                </w:p>
              </w:tc>
              <w:tc>
                <w:tcPr>
                  <w:tcW w:w="709" w:type="dxa"/>
                  <w:tcBorders>
                    <w:top w:val="single" w:sz="4" w:space="0" w:color="auto"/>
                    <w:left w:val="single" w:sz="4" w:space="0" w:color="auto"/>
                    <w:bottom w:val="single" w:sz="4" w:space="0" w:color="auto"/>
                    <w:right w:val="single" w:sz="4" w:space="0" w:color="auto"/>
                  </w:tcBorders>
                  <w:vAlign w:val="center"/>
                </w:tcPr>
                <w:p w14:paraId="4EC008E8" w14:textId="77777777" w:rsidR="00D42147" w:rsidRDefault="004E10D5">
                  <w:pPr>
                    <w:adjustRightInd w:val="0"/>
                    <w:snapToGrid w:val="0"/>
                    <w:jc w:val="center"/>
                    <w:textAlignment w:val="baseline"/>
                    <w:rPr>
                      <w:color w:val="000000"/>
                      <w:szCs w:val="21"/>
                    </w:rPr>
                  </w:pPr>
                  <w:r>
                    <w:rPr>
                      <w:b/>
                      <w:color w:val="000000"/>
                      <w:szCs w:val="21"/>
                    </w:rPr>
                    <w:t>速率</w:t>
                  </w:r>
                  <w:r>
                    <w:rPr>
                      <w:b/>
                      <w:color w:val="000000"/>
                      <w:szCs w:val="21"/>
                    </w:rPr>
                    <w:t>(kg/h)</w:t>
                  </w:r>
                </w:p>
              </w:tc>
              <w:tc>
                <w:tcPr>
                  <w:tcW w:w="863" w:type="dxa"/>
                  <w:tcBorders>
                    <w:top w:val="single" w:sz="4" w:space="0" w:color="auto"/>
                    <w:left w:val="single" w:sz="4" w:space="0" w:color="auto"/>
                    <w:bottom w:val="single" w:sz="4" w:space="0" w:color="auto"/>
                    <w:right w:val="single" w:sz="4" w:space="0" w:color="auto"/>
                  </w:tcBorders>
                  <w:vAlign w:val="center"/>
                </w:tcPr>
                <w:p w14:paraId="3822916F" w14:textId="77777777" w:rsidR="00D42147" w:rsidRDefault="004E10D5">
                  <w:pPr>
                    <w:adjustRightInd w:val="0"/>
                    <w:snapToGrid w:val="0"/>
                    <w:jc w:val="center"/>
                    <w:textAlignment w:val="baseline"/>
                    <w:rPr>
                      <w:color w:val="000000"/>
                      <w:szCs w:val="21"/>
                    </w:rPr>
                  </w:pPr>
                  <w:r>
                    <w:rPr>
                      <w:b/>
                      <w:color w:val="000000"/>
                      <w:szCs w:val="21"/>
                    </w:rPr>
                    <w:t>排放量</w:t>
                  </w:r>
                  <w:r>
                    <w:rPr>
                      <w:b/>
                      <w:color w:val="000000"/>
                      <w:szCs w:val="21"/>
                    </w:rPr>
                    <w:t>(t/a)</w:t>
                  </w:r>
                </w:p>
              </w:tc>
              <w:tc>
                <w:tcPr>
                  <w:tcW w:w="1000" w:type="dxa"/>
                  <w:tcBorders>
                    <w:top w:val="single" w:sz="4" w:space="0" w:color="auto"/>
                    <w:left w:val="single" w:sz="4" w:space="0" w:color="auto"/>
                    <w:bottom w:val="single" w:sz="4" w:space="0" w:color="auto"/>
                    <w:right w:val="single" w:sz="4" w:space="0" w:color="auto"/>
                  </w:tcBorders>
                  <w:vAlign w:val="center"/>
                </w:tcPr>
                <w:p w14:paraId="21323168" w14:textId="77777777" w:rsidR="00D42147" w:rsidRDefault="004E10D5">
                  <w:pPr>
                    <w:adjustRightInd w:val="0"/>
                    <w:snapToGrid w:val="0"/>
                    <w:jc w:val="center"/>
                    <w:textAlignment w:val="baseline"/>
                    <w:rPr>
                      <w:b/>
                      <w:color w:val="000000"/>
                      <w:szCs w:val="21"/>
                    </w:rPr>
                  </w:pPr>
                  <w:r>
                    <w:rPr>
                      <w:b/>
                      <w:color w:val="000000"/>
                      <w:szCs w:val="21"/>
                    </w:rPr>
                    <w:t>最大速率</w:t>
                  </w:r>
                  <w:r>
                    <w:rPr>
                      <w:b/>
                      <w:color w:val="000000"/>
                      <w:szCs w:val="21"/>
                    </w:rPr>
                    <w:t>(kg/h)</w:t>
                  </w:r>
                </w:p>
              </w:tc>
              <w:tc>
                <w:tcPr>
                  <w:tcW w:w="947" w:type="dxa"/>
                  <w:tcBorders>
                    <w:top w:val="single" w:sz="4" w:space="0" w:color="auto"/>
                    <w:left w:val="single" w:sz="4" w:space="0" w:color="auto"/>
                    <w:bottom w:val="single" w:sz="4" w:space="0" w:color="auto"/>
                    <w:right w:val="nil"/>
                  </w:tcBorders>
                  <w:vAlign w:val="center"/>
                </w:tcPr>
                <w:p w14:paraId="1D9E33B5" w14:textId="77777777" w:rsidR="00D42147" w:rsidRDefault="004E10D5">
                  <w:pPr>
                    <w:adjustRightInd w:val="0"/>
                    <w:snapToGrid w:val="0"/>
                    <w:jc w:val="center"/>
                    <w:textAlignment w:val="baseline"/>
                    <w:rPr>
                      <w:b/>
                      <w:color w:val="000000"/>
                      <w:szCs w:val="21"/>
                    </w:rPr>
                  </w:pPr>
                  <w:r>
                    <w:rPr>
                      <w:b/>
                      <w:color w:val="000000"/>
                      <w:szCs w:val="21"/>
                    </w:rPr>
                    <w:t>最大浓度</w:t>
                  </w:r>
                  <w:r>
                    <w:rPr>
                      <w:b/>
                      <w:color w:val="000000"/>
                      <w:szCs w:val="21"/>
                    </w:rPr>
                    <w:t>(mg/m</w:t>
                  </w:r>
                  <w:r>
                    <w:rPr>
                      <w:b/>
                      <w:color w:val="000000"/>
                      <w:szCs w:val="21"/>
                      <w:vertAlign w:val="superscript"/>
                    </w:rPr>
                    <w:t>3</w:t>
                  </w:r>
                  <w:r>
                    <w:rPr>
                      <w:b/>
                      <w:color w:val="000000"/>
                      <w:szCs w:val="21"/>
                    </w:rPr>
                    <w:t>)</w:t>
                  </w:r>
                </w:p>
              </w:tc>
            </w:tr>
            <w:tr w:rsidR="00D42147" w14:paraId="1A502770" w14:textId="77777777">
              <w:trPr>
                <w:trHeight w:val="397"/>
                <w:jc w:val="center"/>
              </w:trPr>
              <w:tc>
                <w:tcPr>
                  <w:tcW w:w="734" w:type="dxa"/>
                  <w:vMerge w:val="restart"/>
                  <w:tcBorders>
                    <w:top w:val="single" w:sz="4" w:space="0" w:color="auto"/>
                    <w:left w:val="nil"/>
                    <w:right w:val="single" w:sz="4" w:space="0" w:color="auto"/>
                  </w:tcBorders>
                  <w:vAlign w:val="center"/>
                </w:tcPr>
                <w:p w14:paraId="7CB94FB9" w14:textId="77777777" w:rsidR="00D42147" w:rsidRDefault="004E10D5">
                  <w:pPr>
                    <w:jc w:val="center"/>
                    <w:rPr>
                      <w:color w:val="000000"/>
                      <w:szCs w:val="21"/>
                    </w:rPr>
                  </w:pPr>
                  <w:r>
                    <w:rPr>
                      <w:rFonts w:hint="eastAsia"/>
                      <w:color w:val="000000"/>
                      <w:szCs w:val="21"/>
                      <w:lang w:val="pt-BR"/>
                    </w:rPr>
                    <w:t>熔融造粒工序</w:t>
                  </w:r>
                </w:p>
              </w:tc>
              <w:tc>
                <w:tcPr>
                  <w:tcW w:w="1134" w:type="dxa"/>
                  <w:tcBorders>
                    <w:top w:val="single" w:sz="4" w:space="0" w:color="auto"/>
                    <w:left w:val="nil"/>
                    <w:bottom w:val="single" w:sz="4" w:space="0" w:color="auto"/>
                    <w:right w:val="single" w:sz="4" w:space="0" w:color="auto"/>
                  </w:tcBorders>
                  <w:vAlign w:val="center"/>
                </w:tcPr>
                <w:p w14:paraId="6C345A93" w14:textId="77777777" w:rsidR="00D42147" w:rsidRDefault="004E10D5">
                  <w:pPr>
                    <w:jc w:val="center"/>
                    <w:rPr>
                      <w:color w:val="000000"/>
                      <w:szCs w:val="21"/>
                    </w:rPr>
                  </w:pPr>
                  <w:r>
                    <w:rPr>
                      <w:color w:val="000000"/>
                      <w:szCs w:val="21"/>
                    </w:rPr>
                    <w:t>非甲烷总烃</w:t>
                  </w:r>
                </w:p>
              </w:tc>
              <w:tc>
                <w:tcPr>
                  <w:tcW w:w="850" w:type="dxa"/>
                  <w:tcBorders>
                    <w:top w:val="single" w:sz="4" w:space="0" w:color="auto"/>
                    <w:left w:val="single" w:sz="4" w:space="0" w:color="auto"/>
                    <w:bottom w:val="single" w:sz="4" w:space="0" w:color="auto"/>
                    <w:right w:val="single" w:sz="4" w:space="0" w:color="auto"/>
                  </w:tcBorders>
                  <w:vAlign w:val="center"/>
                </w:tcPr>
                <w:p w14:paraId="2F83A8AC" w14:textId="77777777" w:rsidR="00D42147" w:rsidRDefault="004E10D5">
                  <w:pPr>
                    <w:jc w:val="center"/>
                    <w:rPr>
                      <w:color w:val="000000"/>
                      <w:szCs w:val="21"/>
                    </w:rPr>
                  </w:pPr>
                  <w:r>
                    <w:rPr>
                      <w:rFonts w:hint="eastAsia"/>
                      <w:color w:val="000000"/>
                      <w:szCs w:val="21"/>
                    </w:rPr>
                    <w:t>0</w:t>
                  </w:r>
                  <w:r>
                    <w:rPr>
                      <w:color w:val="000000"/>
                      <w:szCs w:val="21"/>
                    </w:rPr>
                    <w:t>.7342</w:t>
                  </w:r>
                </w:p>
              </w:tc>
              <w:tc>
                <w:tcPr>
                  <w:tcW w:w="992" w:type="dxa"/>
                  <w:tcBorders>
                    <w:top w:val="single" w:sz="4" w:space="0" w:color="auto"/>
                    <w:left w:val="single" w:sz="4" w:space="0" w:color="auto"/>
                    <w:bottom w:val="single" w:sz="4" w:space="0" w:color="auto"/>
                    <w:right w:val="single" w:sz="4" w:space="0" w:color="auto"/>
                  </w:tcBorders>
                  <w:vAlign w:val="center"/>
                </w:tcPr>
                <w:p w14:paraId="68EA9E48" w14:textId="77777777" w:rsidR="00D42147" w:rsidRDefault="004E10D5">
                  <w:pPr>
                    <w:pStyle w:val="ad"/>
                    <w:snapToGrid w:val="0"/>
                    <w:jc w:val="center"/>
                    <w:rPr>
                      <w:rFonts w:ascii="Times New Roman" w:hAnsi="Times New Roman" w:cs="Courier New"/>
                      <w:color w:val="000000"/>
                    </w:rPr>
                  </w:pPr>
                  <w:r>
                    <w:rPr>
                      <w:rFonts w:ascii="Times New Roman" w:hAnsi="Times New Roman" w:cs="Courier New" w:hint="eastAsia"/>
                      <w:color w:val="000000"/>
                    </w:rPr>
                    <w:t>0</w:t>
                  </w:r>
                  <w:r>
                    <w:rPr>
                      <w:rFonts w:ascii="Times New Roman" w:hAnsi="Times New Roman" w:cs="Courier New"/>
                      <w:color w:val="000000"/>
                    </w:rPr>
                    <w:t>.1632</w:t>
                  </w:r>
                </w:p>
              </w:tc>
              <w:tc>
                <w:tcPr>
                  <w:tcW w:w="709" w:type="dxa"/>
                  <w:tcBorders>
                    <w:top w:val="single" w:sz="4" w:space="0" w:color="auto"/>
                    <w:left w:val="single" w:sz="4" w:space="0" w:color="auto"/>
                    <w:bottom w:val="single" w:sz="4" w:space="0" w:color="auto"/>
                    <w:right w:val="single" w:sz="4" w:space="0" w:color="auto"/>
                  </w:tcBorders>
                  <w:vAlign w:val="center"/>
                </w:tcPr>
                <w:p w14:paraId="0BC71B28" w14:textId="77777777" w:rsidR="00D42147" w:rsidRDefault="004E10D5">
                  <w:pPr>
                    <w:jc w:val="center"/>
                    <w:rPr>
                      <w:color w:val="000000"/>
                      <w:szCs w:val="21"/>
                    </w:rPr>
                  </w:pPr>
                  <w:r>
                    <w:rPr>
                      <w:rFonts w:hint="eastAsia"/>
                      <w:color w:val="000000"/>
                      <w:szCs w:val="21"/>
                    </w:rPr>
                    <w:t>0</w:t>
                  </w:r>
                  <w:r>
                    <w:rPr>
                      <w:color w:val="000000"/>
                      <w:szCs w:val="21"/>
                    </w:rPr>
                    <w:t>.1321</w:t>
                  </w:r>
                </w:p>
              </w:tc>
              <w:tc>
                <w:tcPr>
                  <w:tcW w:w="709" w:type="dxa"/>
                  <w:tcBorders>
                    <w:top w:val="single" w:sz="4" w:space="0" w:color="auto"/>
                    <w:left w:val="single" w:sz="4" w:space="0" w:color="auto"/>
                    <w:bottom w:val="single" w:sz="4" w:space="0" w:color="auto"/>
                    <w:right w:val="single" w:sz="4" w:space="0" w:color="auto"/>
                  </w:tcBorders>
                  <w:vAlign w:val="center"/>
                </w:tcPr>
                <w:p w14:paraId="70698FB1" w14:textId="77777777" w:rsidR="00D42147" w:rsidRDefault="004E10D5">
                  <w:pPr>
                    <w:jc w:val="center"/>
                    <w:rPr>
                      <w:color w:val="000000"/>
                      <w:szCs w:val="21"/>
                    </w:rPr>
                  </w:pPr>
                  <w:r>
                    <w:rPr>
                      <w:rFonts w:hint="eastAsia"/>
                      <w:color w:val="000000"/>
                      <w:szCs w:val="21"/>
                    </w:rPr>
                    <w:t>0</w:t>
                  </w:r>
                  <w:r>
                    <w:rPr>
                      <w:color w:val="000000"/>
                      <w:szCs w:val="21"/>
                    </w:rPr>
                    <w:t>.1652</w:t>
                  </w:r>
                </w:p>
              </w:tc>
              <w:tc>
                <w:tcPr>
                  <w:tcW w:w="863" w:type="dxa"/>
                  <w:tcBorders>
                    <w:top w:val="single" w:sz="4" w:space="0" w:color="auto"/>
                    <w:left w:val="single" w:sz="4" w:space="0" w:color="auto"/>
                    <w:bottom w:val="single" w:sz="4" w:space="0" w:color="auto"/>
                    <w:right w:val="single" w:sz="4" w:space="0" w:color="auto"/>
                  </w:tcBorders>
                  <w:vAlign w:val="center"/>
                </w:tcPr>
                <w:p w14:paraId="1CBA620E" w14:textId="77777777" w:rsidR="00D42147" w:rsidRDefault="004E10D5">
                  <w:pPr>
                    <w:adjustRightInd w:val="0"/>
                    <w:snapToGrid w:val="0"/>
                    <w:jc w:val="center"/>
                    <w:textAlignment w:val="baseline"/>
                    <w:rPr>
                      <w:color w:val="000000"/>
                      <w:szCs w:val="21"/>
                    </w:rPr>
                  </w:pPr>
                  <w:r>
                    <w:rPr>
                      <w:rFonts w:hint="eastAsia"/>
                      <w:color w:val="000000"/>
                      <w:szCs w:val="21"/>
                    </w:rPr>
                    <w:t>0</w:t>
                  </w:r>
                  <w:r>
                    <w:rPr>
                      <w:color w:val="000000"/>
                      <w:szCs w:val="21"/>
                    </w:rPr>
                    <w:t>.8663</w:t>
                  </w:r>
                </w:p>
              </w:tc>
              <w:tc>
                <w:tcPr>
                  <w:tcW w:w="1000" w:type="dxa"/>
                  <w:tcBorders>
                    <w:top w:val="single" w:sz="4" w:space="0" w:color="auto"/>
                    <w:left w:val="single" w:sz="4" w:space="0" w:color="auto"/>
                    <w:bottom w:val="single" w:sz="4" w:space="0" w:color="auto"/>
                    <w:right w:val="single" w:sz="4" w:space="0" w:color="auto"/>
                  </w:tcBorders>
                  <w:vAlign w:val="center"/>
                </w:tcPr>
                <w:p w14:paraId="3550642A" w14:textId="77777777" w:rsidR="00D42147" w:rsidRDefault="004E10D5">
                  <w:pPr>
                    <w:adjustRightInd w:val="0"/>
                    <w:snapToGrid w:val="0"/>
                    <w:jc w:val="center"/>
                    <w:textAlignment w:val="baseline"/>
                    <w:rPr>
                      <w:color w:val="000000"/>
                      <w:szCs w:val="21"/>
                    </w:rPr>
                  </w:pPr>
                  <w:r>
                    <w:rPr>
                      <w:rFonts w:hint="eastAsia"/>
                      <w:color w:val="000000"/>
                      <w:szCs w:val="21"/>
                    </w:rPr>
                    <w:t>0</w:t>
                  </w:r>
                  <w:r>
                    <w:rPr>
                      <w:color w:val="000000"/>
                      <w:szCs w:val="21"/>
                    </w:rPr>
                    <w:t>.3284</w:t>
                  </w:r>
                </w:p>
              </w:tc>
              <w:tc>
                <w:tcPr>
                  <w:tcW w:w="947" w:type="dxa"/>
                  <w:tcBorders>
                    <w:top w:val="single" w:sz="4" w:space="0" w:color="auto"/>
                    <w:left w:val="single" w:sz="4" w:space="0" w:color="auto"/>
                    <w:right w:val="nil"/>
                  </w:tcBorders>
                  <w:vAlign w:val="center"/>
                </w:tcPr>
                <w:p w14:paraId="681F781F" w14:textId="77777777" w:rsidR="00D42147" w:rsidRDefault="004E10D5">
                  <w:pPr>
                    <w:adjustRightInd w:val="0"/>
                    <w:snapToGrid w:val="0"/>
                    <w:jc w:val="center"/>
                    <w:textAlignment w:val="baseline"/>
                    <w:rPr>
                      <w:color w:val="000000"/>
                      <w:szCs w:val="21"/>
                    </w:rPr>
                  </w:pPr>
                  <w:r>
                    <w:rPr>
                      <w:color w:val="000000"/>
                      <w:szCs w:val="21"/>
                    </w:rPr>
                    <w:t>8.6</w:t>
                  </w:r>
                </w:p>
              </w:tc>
            </w:tr>
            <w:tr w:rsidR="00D42147" w14:paraId="24FA80D3" w14:textId="77777777">
              <w:trPr>
                <w:trHeight w:val="397"/>
                <w:jc w:val="center"/>
              </w:trPr>
              <w:tc>
                <w:tcPr>
                  <w:tcW w:w="734" w:type="dxa"/>
                  <w:vMerge/>
                  <w:tcBorders>
                    <w:left w:val="nil"/>
                    <w:right w:val="single" w:sz="4" w:space="0" w:color="auto"/>
                  </w:tcBorders>
                  <w:vAlign w:val="center"/>
                </w:tcPr>
                <w:p w14:paraId="1005B5ED" w14:textId="77777777" w:rsidR="00D42147" w:rsidRDefault="00D42147">
                  <w:pPr>
                    <w:jc w:val="center"/>
                    <w:rPr>
                      <w:color w:val="000000"/>
                      <w:szCs w:val="21"/>
                    </w:rPr>
                  </w:pPr>
                </w:p>
              </w:tc>
              <w:tc>
                <w:tcPr>
                  <w:tcW w:w="1134" w:type="dxa"/>
                  <w:tcBorders>
                    <w:top w:val="single" w:sz="4" w:space="0" w:color="auto"/>
                    <w:left w:val="nil"/>
                    <w:bottom w:val="single" w:sz="4" w:space="0" w:color="auto"/>
                    <w:right w:val="single" w:sz="4" w:space="0" w:color="auto"/>
                  </w:tcBorders>
                  <w:vAlign w:val="center"/>
                </w:tcPr>
                <w:p w14:paraId="46210E74" w14:textId="77777777" w:rsidR="00D42147" w:rsidRDefault="004E10D5">
                  <w:pPr>
                    <w:jc w:val="center"/>
                    <w:rPr>
                      <w:color w:val="000000"/>
                      <w:szCs w:val="21"/>
                    </w:rPr>
                  </w:pPr>
                  <w:r>
                    <w:rPr>
                      <w:rFonts w:hint="eastAsia"/>
                      <w:color w:val="000000"/>
                      <w:szCs w:val="21"/>
                    </w:rPr>
                    <w:t>油雾</w:t>
                  </w:r>
                </w:p>
              </w:tc>
              <w:tc>
                <w:tcPr>
                  <w:tcW w:w="850" w:type="dxa"/>
                  <w:tcBorders>
                    <w:top w:val="single" w:sz="4" w:space="0" w:color="auto"/>
                    <w:left w:val="single" w:sz="4" w:space="0" w:color="auto"/>
                    <w:bottom w:val="single" w:sz="4" w:space="0" w:color="auto"/>
                    <w:right w:val="single" w:sz="4" w:space="0" w:color="auto"/>
                  </w:tcBorders>
                  <w:vAlign w:val="center"/>
                </w:tcPr>
                <w:p w14:paraId="7D344B4F" w14:textId="77777777" w:rsidR="00D42147" w:rsidRDefault="004E10D5">
                  <w:pPr>
                    <w:jc w:val="center"/>
                    <w:rPr>
                      <w:color w:val="000000"/>
                      <w:szCs w:val="21"/>
                    </w:rPr>
                  </w:pPr>
                  <w:r>
                    <w:rPr>
                      <w:rFonts w:hint="eastAsia"/>
                      <w:color w:val="000000"/>
                      <w:szCs w:val="21"/>
                    </w:rPr>
                    <w:t>0</w:t>
                  </w:r>
                  <w:r>
                    <w:rPr>
                      <w:color w:val="000000"/>
                      <w:szCs w:val="21"/>
                    </w:rPr>
                    <w:t>.078</w:t>
                  </w:r>
                </w:p>
              </w:tc>
              <w:tc>
                <w:tcPr>
                  <w:tcW w:w="992" w:type="dxa"/>
                  <w:tcBorders>
                    <w:top w:val="single" w:sz="4" w:space="0" w:color="auto"/>
                    <w:left w:val="single" w:sz="4" w:space="0" w:color="auto"/>
                    <w:bottom w:val="single" w:sz="4" w:space="0" w:color="auto"/>
                    <w:right w:val="single" w:sz="4" w:space="0" w:color="auto"/>
                  </w:tcBorders>
                  <w:vAlign w:val="center"/>
                </w:tcPr>
                <w:p w14:paraId="5A3A075D" w14:textId="77777777" w:rsidR="00D42147" w:rsidRDefault="004E10D5">
                  <w:pPr>
                    <w:jc w:val="center"/>
                    <w:rPr>
                      <w:color w:val="000000"/>
                      <w:szCs w:val="21"/>
                    </w:rPr>
                  </w:pPr>
                  <w:r>
                    <w:rPr>
                      <w:rFonts w:hint="eastAsia"/>
                      <w:color w:val="000000"/>
                      <w:szCs w:val="21"/>
                    </w:rPr>
                    <w:t>0</w:t>
                  </w:r>
                  <w:r>
                    <w:rPr>
                      <w:color w:val="000000"/>
                      <w:szCs w:val="21"/>
                    </w:rPr>
                    <w:t>.0173</w:t>
                  </w:r>
                </w:p>
              </w:tc>
              <w:tc>
                <w:tcPr>
                  <w:tcW w:w="709" w:type="dxa"/>
                  <w:tcBorders>
                    <w:top w:val="single" w:sz="4" w:space="0" w:color="auto"/>
                    <w:left w:val="single" w:sz="4" w:space="0" w:color="auto"/>
                    <w:bottom w:val="single" w:sz="4" w:space="0" w:color="auto"/>
                    <w:right w:val="single" w:sz="4" w:space="0" w:color="auto"/>
                  </w:tcBorders>
                  <w:vAlign w:val="center"/>
                </w:tcPr>
                <w:p w14:paraId="7F3969C0" w14:textId="77777777" w:rsidR="00D42147" w:rsidRDefault="004E10D5">
                  <w:pPr>
                    <w:jc w:val="center"/>
                    <w:rPr>
                      <w:color w:val="000000"/>
                      <w:szCs w:val="21"/>
                    </w:rPr>
                  </w:pPr>
                  <w:r>
                    <w:rPr>
                      <w:rFonts w:hint="eastAsia"/>
                      <w:color w:val="000000"/>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14:paraId="589AEB53" w14:textId="77777777" w:rsidR="00D42147" w:rsidRDefault="004E10D5">
                  <w:pPr>
                    <w:jc w:val="center"/>
                    <w:rPr>
                      <w:color w:val="000000"/>
                      <w:szCs w:val="21"/>
                    </w:rPr>
                  </w:pPr>
                  <w:r>
                    <w:rPr>
                      <w:rFonts w:hint="eastAsia"/>
                      <w:color w:val="000000"/>
                      <w:szCs w:val="21"/>
                    </w:rPr>
                    <w:t>/</w:t>
                  </w:r>
                </w:p>
              </w:tc>
              <w:tc>
                <w:tcPr>
                  <w:tcW w:w="863" w:type="dxa"/>
                  <w:tcBorders>
                    <w:top w:val="single" w:sz="4" w:space="0" w:color="auto"/>
                    <w:left w:val="single" w:sz="4" w:space="0" w:color="auto"/>
                    <w:bottom w:val="single" w:sz="4" w:space="0" w:color="auto"/>
                    <w:right w:val="single" w:sz="4" w:space="0" w:color="auto"/>
                  </w:tcBorders>
                  <w:vAlign w:val="center"/>
                </w:tcPr>
                <w:p w14:paraId="4A42C3AA" w14:textId="77777777" w:rsidR="00D42147" w:rsidRDefault="004E10D5">
                  <w:pPr>
                    <w:adjustRightInd w:val="0"/>
                    <w:snapToGrid w:val="0"/>
                    <w:jc w:val="center"/>
                    <w:textAlignment w:val="baseline"/>
                    <w:rPr>
                      <w:color w:val="000000"/>
                      <w:szCs w:val="21"/>
                    </w:rPr>
                  </w:pPr>
                  <w:r>
                    <w:rPr>
                      <w:rFonts w:hint="eastAsia"/>
                      <w:color w:val="000000"/>
                      <w:szCs w:val="21"/>
                    </w:rPr>
                    <w:t>0</w:t>
                  </w:r>
                  <w:r>
                    <w:rPr>
                      <w:color w:val="000000"/>
                      <w:szCs w:val="21"/>
                    </w:rPr>
                    <w:t>.078</w:t>
                  </w:r>
                </w:p>
              </w:tc>
              <w:tc>
                <w:tcPr>
                  <w:tcW w:w="1000" w:type="dxa"/>
                  <w:tcBorders>
                    <w:top w:val="single" w:sz="4" w:space="0" w:color="auto"/>
                    <w:left w:val="single" w:sz="4" w:space="0" w:color="auto"/>
                    <w:bottom w:val="single" w:sz="4" w:space="0" w:color="auto"/>
                    <w:right w:val="single" w:sz="4" w:space="0" w:color="auto"/>
                  </w:tcBorders>
                  <w:vAlign w:val="center"/>
                </w:tcPr>
                <w:p w14:paraId="7E593BE7" w14:textId="77777777" w:rsidR="00D42147" w:rsidRDefault="004E10D5">
                  <w:pPr>
                    <w:adjustRightInd w:val="0"/>
                    <w:snapToGrid w:val="0"/>
                    <w:jc w:val="center"/>
                    <w:textAlignment w:val="baseline"/>
                    <w:rPr>
                      <w:color w:val="000000"/>
                      <w:szCs w:val="21"/>
                    </w:rPr>
                  </w:pPr>
                  <w:r>
                    <w:rPr>
                      <w:rFonts w:hint="eastAsia"/>
                      <w:color w:val="000000"/>
                      <w:szCs w:val="21"/>
                    </w:rPr>
                    <w:t>0</w:t>
                  </w:r>
                  <w:r>
                    <w:rPr>
                      <w:color w:val="000000"/>
                      <w:szCs w:val="21"/>
                    </w:rPr>
                    <w:t>.0173</w:t>
                  </w:r>
                </w:p>
              </w:tc>
              <w:tc>
                <w:tcPr>
                  <w:tcW w:w="947" w:type="dxa"/>
                  <w:tcBorders>
                    <w:left w:val="single" w:sz="4" w:space="0" w:color="auto"/>
                    <w:right w:val="nil"/>
                  </w:tcBorders>
                  <w:vAlign w:val="center"/>
                </w:tcPr>
                <w:p w14:paraId="405C0361" w14:textId="77777777" w:rsidR="00D42147" w:rsidRDefault="004E10D5">
                  <w:pPr>
                    <w:adjustRightInd w:val="0"/>
                    <w:snapToGrid w:val="0"/>
                    <w:jc w:val="center"/>
                    <w:textAlignment w:val="baseline"/>
                    <w:rPr>
                      <w:color w:val="000000"/>
                      <w:szCs w:val="21"/>
                    </w:rPr>
                  </w:pPr>
                  <w:r>
                    <w:rPr>
                      <w:rFonts w:hint="eastAsia"/>
                      <w:color w:val="000000"/>
                      <w:szCs w:val="21"/>
                    </w:rPr>
                    <w:t>0</w:t>
                  </w:r>
                  <w:r>
                    <w:rPr>
                      <w:color w:val="000000"/>
                      <w:szCs w:val="21"/>
                    </w:rPr>
                    <w:t>.5</w:t>
                  </w:r>
                </w:p>
              </w:tc>
            </w:tr>
          </w:tbl>
          <w:p w14:paraId="392CD74D" w14:textId="77777777" w:rsidR="00D42147" w:rsidRDefault="004E10D5">
            <w:pPr>
              <w:snapToGrid w:val="0"/>
              <w:spacing w:line="460" w:lineRule="exact"/>
              <w:ind w:firstLine="482"/>
              <w:rPr>
                <w:bCs/>
                <w:sz w:val="24"/>
              </w:rPr>
            </w:pPr>
            <w:r>
              <w:rPr>
                <w:bCs/>
                <w:sz w:val="24"/>
              </w:rPr>
              <w:t>本项目共计生产</w:t>
            </w:r>
            <w:r>
              <w:rPr>
                <w:rFonts w:hint="eastAsia"/>
                <w:bCs/>
                <w:sz w:val="24"/>
              </w:rPr>
              <w:t>再生塑料颗粒</w:t>
            </w:r>
            <w:r>
              <w:rPr>
                <w:bCs/>
                <w:sz w:val="24"/>
              </w:rPr>
              <w:t>9600</w:t>
            </w:r>
            <w:r>
              <w:rPr>
                <w:rFonts w:hint="eastAsia"/>
                <w:bCs/>
                <w:sz w:val="24"/>
              </w:rPr>
              <w:t>t/a</w:t>
            </w:r>
            <w:r>
              <w:rPr>
                <w:rFonts w:hint="eastAsia"/>
                <w:bCs/>
                <w:sz w:val="24"/>
              </w:rPr>
              <w:t>，单位产品非甲烷总烃排放量为</w:t>
            </w:r>
            <w:r>
              <w:rPr>
                <w:rFonts w:hint="eastAsia"/>
                <w:bCs/>
                <w:sz w:val="24"/>
              </w:rPr>
              <w:t>0.</w:t>
            </w:r>
            <w:r>
              <w:rPr>
                <w:bCs/>
                <w:sz w:val="24"/>
              </w:rPr>
              <w:t>0902</w:t>
            </w:r>
            <w:r>
              <w:rPr>
                <w:rFonts w:hint="eastAsia"/>
                <w:bCs/>
                <w:sz w:val="24"/>
              </w:rPr>
              <w:t>kg/t</w:t>
            </w:r>
            <w:r>
              <w:rPr>
                <w:rFonts w:hint="eastAsia"/>
                <w:bCs/>
                <w:sz w:val="24"/>
              </w:rPr>
              <w:t>产品，小于</w:t>
            </w:r>
            <w:r>
              <w:rPr>
                <w:rFonts w:hint="eastAsia"/>
                <w:bCs/>
                <w:sz w:val="24"/>
              </w:rPr>
              <w:t>0.3kg/t</w:t>
            </w:r>
            <w:r>
              <w:rPr>
                <w:rFonts w:hint="eastAsia"/>
                <w:bCs/>
                <w:sz w:val="24"/>
              </w:rPr>
              <w:t>产品</w:t>
            </w:r>
            <w:r>
              <w:rPr>
                <w:bCs/>
                <w:sz w:val="24"/>
              </w:rPr>
              <w:t>，且</w:t>
            </w:r>
            <w:r>
              <w:rPr>
                <w:rFonts w:hint="eastAsia"/>
                <w:bCs/>
                <w:sz w:val="24"/>
              </w:rPr>
              <w:t>由上表可知，本项目</w:t>
            </w:r>
            <w:r>
              <w:rPr>
                <w:bCs/>
                <w:sz w:val="24"/>
              </w:rPr>
              <w:t>非甲烷总烃</w:t>
            </w:r>
            <w:r>
              <w:rPr>
                <w:rFonts w:hint="eastAsia"/>
                <w:bCs/>
                <w:sz w:val="24"/>
              </w:rPr>
              <w:t>最大</w:t>
            </w:r>
            <w:r>
              <w:rPr>
                <w:bCs/>
                <w:sz w:val="24"/>
              </w:rPr>
              <w:t>排放浓度</w:t>
            </w:r>
            <w:r>
              <w:rPr>
                <w:bCs/>
                <w:sz w:val="24"/>
              </w:rPr>
              <w:t>8.6mg/m</w:t>
            </w:r>
            <w:r>
              <w:rPr>
                <w:bCs/>
                <w:sz w:val="24"/>
                <w:vertAlign w:val="superscript"/>
              </w:rPr>
              <w:t>3</w:t>
            </w:r>
            <w:r>
              <w:rPr>
                <w:rFonts w:hint="eastAsia"/>
                <w:bCs/>
                <w:sz w:val="24"/>
              </w:rPr>
              <w:t>、最大排放速率</w:t>
            </w:r>
            <w:r>
              <w:rPr>
                <w:rFonts w:hint="eastAsia"/>
                <w:bCs/>
                <w:sz w:val="24"/>
              </w:rPr>
              <w:t>0</w:t>
            </w:r>
            <w:r>
              <w:rPr>
                <w:bCs/>
                <w:sz w:val="24"/>
              </w:rPr>
              <w:t>.3284kg/h</w:t>
            </w:r>
            <w:r>
              <w:rPr>
                <w:rFonts w:hint="eastAsia"/>
                <w:bCs/>
                <w:sz w:val="24"/>
              </w:rPr>
              <w:t>，</w:t>
            </w:r>
            <w:r>
              <w:rPr>
                <w:bCs/>
                <w:sz w:val="24"/>
              </w:rPr>
              <w:t>能够满足</w:t>
            </w:r>
            <w:r>
              <w:rPr>
                <w:rFonts w:hint="eastAsia"/>
                <w:sz w:val="24"/>
              </w:rPr>
              <w:t>《大气污染物综合排放标准》（</w:t>
            </w:r>
            <w:r>
              <w:rPr>
                <w:rFonts w:hint="eastAsia"/>
                <w:sz w:val="24"/>
              </w:rPr>
              <w:t>GB16297-1996</w:t>
            </w:r>
            <w:r>
              <w:rPr>
                <w:rFonts w:hint="eastAsia"/>
                <w:sz w:val="24"/>
              </w:rPr>
              <w:t>）表</w:t>
            </w:r>
            <w:r>
              <w:rPr>
                <w:rFonts w:hint="eastAsia"/>
                <w:sz w:val="24"/>
              </w:rPr>
              <w:t>2</w:t>
            </w:r>
            <w:r>
              <w:rPr>
                <w:rFonts w:hint="eastAsia"/>
                <w:sz w:val="24"/>
              </w:rPr>
              <w:t>二级非甲烷总烃有组织排放速率</w:t>
            </w:r>
            <w:r>
              <w:rPr>
                <w:sz w:val="24"/>
              </w:rPr>
              <w:t>10kg/h</w:t>
            </w:r>
            <w:r>
              <w:rPr>
                <w:sz w:val="24"/>
              </w:rPr>
              <w:t>（</w:t>
            </w:r>
            <w:r>
              <w:rPr>
                <w:sz w:val="24"/>
              </w:rPr>
              <w:t>15m</w:t>
            </w:r>
            <w:r>
              <w:rPr>
                <w:sz w:val="24"/>
              </w:rPr>
              <w:t>高排气筒）</w:t>
            </w:r>
            <w:r>
              <w:rPr>
                <w:rFonts w:hint="eastAsia"/>
                <w:sz w:val="24"/>
              </w:rPr>
              <w:t>的标准限值，</w:t>
            </w:r>
            <w:r>
              <w:rPr>
                <w:rFonts w:hint="eastAsia"/>
                <w:bCs/>
                <w:sz w:val="24"/>
              </w:rPr>
              <w:t>同时</w:t>
            </w:r>
            <w:r>
              <w:rPr>
                <w:bCs/>
                <w:sz w:val="24"/>
              </w:rPr>
              <w:t>满足</w:t>
            </w:r>
            <w:bookmarkStart w:id="1" w:name="_Hlk85530815"/>
            <w:r>
              <w:rPr>
                <w:rFonts w:hint="eastAsia"/>
                <w:bCs/>
                <w:sz w:val="24"/>
              </w:rPr>
              <w:t>《合成树脂工业污染物排放标准》（</w:t>
            </w:r>
            <w:r>
              <w:rPr>
                <w:bCs/>
                <w:sz w:val="24"/>
              </w:rPr>
              <w:t>GB 31572-2015</w:t>
            </w:r>
            <w:r>
              <w:rPr>
                <w:rFonts w:hint="eastAsia"/>
                <w:bCs/>
                <w:sz w:val="24"/>
              </w:rPr>
              <w:t>）表</w:t>
            </w:r>
            <w:r>
              <w:rPr>
                <w:bCs/>
                <w:sz w:val="24"/>
              </w:rPr>
              <w:t>5</w:t>
            </w:r>
            <w:r>
              <w:rPr>
                <w:rFonts w:hint="eastAsia"/>
                <w:bCs/>
                <w:sz w:val="24"/>
              </w:rPr>
              <w:t>非甲烷总烃有组织排放浓度</w:t>
            </w:r>
            <w:r>
              <w:rPr>
                <w:rFonts w:hint="eastAsia"/>
                <w:bCs/>
                <w:sz w:val="24"/>
              </w:rPr>
              <w:t>60</w:t>
            </w:r>
            <w:r>
              <w:rPr>
                <w:bCs/>
                <w:sz w:val="24"/>
              </w:rPr>
              <w:t xml:space="preserve"> mg/m</w:t>
            </w:r>
            <w:r>
              <w:rPr>
                <w:bCs/>
                <w:sz w:val="24"/>
                <w:vertAlign w:val="superscript"/>
              </w:rPr>
              <w:t>3</w:t>
            </w:r>
            <w:r>
              <w:rPr>
                <w:rFonts w:hint="eastAsia"/>
                <w:bCs/>
                <w:sz w:val="24"/>
              </w:rPr>
              <w:t>（</w:t>
            </w:r>
            <w:r>
              <w:rPr>
                <w:rFonts w:hint="eastAsia"/>
                <w:bCs/>
                <w:sz w:val="24"/>
              </w:rPr>
              <w:t>15m</w:t>
            </w:r>
            <w:r>
              <w:rPr>
                <w:rFonts w:hint="eastAsia"/>
                <w:bCs/>
                <w:sz w:val="24"/>
              </w:rPr>
              <w:t>高排气筒）的限值要求、</w:t>
            </w:r>
            <w:r>
              <w:rPr>
                <w:bCs/>
                <w:sz w:val="24"/>
              </w:rPr>
              <w:t>河南省环境污染防治攻坚领导小组办公室文件《关于全省开展工业企业挥发性有机物专项治理工作中排放建议限值的通知》（豫环攻坚办</w:t>
            </w:r>
            <w:r>
              <w:rPr>
                <w:rFonts w:hint="eastAsia"/>
                <w:bCs/>
                <w:sz w:val="24"/>
              </w:rPr>
              <w:t>（</w:t>
            </w:r>
            <w:r>
              <w:rPr>
                <w:bCs/>
                <w:sz w:val="24"/>
              </w:rPr>
              <w:t>2017</w:t>
            </w:r>
            <w:r>
              <w:rPr>
                <w:rFonts w:hint="eastAsia"/>
                <w:bCs/>
                <w:sz w:val="24"/>
              </w:rPr>
              <w:t>）</w:t>
            </w:r>
            <w:r>
              <w:rPr>
                <w:bCs/>
                <w:sz w:val="24"/>
              </w:rPr>
              <w:t>162</w:t>
            </w:r>
            <w:r>
              <w:rPr>
                <w:bCs/>
                <w:sz w:val="24"/>
              </w:rPr>
              <w:t>号）中</w:t>
            </w:r>
            <w:r>
              <w:rPr>
                <w:sz w:val="24"/>
              </w:rPr>
              <w:t>附件</w:t>
            </w:r>
            <w:r>
              <w:rPr>
                <w:sz w:val="24"/>
              </w:rPr>
              <w:t>1</w:t>
            </w:r>
            <w:r>
              <w:rPr>
                <w:sz w:val="24"/>
              </w:rPr>
              <w:t>：</w:t>
            </w:r>
            <w:r>
              <w:rPr>
                <w:rFonts w:hint="eastAsia"/>
                <w:bCs/>
                <w:sz w:val="24"/>
              </w:rPr>
              <w:t>其</w:t>
            </w:r>
            <w:r>
              <w:rPr>
                <w:rFonts w:hint="eastAsia"/>
                <w:sz w:val="24"/>
              </w:rPr>
              <w:t>他行业</w:t>
            </w:r>
            <w:r>
              <w:rPr>
                <w:sz w:val="24"/>
              </w:rPr>
              <w:t>有机废气排放口</w:t>
            </w:r>
            <w:r>
              <w:rPr>
                <w:bCs/>
                <w:sz w:val="24"/>
              </w:rPr>
              <w:t>非甲烷总烃排放浓度</w:t>
            </w:r>
            <w:r>
              <w:rPr>
                <w:rFonts w:hint="eastAsia"/>
                <w:sz w:val="24"/>
              </w:rPr>
              <w:t>80</w:t>
            </w:r>
            <w:r>
              <w:rPr>
                <w:sz w:val="24"/>
              </w:rPr>
              <w:t>mg/m</w:t>
            </w:r>
            <w:r>
              <w:rPr>
                <w:sz w:val="24"/>
                <w:vertAlign w:val="superscript"/>
              </w:rPr>
              <w:t>3</w:t>
            </w:r>
            <w:r>
              <w:rPr>
                <w:rFonts w:hint="eastAsia"/>
                <w:sz w:val="24"/>
              </w:rPr>
              <w:t>和</w:t>
            </w:r>
            <w:r>
              <w:rPr>
                <w:sz w:val="24"/>
              </w:rPr>
              <w:t>去除率</w:t>
            </w:r>
            <w:r>
              <w:rPr>
                <w:sz w:val="24"/>
              </w:rPr>
              <w:t>≥70%</w:t>
            </w:r>
            <w:r>
              <w:rPr>
                <w:rFonts w:hint="eastAsia"/>
                <w:bCs/>
                <w:sz w:val="24"/>
              </w:rPr>
              <w:t>的要求</w:t>
            </w:r>
            <w:bookmarkEnd w:id="1"/>
            <w:r>
              <w:rPr>
                <w:rFonts w:hint="eastAsia"/>
                <w:bCs/>
                <w:sz w:val="24"/>
              </w:rPr>
              <w:t>，满足《河南省重污染天气重点行业应急减排措施制定技术指南（</w:t>
            </w:r>
            <w:r>
              <w:rPr>
                <w:rFonts w:hint="eastAsia"/>
                <w:bCs/>
                <w:sz w:val="24"/>
              </w:rPr>
              <w:t>2021</w:t>
            </w:r>
            <w:r>
              <w:rPr>
                <w:rFonts w:hint="eastAsia"/>
                <w:bCs/>
                <w:sz w:val="24"/>
              </w:rPr>
              <w:t>年修订）》塑料制品行业</w:t>
            </w:r>
            <w:r>
              <w:rPr>
                <w:bCs/>
                <w:sz w:val="24"/>
              </w:rPr>
              <w:t>A</w:t>
            </w:r>
            <w:r>
              <w:rPr>
                <w:rFonts w:hint="eastAsia"/>
                <w:bCs/>
                <w:sz w:val="24"/>
              </w:rPr>
              <w:t>级非甲烷总烃有组织排放浓度</w:t>
            </w:r>
            <w:r>
              <w:rPr>
                <w:bCs/>
                <w:sz w:val="24"/>
              </w:rPr>
              <w:t>1</w:t>
            </w:r>
            <w:r>
              <w:rPr>
                <w:rFonts w:hint="eastAsia"/>
                <w:bCs/>
                <w:sz w:val="24"/>
              </w:rPr>
              <w:t>0</w:t>
            </w:r>
            <w:r>
              <w:rPr>
                <w:bCs/>
                <w:sz w:val="24"/>
              </w:rPr>
              <w:t xml:space="preserve"> mg/m</w:t>
            </w:r>
            <w:r>
              <w:rPr>
                <w:bCs/>
                <w:sz w:val="24"/>
                <w:vertAlign w:val="superscript"/>
              </w:rPr>
              <w:t>3</w:t>
            </w:r>
            <w:r>
              <w:rPr>
                <w:rFonts w:hint="eastAsia"/>
                <w:bCs/>
                <w:sz w:val="24"/>
              </w:rPr>
              <w:t>的限值要求。</w:t>
            </w:r>
          </w:p>
          <w:p w14:paraId="084C64BE" w14:textId="77777777" w:rsidR="00D42147" w:rsidRDefault="004E10D5">
            <w:pPr>
              <w:adjustRightInd w:val="0"/>
              <w:spacing w:line="460" w:lineRule="exact"/>
              <w:ind w:firstLineChars="200" w:firstLine="482"/>
              <w:rPr>
                <w:b/>
                <w:color w:val="000000"/>
                <w:sz w:val="24"/>
              </w:rPr>
            </w:pPr>
            <w:r>
              <w:rPr>
                <w:rFonts w:hint="eastAsia"/>
                <w:b/>
                <w:color w:val="000000"/>
                <w:sz w:val="24"/>
              </w:rPr>
              <w:t>2</w:t>
            </w:r>
            <w:r>
              <w:rPr>
                <w:rFonts w:hint="eastAsia"/>
                <w:b/>
                <w:color w:val="000000"/>
                <w:sz w:val="24"/>
              </w:rPr>
              <w:t>、无组织废气</w:t>
            </w:r>
          </w:p>
          <w:p w14:paraId="75C1703D" w14:textId="77777777" w:rsidR="00D42147" w:rsidRDefault="004E10D5">
            <w:pPr>
              <w:adjustRightInd w:val="0"/>
              <w:snapToGrid w:val="0"/>
              <w:spacing w:line="460" w:lineRule="exact"/>
              <w:ind w:firstLineChars="200" w:firstLine="480"/>
              <w:rPr>
                <w:color w:val="000000"/>
                <w:sz w:val="24"/>
              </w:rPr>
            </w:pPr>
            <w:r>
              <w:rPr>
                <w:bCs/>
                <w:color w:val="000000"/>
                <w:sz w:val="24"/>
              </w:rPr>
              <w:t>根据上述分析可知，本项目</w:t>
            </w:r>
            <w:r>
              <w:rPr>
                <w:rFonts w:hint="eastAsia"/>
                <w:bCs/>
                <w:color w:val="000000"/>
                <w:sz w:val="24"/>
              </w:rPr>
              <w:t>粉碎</w:t>
            </w:r>
            <w:r>
              <w:rPr>
                <w:bCs/>
                <w:color w:val="000000"/>
                <w:sz w:val="24"/>
              </w:rPr>
              <w:t>废气污染物</w:t>
            </w:r>
            <w:r>
              <w:rPr>
                <w:rFonts w:hint="eastAsia"/>
                <w:bCs/>
                <w:color w:val="000000"/>
                <w:sz w:val="24"/>
              </w:rPr>
              <w:t>颗粒物</w:t>
            </w:r>
            <w:r>
              <w:rPr>
                <w:bCs/>
                <w:color w:val="000000"/>
                <w:sz w:val="24"/>
              </w:rPr>
              <w:t>收集效率为</w:t>
            </w:r>
            <w:r>
              <w:rPr>
                <w:bCs/>
                <w:color w:val="000000"/>
                <w:sz w:val="24"/>
              </w:rPr>
              <w:t>99%</w:t>
            </w:r>
            <w:r>
              <w:rPr>
                <w:bCs/>
                <w:color w:val="000000"/>
                <w:sz w:val="24"/>
              </w:rPr>
              <w:t>，未被收集的</w:t>
            </w:r>
            <w:r>
              <w:rPr>
                <w:bCs/>
                <w:color w:val="000000"/>
                <w:sz w:val="24"/>
              </w:rPr>
              <w:t>1%</w:t>
            </w:r>
            <w:r>
              <w:rPr>
                <w:bCs/>
                <w:color w:val="000000"/>
                <w:sz w:val="24"/>
              </w:rPr>
              <w:t>的废气以无组织的形式散失，无组织废气排放量为</w:t>
            </w:r>
            <w:r>
              <w:rPr>
                <w:bCs/>
                <w:color w:val="000000"/>
                <w:sz w:val="24"/>
              </w:rPr>
              <w:t>0.0362t/a</w:t>
            </w:r>
            <w:r>
              <w:rPr>
                <w:bCs/>
                <w:color w:val="000000"/>
                <w:sz w:val="24"/>
              </w:rPr>
              <w:t>，排放速率为</w:t>
            </w:r>
            <w:r>
              <w:rPr>
                <w:bCs/>
                <w:color w:val="000000"/>
                <w:sz w:val="24"/>
              </w:rPr>
              <w:t>0.005kg/h</w:t>
            </w:r>
            <w:r>
              <w:rPr>
                <w:rFonts w:hint="eastAsia"/>
                <w:bCs/>
                <w:color w:val="000000"/>
                <w:sz w:val="24"/>
              </w:rPr>
              <w:t>；</w:t>
            </w:r>
            <w:r>
              <w:rPr>
                <w:bCs/>
                <w:color w:val="000000"/>
                <w:sz w:val="24"/>
              </w:rPr>
              <w:t>本项目</w:t>
            </w:r>
            <w:r>
              <w:rPr>
                <w:rFonts w:hint="eastAsia"/>
                <w:bCs/>
                <w:color w:val="000000"/>
                <w:sz w:val="24"/>
              </w:rPr>
              <w:t>熔融造粒</w:t>
            </w:r>
            <w:r>
              <w:rPr>
                <w:bCs/>
                <w:color w:val="000000"/>
                <w:sz w:val="24"/>
              </w:rPr>
              <w:t>废气污染物</w:t>
            </w:r>
            <w:r>
              <w:rPr>
                <w:rFonts w:hint="eastAsia"/>
                <w:bCs/>
                <w:color w:val="000000"/>
                <w:sz w:val="24"/>
              </w:rPr>
              <w:t>非甲烷总烃、油雾</w:t>
            </w:r>
            <w:r>
              <w:rPr>
                <w:bCs/>
                <w:color w:val="000000"/>
                <w:sz w:val="24"/>
              </w:rPr>
              <w:t>收集效率</w:t>
            </w:r>
            <w:r>
              <w:rPr>
                <w:rFonts w:hint="eastAsia"/>
                <w:bCs/>
                <w:color w:val="000000"/>
                <w:sz w:val="24"/>
              </w:rPr>
              <w:t>均</w:t>
            </w:r>
            <w:r>
              <w:rPr>
                <w:bCs/>
                <w:color w:val="000000"/>
                <w:sz w:val="24"/>
              </w:rPr>
              <w:t>为</w:t>
            </w:r>
            <w:r>
              <w:rPr>
                <w:bCs/>
                <w:color w:val="000000"/>
                <w:sz w:val="24"/>
              </w:rPr>
              <w:t>95%</w:t>
            </w:r>
            <w:r>
              <w:rPr>
                <w:bCs/>
                <w:color w:val="000000"/>
                <w:sz w:val="24"/>
              </w:rPr>
              <w:t>，未被收集的</w:t>
            </w:r>
            <w:r>
              <w:rPr>
                <w:bCs/>
                <w:color w:val="000000"/>
                <w:sz w:val="24"/>
              </w:rPr>
              <w:t>5%</w:t>
            </w:r>
            <w:r>
              <w:rPr>
                <w:bCs/>
                <w:color w:val="000000"/>
                <w:sz w:val="24"/>
              </w:rPr>
              <w:t>的废气以无组织的形式散失，无组织废气排放量为</w:t>
            </w:r>
            <w:r>
              <w:rPr>
                <w:rFonts w:hint="eastAsia"/>
                <w:bCs/>
                <w:color w:val="000000"/>
                <w:sz w:val="24"/>
              </w:rPr>
              <w:t>非甲烷总烃</w:t>
            </w:r>
            <w:r>
              <w:rPr>
                <w:bCs/>
                <w:color w:val="000000"/>
                <w:sz w:val="24"/>
              </w:rPr>
              <w:t>0.3864t/a</w:t>
            </w:r>
            <w:r>
              <w:rPr>
                <w:rFonts w:hint="eastAsia"/>
                <w:bCs/>
                <w:color w:val="000000"/>
                <w:sz w:val="24"/>
              </w:rPr>
              <w:t>、油雾</w:t>
            </w:r>
            <w:r>
              <w:rPr>
                <w:bCs/>
                <w:color w:val="000000"/>
                <w:sz w:val="24"/>
              </w:rPr>
              <w:t>0.0821t/a</w:t>
            </w:r>
            <w:r>
              <w:rPr>
                <w:bCs/>
                <w:color w:val="000000"/>
                <w:sz w:val="24"/>
              </w:rPr>
              <w:t>，排放速率为</w:t>
            </w:r>
            <w:r>
              <w:rPr>
                <w:rFonts w:hint="eastAsia"/>
                <w:bCs/>
                <w:color w:val="000000"/>
                <w:sz w:val="24"/>
              </w:rPr>
              <w:t>非甲烷总烃</w:t>
            </w:r>
            <w:r>
              <w:rPr>
                <w:bCs/>
                <w:color w:val="000000"/>
                <w:sz w:val="24"/>
              </w:rPr>
              <w:t>0.0533kg/h</w:t>
            </w:r>
            <w:r>
              <w:rPr>
                <w:rFonts w:hint="eastAsia"/>
                <w:bCs/>
                <w:color w:val="000000"/>
                <w:sz w:val="24"/>
              </w:rPr>
              <w:t>、油雾</w:t>
            </w:r>
            <w:r>
              <w:rPr>
                <w:bCs/>
                <w:color w:val="000000"/>
                <w:sz w:val="24"/>
              </w:rPr>
              <w:t>0.0113kg/h</w:t>
            </w:r>
            <w:r>
              <w:rPr>
                <w:rFonts w:hint="eastAsia"/>
                <w:bCs/>
                <w:color w:val="000000"/>
                <w:sz w:val="24"/>
              </w:rPr>
              <w:t>。</w:t>
            </w:r>
          </w:p>
          <w:p w14:paraId="18FBBC3D" w14:textId="77777777" w:rsidR="00D42147" w:rsidRDefault="004E10D5">
            <w:pPr>
              <w:adjustRightInd w:val="0"/>
              <w:snapToGrid w:val="0"/>
              <w:spacing w:line="460" w:lineRule="exact"/>
              <w:ind w:firstLineChars="200" w:firstLine="480"/>
              <w:textAlignment w:val="baseline"/>
              <w:rPr>
                <w:bCs/>
                <w:color w:val="000000"/>
                <w:kern w:val="0"/>
                <w:sz w:val="24"/>
              </w:rPr>
            </w:pPr>
            <w:r>
              <w:rPr>
                <w:rFonts w:hint="eastAsia"/>
                <w:bCs/>
                <w:color w:val="000000"/>
                <w:kern w:val="0"/>
                <w:sz w:val="24"/>
                <w:szCs w:val="20"/>
              </w:rPr>
              <w:t>评价要求企业加强设备密闭，保证废气收集效率，尽量减少无组织排放，保证非甲烷总烃无组织排放</w:t>
            </w:r>
            <w:r>
              <w:rPr>
                <w:rFonts w:hint="eastAsia"/>
                <w:bCs/>
                <w:color w:val="000000"/>
                <w:kern w:val="0"/>
                <w:sz w:val="24"/>
              </w:rPr>
              <w:t>浓度</w:t>
            </w:r>
            <w:r>
              <w:rPr>
                <w:rFonts w:hint="eastAsia"/>
                <w:color w:val="000000"/>
                <w:kern w:val="0"/>
                <w:sz w:val="24"/>
              </w:rPr>
              <w:t>满足</w:t>
            </w:r>
            <w:r>
              <w:rPr>
                <w:rFonts w:hint="eastAsia"/>
                <w:bCs/>
                <w:color w:val="000000"/>
                <w:kern w:val="0"/>
                <w:sz w:val="24"/>
              </w:rPr>
              <w:t>《合成树脂工业污染物排放标准》（</w:t>
            </w:r>
            <w:r>
              <w:rPr>
                <w:rFonts w:hint="eastAsia"/>
                <w:bCs/>
                <w:color w:val="000000"/>
                <w:kern w:val="0"/>
                <w:sz w:val="24"/>
              </w:rPr>
              <w:t>GB31572-2015</w:t>
            </w:r>
            <w:r>
              <w:rPr>
                <w:rFonts w:hint="eastAsia"/>
                <w:bCs/>
                <w:color w:val="000000"/>
                <w:kern w:val="0"/>
                <w:sz w:val="24"/>
              </w:rPr>
              <w:t>）表</w:t>
            </w:r>
            <w:r>
              <w:rPr>
                <w:rFonts w:hint="eastAsia"/>
                <w:bCs/>
                <w:color w:val="000000"/>
                <w:kern w:val="0"/>
                <w:sz w:val="24"/>
              </w:rPr>
              <w:t>9-</w:t>
            </w:r>
            <w:r>
              <w:rPr>
                <w:rFonts w:hint="eastAsia"/>
                <w:bCs/>
                <w:color w:val="000000"/>
                <w:kern w:val="0"/>
                <w:sz w:val="24"/>
              </w:rPr>
              <w:t>企业边界大气污染物浓度限值非甲烷总烃</w:t>
            </w:r>
            <w:r>
              <w:rPr>
                <w:bCs/>
                <w:color w:val="000000"/>
                <w:kern w:val="0"/>
                <w:sz w:val="24"/>
              </w:rPr>
              <w:t>4mg/m</w:t>
            </w:r>
            <w:r>
              <w:rPr>
                <w:bCs/>
                <w:color w:val="000000"/>
                <w:kern w:val="0"/>
                <w:sz w:val="24"/>
                <w:vertAlign w:val="superscript"/>
              </w:rPr>
              <w:t>3</w:t>
            </w:r>
            <w:r>
              <w:rPr>
                <w:rFonts w:hint="eastAsia"/>
                <w:bCs/>
                <w:color w:val="000000"/>
                <w:kern w:val="0"/>
                <w:sz w:val="24"/>
              </w:rPr>
              <w:t>的要求、</w:t>
            </w:r>
            <w:r>
              <w:rPr>
                <w:rFonts w:hint="eastAsia"/>
                <w:color w:val="000000"/>
                <w:kern w:val="0"/>
                <w:sz w:val="24"/>
              </w:rPr>
              <w:t>河南省环境污染防治攻坚领导小组办公室文件</w:t>
            </w:r>
            <w:r>
              <w:rPr>
                <w:rFonts w:hint="eastAsia"/>
                <w:color w:val="000000"/>
                <w:kern w:val="0"/>
                <w:sz w:val="24"/>
                <w:szCs w:val="20"/>
              </w:rPr>
              <w:t>《</w:t>
            </w:r>
            <w:r>
              <w:rPr>
                <w:color w:val="000000"/>
                <w:kern w:val="0"/>
                <w:sz w:val="24"/>
                <w:szCs w:val="20"/>
              </w:rPr>
              <w:t>关于全省开展工业企业挥发性有机物专项治理工作中排放建议值的通知》（豫环攻坚办（</w:t>
            </w:r>
            <w:r>
              <w:rPr>
                <w:color w:val="000000"/>
                <w:kern w:val="0"/>
                <w:sz w:val="24"/>
                <w:szCs w:val="20"/>
              </w:rPr>
              <w:t>2017</w:t>
            </w:r>
            <w:r>
              <w:rPr>
                <w:color w:val="000000"/>
                <w:kern w:val="0"/>
                <w:sz w:val="24"/>
                <w:szCs w:val="20"/>
              </w:rPr>
              <w:t>）</w:t>
            </w:r>
            <w:r>
              <w:rPr>
                <w:color w:val="000000"/>
                <w:kern w:val="0"/>
                <w:sz w:val="24"/>
                <w:szCs w:val="20"/>
              </w:rPr>
              <w:t>162</w:t>
            </w:r>
            <w:r>
              <w:rPr>
                <w:color w:val="000000"/>
                <w:kern w:val="0"/>
                <w:sz w:val="24"/>
                <w:szCs w:val="20"/>
              </w:rPr>
              <w:t>号）</w:t>
            </w:r>
            <w:r>
              <w:rPr>
                <w:rFonts w:hint="eastAsia"/>
                <w:color w:val="000000"/>
                <w:kern w:val="0"/>
                <w:sz w:val="24"/>
                <w:szCs w:val="20"/>
              </w:rPr>
              <w:t>附件</w:t>
            </w:r>
            <w:r>
              <w:rPr>
                <w:rFonts w:hint="eastAsia"/>
                <w:color w:val="000000"/>
                <w:kern w:val="0"/>
                <w:sz w:val="24"/>
                <w:szCs w:val="20"/>
              </w:rPr>
              <w:t>2-</w:t>
            </w:r>
            <w:r>
              <w:rPr>
                <w:rFonts w:hint="eastAsia"/>
                <w:color w:val="000000"/>
                <w:kern w:val="0"/>
                <w:sz w:val="24"/>
                <w:szCs w:val="20"/>
              </w:rPr>
              <w:t>其他企业边界非甲烷总烃</w:t>
            </w:r>
            <w:r>
              <w:rPr>
                <w:rFonts w:hint="eastAsia"/>
                <w:color w:val="000000"/>
                <w:kern w:val="0"/>
                <w:sz w:val="24"/>
                <w:szCs w:val="20"/>
              </w:rPr>
              <w:t>2</w:t>
            </w:r>
            <w:r>
              <w:rPr>
                <w:bCs/>
                <w:color w:val="000000"/>
                <w:kern w:val="0"/>
                <w:sz w:val="24"/>
                <w:szCs w:val="20"/>
              </w:rPr>
              <w:t>mg/m</w:t>
            </w:r>
            <w:r>
              <w:rPr>
                <w:bCs/>
                <w:color w:val="000000"/>
                <w:kern w:val="0"/>
                <w:sz w:val="24"/>
                <w:szCs w:val="20"/>
                <w:vertAlign w:val="superscript"/>
              </w:rPr>
              <w:t>3</w:t>
            </w:r>
            <w:r>
              <w:rPr>
                <w:rFonts w:hint="eastAsia"/>
                <w:color w:val="000000"/>
                <w:kern w:val="0"/>
                <w:sz w:val="24"/>
              </w:rPr>
              <w:t>的</w:t>
            </w:r>
            <w:r>
              <w:rPr>
                <w:bCs/>
                <w:color w:val="000000"/>
                <w:kern w:val="0"/>
                <w:sz w:val="24"/>
              </w:rPr>
              <w:t>限值</w:t>
            </w:r>
            <w:r>
              <w:rPr>
                <w:rFonts w:hint="eastAsia"/>
                <w:color w:val="000000"/>
                <w:kern w:val="0"/>
                <w:sz w:val="24"/>
              </w:rPr>
              <w:t>要求</w:t>
            </w:r>
            <w:r>
              <w:rPr>
                <w:rFonts w:hint="eastAsia"/>
                <w:bCs/>
                <w:color w:val="000000"/>
                <w:kern w:val="0"/>
                <w:sz w:val="24"/>
              </w:rPr>
              <w:t>，满足</w:t>
            </w:r>
            <w:r>
              <w:rPr>
                <w:rFonts w:hint="eastAsia"/>
                <w:color w:val="000000"/>
                <w:sz w:val="24"/>
              </w:rPr>
              <w:t>《河南省重污染天气重点行业应急减排措施制定技术指南（</w:t>
            </w:r>
            <w:r>
              <w:rPr>
                <w:rFonts w:hint="eastAsia"/>
                <w:color w:val="000000"/>
                <w:sz w:val="24"/>
              </w:rPr>
              <w:t>2021</w:t>
            </w:r>
            <w:r>
              <w:rPr>
                <w:rFonts w:hint="eastAsia"/>
                <w:color w:val="000000"/>
                <w:sz w:val="24"/>
              </w:rPr>
              <w:t>年修订）》塑料制品行业</w:t>
            </w:r>
            <w:r>
              <w:rPr>
                <w:color w:val="000000"/>
                <w:sz w:val="24"/>
              </w:rPr>
              <w:t>A</w:t>
            </w:r>
            <w:r>
              <w:rPr>
                <w:rFonts w:hint="eastAsia"/>
                <w:color w:val="000000"/>
                <w:sz w:val="24"/>
              </w:rPr>
              <w:t>级非甲烷总烃生产车间或生产设备的无组织排放监控点小于</w:t>
            </w:r>
            <w:r>
              <w:rPr>
                <w:rFonts w:hint="eastAsia"/>
                <w:color w:val="000000"/>
                <w:kern w:val="0"/>
                <w:sz w:val="24"/>
              </w:rPr>
              <w:t>4</w:t>
            </w:r>
            <w:r>
              <w:rPr>
                <w:color w:val="000000"/>
                <w:kern w:val="0"/>
                <w:sz w:val="24"/>
              </w:rPr>
              <w:t>mg/m</w:t>
            </w:r>
            <w:r>
              <w:rPr>
                <w:color w:val="000000"/>
                <w:kern w:val="0"/>
                <w:sz w:val="24"/>
                <w:vertAlign w:val="superscript"/>
              </w:rPr>
              <w:t>3</w:t>
            </w:r>
            <w:r>
              <w:rPr>
                <w:rFonts w:hint="eastAsia"/>
                <w:color w:val="000000"/>
                <w:kern w:val="0"/>
                <w:sz w:val="24"/>
              </w:rPr>
              <w:t>、</w:t>
            </w:r>
            <w:r>
              <w:rPr>
                <w:rFonts w:hint="eastAsia"/>
                <w:color w:val="000000"/>
                <w:sz w:val="24"/>
              </w:rPr>
              <w:t>企业边界</w:t>
            </w:r>
            <w:r>
              <w:rPr>
                <w:rFonts w:hint="eastAsia"/>
                <w:color w:val="000000"/>
                <w:sz w:val="24"/>
              </w:rPr>
              <w:t>1</w:t>
            </w:r>
            <w:r>
              <w:rPr>
                <w:color w:val="000000"/>
                <w:sz w:val="24"/>
              </w:rPr>
              <w:t>h</w:t>
            </w:r>
            <w:r>
              <w:rPr>
                <w:rFonts w:hint="eastAsia"/>
                <w:color w:val="000000"/>
                <w:sz w:val="24"/>
              </w:rPr>
              <w:t>平均浓度小于</w:t>
            </w:r>
            <w:r>
              <w:rPr>
                <w:color w:val="000000"/>
                <w:kern w:val="0"/>
                <w:sz w:val="24"/>
              </w:rPr>
              <w:t>2mg/m</w:t>
            </w:r>
            <w:r>
              <w:rPr>
                <w:color w:val="000000"/>
                <w:kern w:val="0"/>
                <w:sz w:val="24"/>
                <w:vertAlign w:val="superscript"/>
              </w:rPr>
              <w:t>3</w:t>
            </w:r>
            <w:r>
              <w:rPr>
                <w:rFonts w:hint="eastAsia"/>
                <w:color w:val="000000"/>
                <w:kern w:val="0"/>
                <w:sz w:val="24"/>
              </w:rPr>
              <w:t>的</w:t>
            </w:r>
            <w:r>
              <w:rPr>
                <w:rFonts w:hint="eastAsia"/>
                <w:bCs/>
                <w:color w:val="000000"/>
                <w:kern w:val="0"/>
                <w:sz w:val="24"/>
              </w:rPr>
              <w:t>标准</w:t>
            </w:r>
            <w:r>
              <w:rPr>
                <w:rFonts w:hint="eastAsia"/>
                <w:color w:val="000000"/>
                <w:kern w:val="0"/>
                <w:sz w:val="24"/>
              </w:rPr>
              <w:t>要求</w:t>
            </w:r>
            <w:r>
              <w:rPr>
                <w:rFonts w:hint="eastAsia"/>
                <w:bCs/>
                <w:color w:val="000000"/>
                <w:kern w:val="0"/>
                <w:sz w:val="24"/>
              </w:rPr>
              <w:t>；颗粒物无组织排放浓度满足《新乡市生态环境局关于进一步规范工业</w:t>
            </w:r>
            <w:r>
              <w:rPr>
                <w:rFonts w:hint="eastAsia"/>
                <w:bCs/>
                <w:color w:val="000000"/>
                <w:kern w:val="0"/>
                <w:sz w:val="24"/>
              </w:rPr>
              <w:t>企业颗粒物排放限值的通知》厂界无组织</w:t>
            </w:r>
            <w:r>
              <w:rPr>
                <w:rFonts w:hint="eastAsia"/>
                <w:bCs/>
                <w:color w:val="000000"/>
                <w:kern w:val="0"/>
                <w:sz w:val="24"/>
              </w:rPr>
              <w:t>0.5</w:t>
            </w:r>
            <w:r>
              <w:rPr>
                <w:bCs/>
                <w:color w:val="000000"/>
                <w:kern w:val="0"/>
                <w:sz w:val="24"/>
                <w:szCs w:val="20"/>
              </w:rPr>
              <w:t>mg/m</w:t>
            </w:r>
            <w:r>
              <w:rPr>
                <w:bCs/>
                <w:color w:val="000000"/>
                <w:kern w:val="0"/>
                <w:sz w:val="24"/>
                <w:szCs w:val="20"/>
                <w:vertAlign w:val="superscript"/>
              </w:rPr>
              <w:t>3</w:t>
            </w:r>
            <w:r>
              <w:rPr>
                <w:bCs/>
                <w:color w:val="000000"/>
                <w:kern w:val="0"/>
                <w:sz w:val="24"/>
                <w:szCs w:val="20"/>
              </w:rPr>
              <w:t>的限值</w:t>
            </w:r>
            <w:r>
              <w:rPr>
                <w:rFonts w:hint="eastAsia"/>
                <w:bCs/>
                <w:color w:val="000000"/>
                <w:kern w:val="0"/>
                <w:sz w:val="24"/>
              </w:rPr>
              <w:t>要求。</w:t>
            </w:r>
          </w:p>
          <w:p w14:paraId="0C712F2E" w14:textId="77777777" w:rsidR="00D42147" w:rsidRDefault="004E10D5">
            <w:pPr>
              <w:spacing w:line="460" w:lineRule="exact"/>
              <w:ind w:firstLineChars="200" w:firstLine="482"/>
              <w:jc w:val="left"/>
              <w:rPr>
                <w:b/>
                <w:bCs/>
                <w:color w:val="000000"/>
                <w:sz w:val="24"/>
              </w:rPr>
            </w:pPr>
            <w:r>
              <w:rPr>
                <w:rFonts w:hint="eastAsia"/>
                <w:b/>
                <w:bCs/>
                <w:color w:val="000000"/>
                <w:sz w:val="24"/>
              </w:rPr>
              <w:t>3</w:t>
            </w:r>
            <w:r>
              <w:rPr>
                <w:rFonts w:hint="eastAsia"/>
                <w:b/>
                <w:bCs/>
                <w:color w:val="000000"/>
                <w:sz w:val="24"/>
              </w:rPr>
              <w:t>、非正常排放分析</w:t>
            </w:r>
          </w:p>
          <w:p w14:paraId="6D2BA1F8" w14:textId="77777777" w:rsidR="00D42147" w:rsidRDefault="004E10D5">
            <w:pPr>
              <w:adjustRightInd w:val="0"/>
              <w:snapToGrid w:val="0"/>
              <w:spacing w:line="460" w:lineRule="exact"/>
              <w:ind w:firstLineChars="200" w:firstLine="480"/>
              <w:rPr>
                <w:color w:val="000000"/>
                <w:sz w:val="24"/>
              </w:rPr>
            </w:pPr>
            <w:r>
              <w:rPr>
                <w:rFonts w:hint="eastAsia"/>
                <w:bCs/>
                <w:color w:val="000000"/>
                <w:sz w:val="24"/>
              </w:rPr>
              <w:t>项目产生的非正常排放主要是污染物排放控制措施达不到应有效率时引起的污染物超标排放，评价以最不利原则按照污染物治理措施处理效率为</w:t>
            </w:r>
            <w:r>
              <w:rPr>
                <w:rFonts w:hint="eastAsia"/>
                <w:bCs/>
                <w:color w:val="000000"/>
                <w:sz w:val="24"/>
              </w:rPr>
              <w:t>0</w:t>
            </w:r>
            <w:r>
              <w:rPr>
                <w:rFonts w:hint="eastAsia"/>
                <w:bCs/>
                <w:color w:val="000000"/>
                <w:sz w:val="24"/>
              </w:rPr>
              <w:t>时的情况进行分析。</w:t>
            </w:r>
            <w:r>
              <w:rPr>
                <w:rFonts w:hint="eastAsia"/>
                <w:color w:val="000000"/>
                <w:sz w:val="24"/>
                <w:lang w:val="pt-BR"/>
              </w:rPr>
              <w:t>本项目非正常工况分为两种情况</w:t>
            </w:r>
            <w:r>
              <w:rPr>
                <w:rFonts w:hint="eastAsia"/>
                <w:bCs/>
                <w:color w:val="000000"/>
                <w:sz w:val="24"/>
              </w:rPr>
              <w:t>：（</w:t>
            </w:r>
            <w:r>
              <w:rPr>
                <w:rFonts w:hint="eastAsia"/>
                <w:bCs/>
                <w:color w:val="000000"/>
                <w:sz w:val="24"/>
              </w:rPr>
              <w:t>1</w:t>
            </w:r>
            <w:r>
              <w:rPr>
                <w:rFonts w:hint="eastAsia"/>
                <w:bCs/>
                <w:color w:val="000000"/>
                <w:sz w:val="24"/>
              </w:rPr>
              <w:t>）覆膜袋式除尘器故障时：项目非正常排放废气源强为颗粒物</w:t>
            </w:r>
            <w:r>
              <w:rPr>
                <w:rFonts w:hint="eastAsia"/>
                <w:bCs/>
                <w:color w:val="000000"/>
                <w:sz w:val="24"/>
              </w:rPr>
              <w:t>3</w:t>
            </w:r>
            <w:r>
              <w:rPr>
                <w:bCs/>
                <w:color w:val="000000"/>
                <w:sz w:val="24"/>
              </w:rPr>
              <w:t>.9848</w:t>
            </w:r>
            <w:r>
              <w:rPr>
                <w:rFonts w:hint="eastAsia"/>
                <w:bCs/>
                <w:color w:val="000000"/>
                <w:sz w:val="24"/>
              </w:rPr>
              <w:t>kg/h</w:t>
            </w:r>
            <w:r>
              <w:rPr>
                <w:rFonts w:hint="eastAsia"/>
                <w:bCs/>
                <w:color w:val="000000"/>
                <w:sz w:val="24"/>
              </w:rPr>
              <w:t>；（</w:t>
            </w:r>
            <w:r>
              <w:rPr>
                <w:bCs/>
                <w:color w:val="000000"/>
                <w:sz w:val="24"/>
              </w:rPr>
              <w:t>2</w:t>
            </w:r>
            <w:r>
              <w:rPr>
                <w:rFonts w:hint="eastAsia"/>
                <w:bCs/>
                <w:color w:val="000000"/>
                <w:sz w:val="24"/>
              </w:rPr>
              <w:t>）</w:t>
            </w:r>
            <w:r>
              <w:rPr>
                <w:rFonts w:hint="eastAsia"/>
                <w:color w:val="000000"/>
                <w:sz w:val="24"/>
              </w:rPr>
              <w:t>工业高压静电油烟净化装置</w:t>
            </w:r>
            <w:r>
              <w:rPr>
                <w:rFonts w:hint="eastAsia"/>
                <w:color w:val="000000"/>
                <w:sz w:val="24"/>
              </w:rPr>
              <w:t>+</w:t>
            </w:r>
            <w:r>
              <w:rPr>
                <w:rFonts w:hint="eastAsia"/>
                <w:color w:val="000000"/>
                <w:sz w:val="24"/>
              </w:rPr>
              <w:t>活性炭吸附</w:t>
            </w:r>
            <w:r>
              <w:rPr>
                <w:rFonts w:hint="eastAsia"/>
                <w:color w:val="000000"/>
                <w:sz w:val="24"/>
              </w:rPr>
              <w:t>/</w:t>
            </w:r>
            <w:r>
              <w:rPr>
                <w:rFonts w:hint="eastAsia"/>
                <w:color w:val="000000"/>
                <w:sz w:val="24"/>
              </w:rPr>
              <w:t>脱附</w:t>
            </w:r>
            <w:r>
              <w:rPr>
                <w:rFonts w:hint="eastAsia"/>
                <w:color w:val="000000"/>
                <w:sz w:val="24"/>
              </w:rPr>
              <w:t>-</w:t>
            </w:r>
            <w:r>
              <w:rPr>
                <w:rFonts w:hint="eastAsia"/>
                <w:color w:val="000000"/>
                <w:sz w:val="24"/>
              </w:rPr>
              <w:t>催化燃烧装置</w:t>
            </w:r>
            <w:r>
              <w:rPr>
                <w:rFonts w:hint="eastAsia"/>
                <w:bCs/>
                <w:color w:val="000000"/>
                <w:sz w:val="24"/>
              </w:rPr>
              <w:t>故障时：项目非正常排放废气源强为非甲烷总烃</w:t>
            </w:r>
            <w:r>
              <w:rPr>
                <w:bCs/>
                <w:color w:val="000000"/>
                <w:sz w:val="24"/>
              </w:rPr>
              <w:t>1.6315</w:t>
            </w:r>
            <w:r>
              <w:rPr>
                <w:rFonts w:hint="eastAsia"/>
                <w:bCs/>
                <w:color w:val="000000"/>
                <w:sz w:val="24"/>
              </w:rPr>
              <w:t>kg/h</w:t>
            </w:r>
            <w:r>
              <w:rPr>
                <w:rFonts w:hint="eastAsia"/>
                <w:bCs/>
                <w:color w:val="000000"/>
                <w:sz w:val="24"/>
              </w:rPr>
              <w:t>、油雾</w:t>
            </w:r>
            <w:r>
              <w:rPr>
                <w:rFonts w:hint="eastAsia"/>
                <w:bCs/>
                <w:color w:val="000000"/>
                <w:sz w:val="24"/>
              </w:rPr>
              <w:t>0</w:t>
            </w:r>
            <w:r>
              <w:rPr>
                <w:bCs/>
                <w:color w:val="000000"/>
                <w:sz w:val="24"/>
              </w:rPr>
              <w:t>.3467kg/a</w:t>
            </w:r>
            <w:r>
              <w:rPr>
                <w:rFonts w:hint="eastAsia"/>
                <w:bCs/>
                <w:color w:val="000000"/>
                <w:sz w:val="24"/>
              </w:rPr>
              <w:t>。事故排放时间最大为</w:t>
            </w:r>
            <w:r>
              <w:rPr>
                <w:rFonts w:hint="eastAsia"/>
                <w:bCs/>
                <w:color w:val="000000"/>
                <w:sz w:val="24"/>
              </w:rPr>
              <w:t>15</w:t>
            </w:r>
            <w:r>
              <w:rPr>
                <w:rFonts w:hint="eastAsia"/>
                <w:bCs/>
                <w:color w:val="000000"/>
                <w:sz w:val="24"/>
              </w:rPr>
              <w:t>分钟。非正常排放具体参数见下表。</w:t>
            </w:r>
          </w:p>
          <w:p w14:paraId="3DF19204" w14:textId="77777777" w:rsidR="00D42147" w:rsidRDefault="004E10D5">
            <w:pPr>
              <w:adjustRightInd w:val="0"/>
              <w:snapToGrid w:val="0"/>
              <w:spacing w:line="520" w:lineRule="exact"/>
              <w:ind w:firstLineChars="200" w:firstLine="480"/>
              <w:rPr>
                <w:rFonts w:eastAsia="黑体"/>
                <w:color w:val="000000"/>
                <w:sz w:val="24"/>
                <w:szCs w:val="22"/>
              </w:rPr>
            </w:pPr>
            <w:r>
              <w:rPr>
                <w:rFonts w:eastAsia="黑体"/>
                <w:color w:val="000000"/>
                <w:sz w:val="24"/>
                <w:szCs w:val="22"/>
              </w:rPr>
              <w:t>表</w:t>
            </w:r>
            <w:r>
              <w:rPr>
                <w:rFonts w:eastAsia="黑体"/>
                <w:color w:val="000000"/>
                <w:sz w:val="24"/>
                <w:szCs w:val="22"/>
              </w:rPr>
              <w:t xml:space="preserve">32               </w:t>
            </w:r>
            <w:r>
              <w:rPr>
                <w:rFonts w:eastAsia="黑体" w:hint="eastAsia"/>
                <w:color w:val="000000"/>
                <w:sz w:val="24"/>
                <w:szCs w:val="22"/>
              </w:rPr>
              <w:t xml:space="preserve">   </w:t>
            </w:r>
            <w:r>
              <w:rPr>
                <w:rFonts w:eastAsia="黑体" w:hint="eastAsia"/>
                <w:color w:val="000000"/>
                <w:sz w:val="24"/>
                <w:szCs w:val="22"/>
              </w:rPr>
              <w:t>非正常排放参数表</w:t>
            </w:r>
          </w:p>
          <w:tbl>
            <w:tblPr>
              <w:tblW w:w="5000" w:type="pct"/>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57"/>
              <w:gridCol w:w="1040"/>
              <w:gridCol w:w="709"/>
              <w:gridCol w:w="1275"/>
              <w:gridCol w:w="993"/>
              <w:gridCol w:w="816"/>
              <w:gridCol w:w="1168"/>
              <w:gridCol w:w="688"/>
            </w:tblGrid>
            <w:tr w:rsidR="00D42147" w14:paraId="4465B3E0" w14:textId="77777777">
              <w:trPr>
                <w:trHeight w:val="397"/>
              </w:trPr>
              <w:tc>
                <w:tcPr>
                  <w:tcW w:w="1257" w:type="dxa"/>
                  <w:shd w:val="clear" w:color="auto" w:fill="auto"/>
                  <w:vAlign w:val="center"/>
                </w:tcPr>
                <w:p w14:paraId="777B8515" w14:textId="77777777" w:rsidR="00D42147" w:rsidRDefault="004E10D5">
                  <w:pPr>
                    <w:jc w:val="center"/>
                    <w:rPr>
                      <w:b/>
                      <w:color w:val="000000"/>
                      <w:szCs w:val="21"/>
                    </w:rPr>
                  </w:pPr>
                  <w:r>
                    <w:rPr>
                      <w:rFonts w:hint="eastAsia"/>
                      <w:b/>
                      <w:color w:val="000000"/>
                      <w:szCs w:val="21"/>
                    </w:rPr>
                    <w:t>非正常排放源</w:t>
                  </w:r>
                </w:p>
              </w:tc>
              <w:tc>
                <w:tcPr>
                  <w:tcW w:w="1040" w:type="dxa"/>
                  <w:shd w:val="clear" w:color="auto" w:fill="auto"/>
                  <w:vAlign w:val="center"/>
                </w:tcPr>
                <w:p w14:paraId="58AD6A78" w14:textId="77777777" w:rsidR="00D42147" w:rsidRDefault="004E10D5">
                  <w:pPr>
                    <w:jc w:val="center"/>
                    <w:rPr>
                      <w:b/>
                      <w:color w:val="000000"/>
                      <w:szCs w:val="21"/>
                    </w:rPr>
                  </w:pPr>
                  <w:r>
                    <w:rPr>
                      <w:rFonts w:hint="eastAsia"/>
                      <w:b/>
                      <w:color w:val="000000"/>
                      <w:szCs w:val="21"/>
                    </w:rPr>
                    <w:t>非正常排放原因</w:t>
                  </w:r>
                </w:p>
              </w:tc>
              <w:tc>
                <w:tcPr>
                  <w:tcW w:w="709" w:type="dxa"/>
                  <w:shd w:val="clear" w:color="auto" w:fill="auto"/>
                  <w:vAlign w:val="center"/>
                </w:tcPr>
                <w:p w14:paraId="0FDA508B" w14:textId="77777777" w:rsidR="00D42147" w:rsidRDefault="004E10D5">
                  <w:pPr>
                    <w:jc w:val="center"/>
                    <w:rPr>
                      <w:b/>
                      <w:color w:val="000000"/>
                      <w:szCs w:val="21"/>
                    </w:rPr>
                  </w:pPr>
                  <w:r>
                    <w:rPr>
                      <w:rFonts w:hint="eastAsia"/>
                      <w:b/>
                      <w:color w:val="000000"/>
                      <w:szCs w:val="21"/>
                    </w:rPr>
                    <w:t>污染物</w:t>
                  </w:r>
                </w:p>
              </w:tc>
              <w:tc>
                <w:tcPr>
                  <w:tcW w:w="1275" w:type="dxa"/>
                  <w:shd w:val="clear" w:color="auto" w:fill="auto"/>
                  <w:vAlign w:val="center"/>
                </w:tcPr>
                <w:p w14:paraId="45509AE5" w14:textId="77777777" w:rsidR="00D42147" w:rsidRDefault="004E10D5">
                  <w:pPr>
                    <w:jc w:val="center"/>
                    <w:rPr>
                      <w:b/>
                      <w:color w:val="000000"/>
                      <w:szCs w:val="21"/>
                    </w:rPr>
                  </w:pPr>
                  <w:r>
                    <w:rPr>
                      <w:rFonts w:hint="eastAsia"/>
                      <w:b/>
                      <w:color w:val="000000"/>
                      <w:szCs w:val="21"/>
                    </w:rPr>
                    <w:t>非正常排放速率</w:t>
                  </w:r>
                  <w:r>
                    <w:rPr>
                      <w:rFonts w:hint="eastAsia"/>
                      <w:b/>
                      <w:color w:val="000000"/>
                      <w:szCs w:val="21"/>
                    </w:rPr>
                    <w:t>/</w:t>
                  </w:r>
                  <w:r>
                    <w:rPr>
                      <w:b/>
                      <w:color w:val="000000"/>
                      <w:szCs w:val="21"/>
                    </w:rPr>
                    <w:t>(</w:t>
                  </w:r>
                  <w:r>
                    <w:rPr>
                      <w:rFonts w:hint="eastAsia"/>
                      <w:b/>
                      <w:color w:val="000000"/>
                      <w:szCs w:val="21"/>
                    </w:rPr>
                    <w:t>kg/h</w:t>
                  </w:r>
                  <w:r>
                    <w:rPr>
                      <w:b/>
                      <w:color w:val="000000"/>
                      <w:szCs w:val="21"/>
                    </w:rPr>
                    <w:t>)</w:t>
                  </w:r>
                </w:p>
              </w:tc>
              <w:tc>
                <w:tcPr>
                  <w:tcW w:w="993" w:type="dxa"/>
                  <w:shd w:val="clear" w:color="auto" w:fill="auto"/>
                  <w:vAlign w:val="center"/>
                </w:tcPr>
                <w:p w14:paraId="40531816" w14:textId="77777777" w:rsidR="00D42147" w:rsidRDefault="004E10D5">
                  <w:pPr>
                    <w:jc w:val="center"/>
                    <w:rPr>
                      <w:b/>
                      <w:color w:val="000000"/>
                      <w:szCs w:val="21"/>
                    </w:rPr>
                  </w:pPr>
                  <w:r>
                    <w:rPr>
                      <w:rFonts w:hint="eastAsia"/>
                      <w:b/>
                      <w:color w:val="000000"/>
                      <w:szCs w:val="21"/>
                    </w:rPr>
                    <w:t>单次持续时间</w:t>
                  </w:r>
                  <w:r>
                    <w:rPr>
                      <w:rFonts w:hint="eastAsia"/>
                      <w:b/>
                      <w:color w:val="000000"/>
                      <w:szCs w:val="21"/>
                    </w:rPr>
                    <w:t>/h</w:t>
                  </w:r>
                </w:p>
              </w:tc>
              <w:tc>
                <w:tcPr>
                  <w:tcW w:w="816" w:type="dxa"/>
                  <w:shd w:val="clear" w:color="auto" w:fill="auto"/>
                  <w:vAlign w:val="center"/>
                </w:tcPr>
                <w:p w14:paraId="4ECFD61D" w14:textId="77777777" w:rsidR="00D42147" w:rsidRDefault="004E10D5">
                  <w:pPr>
                    <w:jc w:val="center"/>
                    <w:rPr>
                      <w:b/>
                      <w:color w:val="000000"/>
                      <w:szCs w:val="21"/>
                    </w:rPr>
                  </w:pPr>
                  <w:r>
                    <w:rPr>
                      <w:rFonts w:hint="eastAsia"/>
                      <w:b/>
                      <w:color w:val="000000"/>
                      <w:szCs w:val="21"/>
                    </w:rPr>
                    <w:t>年发生频次</w:t>
                  </w:r>
                  <w:r>
                    <w:rPr>
                      <w:rFonts w:hint="eastAsia"/>
                      <w:b/>
                      <w:color w:val="000000"/>
                      <w:szCs w:val="21"/>
                    </w:rPr>
                    <w:t>/</w:t>
                  </w:r>
                  <w:r>
                    <w:rPr>
                      <w:rFonts w:hint="eastAsia"/>
                      <w:b/>
                      <w:color w:val="000000"/>
                      <w:szCs w:val="21"/>
                    </w:rPr>
                    <w:t>次</w:t>
                  </w:r>
                </w:p>
              </w:tc>
              <w:tc>
                <w:tcPr>
                  <w:tcW w:w="1168" w:type="dxa"/>
                  <w:shd w:val="clear" w:color="auto" w:fill="auto"/>
                  <w:vAlign w:val="center"/>
                </w:tcPr>
                <w:p w14:paraId="1655F360" w14:textId="77777777" w:rsidR="00D42147" w:rsidRDefault="004E10D5">
                  <w:pPr>
                    <w:jc w:val="center"/>
                    <w:rPr>
                      <w:b/>
                      <w:color w:val="000000"/>
                      <w:szCs w:val="21"/>
                    </w:rPr>
                  </w:pPr>
                  <w:r>
                    <w:rPr>
                      <w:rFonts w:hint="eastAsia"/>
                      <w:b/>
                      <w:color w:val="000000"/>
                      <w:szCs w:val="21"/>
                    </w:rPr>
                    <w:t>非正常排放量</w:t>
                  </w:r>
                  <w:r>
                    <w:rPr>
                      <w:rFonts w:hint="eastAsia"/>
                      <w:b/>
                      <w:color w:val="000000"/>
                      <w:szCs w:val="21"/>
                    </w:rPr>
                    <w:t>/(kg/a)</w:t>
                  </w:r>
                </w:p>
              </w:tc>
              <w:tc>
                <w:tcPr>
                  <w:tcW w:w="688" w:type="dxa"/>
                  <w:shd w:val="clear" w:color="auto" w:fill="auto"/>
                  <w:vAlign w:val="center"/>
                </w:tcPr>
                <w:p w14:paraId="7A665F5F" w14:textId="77777777" w:rsidR="00D42147" w:rsidRDefault="004E10D5">
                  <w:pPr>
                    <w:jc w:val="center"/>
                    <w:rPr>
                      <w:b/>
                      <w:color w:val="000000"/>
                      <w:szCs w:val="21"/>
                    </w:rPr>
                  </w:pPr>
                  <w:r>
                    <w:rPr>
                      <w:rFonts w:hint="eastAsia"/>
                      <w:b/>
                      <w:color w:val="000000"/>
                      <w:szCs w:val="21"/>
                    </w:rPr>
                    <w:t>采取措施</w:t>
                  </w:r>
                </w:p>
              </w:tc>
            </w:tr>
            <w:tr w:rsidR="00D42147" w14:paraId="39734BB7" w14:textId="77777777">
              <w:trPr>
                <w:trHeight w:val="397"/>
              </w:trPr>
              <w:tc>
                <w:tcPr>
                  <w:tcW w:w="1257" w:type="dxa"/>
                  <w:shd w:val="clear" w:color="auto" w:fill="auto"/>
                  <w:vAlign w:val="center"/>
                </w:tcPr>
                <w:p w14:paraId="0CB275AA" w14:textId="77777777" w:rsidR="00D42147" w:rsidRDefault="004E10D5">
                  <w:pPr>
                    <w:autoSpaceDE w:val="0"/>
                    <w:autoSpaceDN w:val="0"/>
                    <w:adjustRightInd w:val="0"/>
                    <w:snapToGrid w:val="0"/>
                    <w:jc w:val="center"/>
                    <w:rPr>
                      <w:color w:val="000000"/>
                      <w:szCs w:val="21"/>
                    </w:rPr>
                  </w:pPr>
                  <w:r>
                    <w:rPr>
                      <w:rFonts w:hint="eastAsia"/>
                      <w:color w:val="000000"/>
                      <w:szCs w:val="21"/>
                    </w:rPr>
                    <w:t>覆膜袋式除尘器</w:t>
                  </w:r>
                </w:p>
              </w:tc>
              <w:tc>
                <w:tcPr>
                  <w:tcW w:w="1040" w:type="dxa"/>
                  <w:vMerge w:val="restart"/>
                  <w:shd w:val="clear" w:color="auto" w:fill="auto"/>
                  <w:vAlign w:val="center"/>
                </w:tcPr>
                <w:p w14:paraId="3558B3B4" w14:textId="77777777" w:rsidR="00D42147" w:rsidRDefault="004E10D5">
                  <w:pPr>
                    <w:jc w:val="center"/>
                    <w:rPr>
                      <w:color w:val="000000"/>
                      <w:szCs w:val="21"/>
                    </w:rPr>
                  </w:pPr>
                  <w:r>
                    <w:rPr>
                      <w:rFonts w:hint="eastAsia"/>
                      <w:color w:val="000000"/>
                      <w:szCs w:val="21"/>
                    </w:rPr>
                    <w:t>污染物排放控制措施达不到应有效率，处理效率为</w:t>
                  </w:r>
                  <w:r>
                    <w:rPr>
                      <w:rFonts w:hint="eastAsia"/>
                      <w:color w:val="000000"/>
                      <w:szCs w:val="21"/>
                    </w:rPr>
                    <w:t>0</w:t>
                  </w:r>
                </w:p>
              </w:tc>
              <w:tc>
                <w:tcPr>
                  <w:tcW w:w="709" w:type="dxa"/>
                  <w:shd w:val="clear" w:color="auto" w:fill="auto"/>
                  <w:vAlign w:val="center"/>
                </w:tcPr>
                <w:p w14:paraId="26F2DC08" w14:textId="77777777" w:rsidR="00D42147" w:rsidRDefault="004E10D5">
                  <w:pPr>
                    <w:jc w:val="center"/>
                    <w:rPr>
                      <w:color w:val="000000"/>
                      <w:szCs w:val="21"/>
                      <w:lang w:val="pt-BR"/>
                    </w:rPr>
                  </w:pPr>
                  <w:r>
                    <w:rPr>
                      <w:rFonts w:hint="eastAsia"/>
                      <w:color w:val="000000"/>
                      <w:szCs w:val="21"/>
                      <w:lang w:val="pt-BR"/>
                    </w:rPr>
                    <w:t>颗粒物</w:t>
                  </w:r>
                </w:p>
              </w:tc>
              <w:tc>
                <w:tcPr>
                  <w:tcW w:w="1275" w:type="dxa"/>
                  <w:shd w:val="clear" w:color="auto" w:fill="auto"/>
                  <w:vAlign w:val="center"/>
                </w:tcPr>
                <w:p w14:paraId="4DEFD800" w14:textId="77777777" w:rsidR="00D42147" w:rsidRDefault="004E10D5">
                  <w:pPr>
                    <w:jc w:val="center"/>
                    <w:rPr>
                      <w:color w:val="000000"/>
                      <w:szCs w:val="21"/>
                    </w:rPr>
                  </w:pPr>
                  <w:r>
                    <w:rPr>
                      <w:rFonts w:hint="eastAsia"/>
                      <w:color w:val="000000"/>
                      <w:szCs w:val="21"/>
                    </w:rPr>
                    <w:t>3</w:t>
                  </w:r>
                  <w:r>
                    <w:rPr>
                      <w:color w:val="000000"/>
                      <w:szCs w:val="21"/>
                    </w:rPr>
                    <w:t>.9848</w:t>
                  </w:r>
                </w:p>
              </w:tc>
              <w:tc>
                <w:tcPr>
                  <w:tcW w:w="993" w:type="dxa"/>
                  <w:vMerge w:val="restart"/>
                  <w:shd w:val="clear" w:color="auto" w:fill="auto"/>
                  <w:vAlign w:val="center"/>
                </w:tcPr>
                <w:p w14:paraId="053E6194" w14:textId="77777777" w:rsidR="00D42147" w:rsidRDefault="004E10D5">
                  <w:pPr>
                    <w:jc w:val="center"/>
                    <w:rPr>
                      <w:color w:val="000000"/>
                      <w:szCs w:val="21"/>
                    </w:rPr>
                  </w:pPr>
                  <w:r>
                    <w:rPr>
                      <w:rFonts w:hint="eastAsia"/>
                      <w:color w:val="000000"/>
                      <w:szCs w:val="21"/>
                    </w:rPr>
                    <w:t>0.25</w:t>
                  </w:r>
                </w:p>
              </w:tc>
              <w:tc>
                <w:tcPr>
                  <w:tcW w:w="816" w:type="dxa"/>
                  <w:vMerge w:val="restart"/>
                  <w:shd w:val="clear" w:color="auto" w:fill="auto"/>
                  <w:vAlign w:val="center"/>
                </w:tcPr>
                <w:p w14:paraId="45321B9E" w14:textId="77777777" w:rsidR="00D42147" w:rsidRDefault="004E10D5">
                  <w:pPr>
                    <w:jc w:val="center"/>
                    <w:rPr>
                      <w:color w:val="000000"/>
                      <w:szCs w:val="21"/>
                    </w:rPr>
                  </w:pPr>
                  <w:r>
                    <w:rPr>
                      <w:rFonts w:hint="eastAsia"/>
                      <w:color w:val="000000"/>
                      <w:szCs w:val="21"/>
                    </w:rPr>
                    <w:t>1</w:t>
                  </w:r>
                </w:p>
              </w:tc>
              <w:tc>
                <w:tcPr>
                  <w:tcW w:w="1168" w:type="dxa"/>
                  <w:shd w:val="clear" w:color="auto" w:fill="auto"/>
                  <w:vAlign w:val="center"/>
                </w:tcPr>
                <w:p w14:paraId="2E5A66B9" w14:textId="77777777" w:rsidR="00D42147" w:rsidRDefault="004E10D5">
                  <w:pPr>
                    <w:jc w:val="center"/>
                    <w:rPr>
                      <w:color w:val="000000"/>
                      <w:szCs w:val="21"/>
                    </w:rPr>
                  </w:pPr>
                  <w:r>
                    <w:rPr>
                      <w:rFonts w:hint="eastAsia"/>
                      <w:color w:val="000000"/>
                      <w:szCs w:val="21"/>
                    </w:rPr>
                    <w:t>0</w:t>
                  </w:r>
                  <w:r>
                    <w:rPr>
                      <w:color w:val="000000"/>
                      <w:szCs w:val="21"/>
                    </w:rPr>
                    <w:t>.9962</w:t>
                  </w:r>
                </w:p>
              </w:tc>
              <w:tc>
                <w:tcPr>
                  <w:tcW w:w="688" w:type="dxa"/>
                  <w:vMerge w:val="restart"/>
                  <w:shd w:val="clear" w:color="auto" w:fill="auto"/>
                  <w:vAlign w:val="center"/>
                </w:tcPr>
                <w:p w14:paraId="5D239761" w14:textId="77777777" w:rsidR="00D42147" w:rsidRDefault="004E10D5">
                  <w:pPr>
                    <w:jc w:val="center"/>
                    <w:rPr>
                      <w:color w:val="000000"/>
                      <w:szCs w:val="21"/>
                    </w:rPr>
                  </w:pPr>
                  <w:r>
                    <w:rPr>
                      <w:rFonts w:hint="eastAsia"/>
                      <w:color w:val="000000"/>
                      <w:szCs w:val="21"/>
                    </w:rPr>
                    <w:t>产生废气的工序及时停止运行</w:t>
                  </w:r>
                </w:p>
              </w:tc>
            </w:tr>
            <w:tr w:rsidR="00D42147" w14:paraId="5AFFBA55" w14:textId="77777777">
              <w:trPr>
                <w:trHeight w:val="397"/>
              </w:trPr>
              <w:tc>
                <w:tcPr>
                  <w:tcW w:w="1257" w:type="dxa"/>
                  <w:vMerge w:val="restart"/>
                  <w:shd w:val="clear" w:color="auto" w:fill="auto"/>
                  <w:vAlign w:val="center"/>
                </w:tcPr>
                <w:p w14:paraId="172C7F67" w14:textId="77777777" w:rsidR="00D42147" w:rsidRDefault="004E10D5">
                  <w:pPr>
                    <w:autoSpaceDE w:val="0"/>
                    <w:autoSpaceDN w:val="0"/>
                    <w:adjustRightInd w:val="0"/>
                    <w:snapToGrid w:val="0"/>
                    <w:jc w:val="center"/>
                    <w:rPr>
                      <w:color w:val="000000"/>
                      <w:szCs w:val="21"/>
                    </w:rPr>
                  </w:pPr>
                  <w:r>
                    <w:rPr>
                      <w:rFonts w:hint="eastAsia"/>
                      <w:color w:val="000000"/>
                      <w:szCs w:val="21"/>
                    </w:rPr>
                    <w:t>工业高压静电油烟净化装置</w:t>
                  </w:r>
                  <w:r>
                    <w:rPr>
                      <w:rFonts w:hint="eastAsia"/>
                      <w:color w:val="000000"/>
                      <w:szCs w:val="21"/>
                    </w:rPr>
                    <w:t>+</w:t>
                  </w:r>
                  <w:r>
                    <w:rPr>
                      <w:rFonts w:hint="eastAsia"/>
                      <w:color w:val="000000"/>
                      <w:szCs w:val="21"/>
                    </w:rPr>
                    <w:t>活性炭吸附</w:t>
                  </w:r>
                  <w:r>
                    <w:rPr>
                      <w:rFonts w:hint="eastAsia"/>
                      <w:color w:val="000000"/>
                      <w:szCs w:val="21"/>
                    </w:rPr>
                    <w:t>/</w:t>
                  </w:r>
                  <w:r>
                    <w:rPr>
                      <w:rFonts w:hint="eastAsia"/>
                      <w:color w:val="000000"/>
                      <w:szCs w:val="21"/>
                    </w:rPr>
                    <w:t>脱附</w:t>
                  </w:r>
                  <w:r>
                    <w:rPr>
                      <w:rFonts w:hint="eastAsia"/>
                      <w:color w:val="000000"/>
                      <w:szCs w:val="21"/>
                    </w:rPr>
                    <w:t>-</w:t>
                  </w:r>
                  <w:r>
                    <w:rPr>
                      <w:rFonts w:hint="eastAsia"/>
                      <w:color w:val="000000"/>
                      <w:szCs w:val="21"/>
                    </w:rPr>
                    <w:t>催化燃烧装置</w:t>
                  </w:r>
                </w:p>
              </w:tc>
              <w:tc>
                <w:tcPr>
                  <w:tcW w:w="1040" w:type="dxa"/>
                  <w:vMerge/>
                  <w:shd w:val="clear" w:color="auto" w:fill="auto"/>
                  <w:vAlign w:val="center"/>
                </w:tcPr>
                <w:p w14:paraId="212056AE" w14:textId="77777777" w:rsidR="00D42147" w:rsidRDefault="00D42147">
                  <w:pPr>
                    <w:jc w:val="center"/>
                    <w:rPr>
                      <w:color w:val="000000"/>
                      <w:szCs w:val="21"/>
                    </w:rPr>
                  </w:pPr>
                </w:p>
              </w:tc>
              <w:tc>
                <w:tcPr>
                  <w:tcW w:w="709" w:type="dxa"/>
                  <w:shd w:val="clear" w:color="auto" w:fill="auto"/>
                  <w:vAlign w:val="center"/>
                </w:tcPr>
                <w:p w14:paraId="70AA16E4" w14:textId="77777777" w:rsidR="00D42147" w:rsidRDefault="004E10D5">
                  <w:pPr>
                    <w:jc w:val="center"/>
                    <w:rPr>
                      <w:color w:val="000000"/>
                      <w:szCs w:val="21"/>
                      <w:lang w:val="pt-BR"/>
                    </w:rPr>
                  </w:pPr>
                  <w:r>
                    <w:rPr>
                      <w:rFonts w:hint="eastAsia"/>
                      <w:color w:val="000000"/>
                      <w:szCs w:val="21"/>
                      <w:lang w:val="pt-BR"/>
                    </w:rPr>
                    <w:t>非甲烷总烃</w:t>
                  </w:r>
                </w:p>
              </w:tc>
              <w:tc>
                <w:tcPr>
                  <w:tcW w:w="1275" w:type="dxa"/>
                  <w:shd w:val="clear" w:color="auto" w:fill="auto"/>
                  <w:vAlign w:val="center"/>
                </w:tcPr>
                <w:p w14:paraId="483D262F" w14:textId="77777777" w:rsidR="00D42147" w:rsidRDefault="004E10D5">
                  <w:pPr>
                    <w:jc w:val="center"/>
                    <w:rPr>
                      <w:color w:val="000000"/>
                      <w:szCs w:val="21"/>
                    </w:rPr>
                  </w:pPr>
                  <w:r>
                    <w:rPr>
                      <w:rFonts w:cs="Courier New"/>
                      <w:color w:val="000000"/>
                    </w:rPr>
                    <w:t>1.6315</w:t>
                  </w:r>
                </w:p>
              </w:tc>
              <w:tc>
                <w:tcPr>
                  <w:tcW w:w="993" w:type="dxa"/>
                  <w:vMerge/>
                  <w:shd w:val="clear" w:color="auto" w:fill="auto"/>
                  <w:vAlign w:val="center"/>
                </w:tcPr>
                <w:p w14:paraId="6CEEAE91" w14:textId="77777777" w:rsidR="00D42147" w:rsidRDefault="00D42147">
                  <w:pPr>
                    <w:jc w:val="center"/>
                    <w:rPr>
                      <w:color w:val="000000"/>
                      <w:szCs w:val="21"/>
                    </w:rPr>
                  </w:pPr>
                </w:p>
              </w:tc>
              <w:tc>
                <w:tcPr>
                  <w:tcW w:w="816" w:type="dxa"/>
                  <w:vMerge/>
                  <w:shd w:val="clear" w:color="auto" w:fill="auto"/>
                  <w:vAlign w:val="center"/>
                </w:tcPr>
                <w:p w14:paraId="1BABD42F" w14:textId="77777777" w:rsidR="00D42147" w:rsidRDefault="00D42147">
                  <w:pPr>
                    <w:jc w:val="center"/>
                    <w:rPr>
                      <w:color w:val="000000"/>
                      <w:szCs w:val="21"/>
                    </w:rPr>
                  </w:pPr>
                </w:p>
              </w:tc>
              <w:tc>
                <w:tcPr>
                  <w:tcW w:w="1168" w:type="dxa"/>
                  <w:shd w:val="clear" w:color="auto" w:fill="auto"/>
                  <w:vAlign w:val="center"/>
                </w:tcPr>
                <w:p w14:paraId="29F7CAF2" w14:textId="77777777" w:rsidR="00D42147" w:rsidRDefault="004E10D5">
                  <w:pPr>
                    <w:jc w:val="center"/>
                    <w:rPr>
                      <w:color w:val="000000"/>
                      <w:szCs w:val="21"/>
                    </w:rPr>
                  </w:pPr>
                  <w:r>
                    <w:rPr>
                      <w:rFonts w:hint="eastAsia"/>
                      <w:color w:val="000000"/>
                      <w:szCs w:val="21"/>
                    </w:rPr>
                    <w:t>0</w:t>
                  </w:r>
                  <w:r>
                    <w:rPr>
                      <w:color w:val="000000"/>
                      <w:szCs w:val="21"/>
                    </w:rPr>
                    <w:t>.4079</w:t>
                  </w:r>
                </w:p>
              </w:tc>
              <w:tc>
                <w:tcPr>
                  <w:tcW w:w="688" w:type="dxa"/>
                  <w:vMerge/>
                  <w:shd w:val="clear" w:color="auto" w:fill="auto"/>
                  <w:vAlign w:val="center"/>
                </w:tcPr>
                <w:p w14:paraId="22315E6A" w14:textId="77777777" w:rsidR="00D42147" w:rsidRDefault="00D42147">
                  <w:pPr>
                    <w:jc w:val="center"/>
                    <w:rPr>
                      <w:color w:val="000000"/>
                      <w:szCs w:val="21"/>
                    </w:rPr>
                  </w:pPr>
                </w:p>
              </w:tc>
            </w:tr>
            <w:tr w:rsidR="00D42147" w14:paraId="7AD19627" w14:textId="77777777">
              <w:trPr>
                <w:trHeight w:val="397"/>
              </w:trPr>
              <w:tc>
                <w:tcPr>
                  <w:tcW w:w="1257" w:type="dxa"/>
                  <w:vMerge/>
                  <w:shd w:val="clear" w:color="auto" w:fill="auto"/>
                  <w:vAlign w:val="center"/>
                </w:tcPr>
                <w:p w14:paraId="1F9C4711" w14:textId="77777777" w:rsidR="00D42147" w:rsidRDefault="00D42147">
                  <w:pPr>
                    <w:autoSpaceDE w:val="0"/>
                    <w:autoSpaceDN w:val="0"/>
                    <w:adjustRightInd w:val="0"/>
                    <w:snapToGrid w:val="0"/>
                    <w:jc w:val="center"/>
                    <w:rPr>
                      <w:color w:val="000000"/>
                      <w:szCs w:val="21"/>
                    </w:rPr>
                  </w:pPr>
                </w:p>
              </w:tc>
              <w:tc>
                <w:tcPr>
                  <w:tcW w:w="1040" w:type="dxa"/>
                  <w:vMerge/>
                  <w:shd w:val="clear" w:color="auto" w:fill="auto"/>
                  <w:vAlign w:val="center"/>
                </w:tcPr>
                <w:p w14:paraId="495F1823" w14:textId="77777777" w:rsidR="00D42147" w:rsidRDefault="00D42147">
                  <w:pPr>
                    <w:jc w:val="center"/>
                    <w:rPr>
                      <w:color w:val="000000"/>
                      <w:szCs w:val="21"/>
                    </w:rPr>
                  </w:pPr>
                </w:p>
              </w:tc>
              <w:tc>
                <w:tcPr>
                  <w:tcW w:w="709" w:type="dxa"/>
                  <w:shd w:val="clear" w:color="auto" w:fill="auto"/>
                  <w:vAlign w:val="center"/>
                </w:tcPr>
                <w:p w14:paraId="602DE30F" w14:textId="77777777" w:rsidR="00D42147" w:rsidRDefault="004E10D5">
                  <w:pPr>
                    <w:jc w:val="center"/>
                    <w:rPr>
                      <w:color w:val="000000"/>
                      <w:szCs w:val="21"/>
                      <w:lang w:val="pt-BR"/>
                    </w:rPr>
                  </w:pPr>
                  <w:r>
                    <w:rPr>
                      <w:rFonts w:hint="eastAsia"/>
                      <w:color w:val="000000"/>
                      <w:szCs w:val="21"/>
                      <w:lang w:val="pt-BR"/>
                    </w:rPr>
                    <w:t>油雾</w:t>
                  </w:r>
                </w:p>
              </w:tc>
              <w:tc>
                <w:tcPr>
                  <w:tcW w:w="1275" w:type="dxa"/>
                  <w:shd w:val="clear" w:color="auto" w:fill="auto"/>
                  <w:vAlign w:val="center"/>
                </w:tcPr>
                <w:p w14:paraId="5B6CA950" w14:textId="77777777" w:rsidR="00D42147" w:rsidRDefault="004E10D5">
                  <w:pPr>
                    <w:jc w:val="center"/>
                    <w:rPr>
                      <w:color w:val="000000"/>
                      <w:szCs w:val="21"/>
                      <w:lang w:val="pt-BR"/>
                    </w:rPr>
                  </w:pPr>
                  <w:r>
                    <w:rPr>
                      <w:rFonts w:cs="Courier New"/>
                      <w:color w:val="000000"/>
                      <w:lang w:val="pt-BR"/>
                    </w:rPr>
                    <w:t>0.3467</w:t>
                  </w:r>
                </w:p>
              </w:tc>
              <w:tc>
                <w:tcPr>
                  <w:tcW w:w="993" w:type="dxa"/>
                  <w:vMerge/>
                  <w:shd w:val="clear" w:color="auto" w:fill="auto"/>
                  <w:vAlign w:val="center"/>
                </w:tcPr>
                <w:p w14:paraId="72A84D5B" w14:textId="77777777" w:rsidR="00D42147" w:rsidRDefault="00D42147">
                  <w:pPr>
                    <w:jc w:val="center"/>
                    <w:rPr>
                      <w:color w:val="000000"/>
                      <w:szCs w:val="21"/>
                      <w:lang w:val="pt-BR"/>
                    </w:rPr>
                  </w:pPr>
                </w:p>
              </w:tc>
              <w:tc>
                <w:tcPr>
                  <w:tcW w:w="816" w:type="dxa"/>
                  <w:vMerge/>
                  <w:shd w:val="clear" w:color="auto" w:fill="auto"/>
                  <w:vAlign w:val="center"/>
                </w:tcPr>
                <w:p w14:paraId="3DACA075" w14:textId="77777777" w:rsidR="00D42147" w:rsidRDefault="00D42147">
                  <w:pPr>
                    <w:jc w:val="center"/>
                    <w:rPr>
                      <w:color w:val="000000"/>
                      <w:szCs w:val="21"/>
                      <w:lang w:val="pt-BR"/>
                    </w:rPr>
                  </w:pPr>
                </w:p>
              </w:tc>
              <w:tc>
                <w:tcPr>
                  <w:tcW w:w="1168" w:type="dxa"/>
                  <w:shd w:val="clear" w:color="auto" w:fill="auto"/>
                  <w:vAlign w:val="center"/>
                </w:tcPr>
                <w:p w14:paraId="229480D9" w14:textId="77777777" w:rsidR="00D42147" w:rsidRDefault="004E10D5">
                  <w:pPr>
                    <w:jc w:val="center"/>
                    <w:rPr>
                      <w:color w:val="000000"/>
                      <w:szCs w:val="21"/>
                      <w:lang w:val="pt-BR"/>
                    </w:rPr>
                  </w:pPr>
                  <w:r>
                    <w:rPr>
                      <w:rFonts w:hint="eastAsia"/>
                      <w:color w:val="000000"/>
                      <w:szCs w:val="21"/>
                      <w:lang w:val="pt-BR"/>
                    </w:rPr>
                    <w:t>0</w:t>
                  </w:r>
                  <w:r>
                    <w:rPr>
                      <w:color w:val="000000"/>
                      <w:szCs w:val="21"/>
                      <w:lang w:val="pt-BR"/>
                    </w:rPr>
                    <w:t>.0867</w:t>
                  </w:r>
                </w:p>
              </w:tc>
              <w:tc>
                <w:tcPr>
                  <w:tcW w:w="688" w:type="dxa"/>
                  <w:vMerge/>
                  <w:shd w:val="clear" w:color="auto" w:fill="auto"/>
                  <w:vAlign w:val="center"/>
                </w:tcPr>
                <w:p w14:paraId="361FBE3A" w14:textId="77777777" w:rsidR="00D42147" w:rsidRDefault="00D42147">
                  <w:pPr>
                    <w:jc w:val="center"/>
                    <w:rPr>
                      <w:color w:val="000000"/>
                      <w:szCs w:val="21"/>
                      <w:lang w:val="pt-BR"/>
                    </w:rPr>
                  </w:pPr>
                </w:p>
              </w:tc>
            </w:tr>
          </w:tbl>
          <w:p w14:paraId="557A4343" w14:textId="77777777" w:rsidR="00D42147" w:rsidRDefault="004E10D5">
            <w:pPr>
              <w:spacing w:line="460" w:lineRule="exact"/>
              <w:ind w:firstLineChars="200" w:firstLine="482"/>
              <w:rPr>
                <w:b/>
                <w:color w:val="000000"/>
                <w:sz w:val="24"/>
                <w:lang w:val="pt-BR"/>
              </w:rPr>
            </w:pPr>
            <w:r>
              <w:rPr>
                <w:rFonts w:hint="eastAsia"/>
                <w:b/>
                <w:color w:val="000000"/>
                <w:sz w:val="24"/>
                <w:lang w:val="pt-BR"/>
              </w:rPr>
              <w:t>4</w:t>
            </w:r>
            <w:r>
              <w:rPr>
                <w:rFonts w:hint="eastAsia"/>
                <w:b/>
                <w:color w:val="000000"/>
                <w:sz w:val="24"/>
              </w:rPr>
              <w:t>、大气污染防治措施分析</w:t>
            </w:r>
          </w:p>
          <w:p w14:paraId="4E734D29" w14:textId="77777777" w:rsidR="00D42147" w:rsidRDefault="004E10D5">
            <w:pPr>
              <w:snapToGrid w:val="0"/>
              <w:spacing w:line="460" w:lineRule="exact"/>
              <w:ind w:firstLineChars="200" w:firstLine="480"/>
              <w:rPr>
                <w:bCs/>
                <w:color w:val="000000"/>
                <w:sz w:val="24"/>
              </w:rPr>
            </w:pPr>
            <w:r>
              <w:rPr>
                <w:rFonts w:hint="eastAsia"/>
                <w:bCs/>
                <w:color w:val="000000"/>
                <w:sz w:val="24"/>
              </w:rPr>
              <w:t>本项目属于废弃资源综合利用业，粉碎工序会产生颗粒物，挤出造粒工序产生有机废气。根据《排污许可证申请与核发技术规范</w:t>
            </w:r>
            <w:r>
              <w:rPr>
                <w:rFonts w:hint="eastAsia"/>
                <w:bCs/>
                <w:color w:val="000000"/>
                <w:sz w:val="24"/>
              </w:rPr>
              <w:t xml:space="preserve"> </w:t>
            </w:r>
            <w:r>
              <w:rPr>
                <w:bCs/>
                <w:color w:val="000000"/>
                <w:sz w:val="24"/>
              </w:rPr>
              <w:t xml:space="preserve"> </w:t>
            </w:r>
            <w:r>
              <w:rPr>
                <w:rFonts w:hint="eastAsia"/>
                <w:bCs/>
                <w:color w:val="000000"/>
                <w:sz w:val="24"/>
              </w:rPr>
              <w:t>橡胶和塑料制品业》（</w:t>
            </w:r>
            <w:r>
              <w:rPr>
                <w:rFonts w:hint="eastAsia"/>
                <w:bCs/>
                <w:color w:val="000000"/>
                <w:sz w:val="24"/>
              </w:rPr>
              <w:t>HJ</w:t>
            </w:r>
            <w:r>
              <w:rPr>
                <w:bCs/>
                <w:color w:val="000000"/>
                <w:sz w:val="24"/>
              </w:rPr>
              <w:t>1122</w:t>
            </w:r>
            <w:r>
              <w:rPr>
                <w:rFonts w:hint="eastAsia"/>
                <w:bCs/>
                <w:color w:val="000000"/>
                <w:sz w:val="24"/>
              </w:rPr>
              <w:t>-2</w:t>
            </w:r>
            <w:r>
              <w:rPr>
                <w:bCs/>
                <w:color w:val="000000"/>
                <w:sz w:val="24"/>
              </w:rPr>
              <w:t>020</w:t>
            </w:r>
            <w:r>
              <w:rPr>
                <w:rFonts w:hint="eastAsia"/>
                <w:bCs/>
                <w:color w:val="000000"/>
                <w:sz w:val="24"/>
              </w:rPr>
              <w:t>）“第二部分</w:t>
            </w:r>
            <w:r>
              <w:rPr>
                <w:rFonts w:hint="eastAsia"/>
                <w:bCs/>
                <w:color w:val="000000"/>
                <w:sz w:val="24"/>
              </w:rPr>
              <w:t xml:space="preserve"> </w:t>
            </w:r>
            <w:r>
              <w:rPr>
                <w:rFonts w:hint="eastAsia"/>
                <w:bCs/>
                <w:color w:val="000000"/>
                <w:sz w:val="24"/>
              </w:rPr>
              <w:t>塑料制品工业”表</w:t>
            </w:r>
            <w:r>
              <w:rPr>
                <w:rFonts w:hint="eastAsia"/>
                <w:bCs/>
                <w:color w:val="000000"/>
                <w:sz w:val="24"/>
              </w:rPr>
              <w:t>2</w:t>
            </w:r>
            <w:r>
              <w:rPr>
                <w:rFonts w:hint="eastAsia"/>
                <w:bCs/>
                <w:color w:val="000000"/>
                <w:sz w:val="24"/>
              </w:rPr>
              <w:t>塑料零件及其他塑料制品制造规定：“混料废气、挥发废气采用除尘、喷淋、吸附、热力燃烧、催化燃烧、低温等离子体、</w:t>
            </w:r>
            <w:r>
              <w:rPr>
                <w:rFonts w:hint="eastAsia"/>
                <w:bCs/>
                <w:color w:val="000000"/>
                <w:sz w:val="24"/>
              </w:rPr>
              <w:t>U</w:t>
            </w:r>
            <w:r>
              <w:rPr>
                <w:bCs/>
                <w:color w:val="000000"/>
                <w:sz w:val="24"/>
              </w:rPr>
              <w:t>V</w:t>
            </w:r>
            <w:r>
              <w:rPr>
                <w:rFonts w:hint="eastAsia"/>
                <w:bCs/>
                <w:color w:val="000000"/>
                <w:sz w:val="24"/>
              </w:rPr>
              <w:t>光氧化</w:t>
            </w:r>
            <w:r>
              <w:rPr>
                <w:rFonts w:hint="eastAsia"/>
                <w:bCs/>
                <w:color w:val="000000"/>
                <w:sz w:val="24"/>
              </w:rPr>
              <w:t>/</w:t>
            </w:r>
            <w:r>
              <w:rPr>
                <w:rFonts w:hint="eastAsia"/>
                <w:bCs/>
                <w:color w:val="000000"/>
                <w:sz w:val="24"/>
              </w:rPr>
              <w:t>光催化、生物法以上组合技术”。</w:t>
            </w:r>
            <w:r>
              <w:rPr>
                <w:bCs/>
                <w:color w:val="000000"/>
                <w:sz w:val="24"/>
              </w:rPr>
              <w:t>本项目</w:t>
            </w:r>
            <w:r>
              <w:rPr>
                <w:rFonts w:hint="eastAsia"/>
                <w:bCs/>
                <w:color w:val="000000"/>
                <w:sz w:val="24"/>
              </w:rPr>
              <w:t>粉碎废气经覆膜袋式除尘器处理后经</w:t>
            </w:r>
            <w:r>
              <w:rPr>
                <w:bCs/>
                <w:color w:val="000000"/>
                <w:sz w:val="24"/>
              </w:rPr>
              <w:t>15m</w:t>
            </w:r>
            <w:r>
              <w:rPr>
                <w:rFonts w:hint="eastAsia"/>
                <w:bCs/>
                <w:color w:val="000000"/>
                <w:sz w:val="24"/>
              </w:rPr>
              <w:t>高排气筒排放，有机废气经“工业高压静电油烟净化装置</w:t>
            </w:r>
            <w:r>
              <w:rPr>
                <w:rFonts w:hint="eastAsia"/>
                <w:bCs/>
                <w:color w:val="000000"/>
                <w:sz w:val="24"/>
              </w:rPr>
              <w:t>+</w:t>
            </w:r>
            <w:r>
              <w:rPr>
                <w:color w:val="000000"/>
                <w:sz w:val="24"/>
              </w:rPr>
              <w:t>活性炭吸附</w:t>
            </w:r>
            <w:r>
              <w:rPr>
                <w:rFonts w:hint="eastAsia"/>
                <w:color w:val="000000"/>
                <w:sz w:val="24"/>
              </w:rPr>
              <w:t>/</w:t>
            </w:r>
            <w:r>
              <w:rPr>
                <w:color w:val="000000"/>
                <w:sz w:val="24"/>
              </w:rPr>
              <w:t>脱附</w:t>
            </w:r>
            <w:r>
              <w:rPr>
                <w:color w:val="000000"/>
                <w:sz w:val="24"/>
              </w:rPr>
              <w:t>-</w:t>
            </w:r>
            <w:r>
              <w:rPr>
                <w:color w:val="000000"/>
                <w:sz w:val="24"/>
              </w:rPr>
              <w:t>催化燃烧装置</w:t>
            </w:r>
            <w:r>
              <w:rPr>
                <w:rFonts w:hint="eastAsia"/>
                <w:bCs/>
                <w:color w:val="000000"/>
                <w:sz w:val="24"/>
              </w:rPr>
              <w:t>”处理后经</w:t>
            </w:r>
            <w:r>
              <w:rPr>
                <w:rFonts w:hint="eastAsia"/>
                <w:bCs/>
                <w:color w:val="000000"/>
                <w:sz w:val="24"/>
              </w:rPr>
              <w:t>15m</w:t>
            </w:r>
            <w:r>
              <w:rPr>
                <w:rFonts w:hint="eastAsia"/>
                <w:bCs/>
                <w:color w:val="000000"/>
                <w:sz w:val="24"/>
              </w:rPr>
              <w:t>排气筒排放</w:t>
            </w:r>
            <w:r>
              <w:rPr>
                <w:bCs/>
                <w:color w:val="000000"/>
                <w:sz w:val="24"/>
              </w:rPr>
              <w:t>的措施是可行的</w:t>
            </w:r>
            <w:r>
              <w:rPr>
                <w:rFonts w:hint="eastAsia"/>
                <w:bCs/>
                <w:color w:val="000000"/>
                <w:sz w:val="24"/>
              </w:rPr>
              <w:t>。</w:t>
            </w:r>
          </w:p>
          <w:p w14:paraId="38640658" w14:textId="77777777" w:rsidR="00D42147" w:rsidRDefault="004E10D5">
            <w:pPr>
              <w:adjustRightInd w:val="0"/>
              <w:snapToGrid w:val="0"/>
              <w:spacing w:line="460" w:lineRule="exact"/>
              <w:ind w:firstLineChars="200" w:firstLine="480"/>
              <w:textAlignment w:val="baseline"/>
              <w:rPr>
                <w:kern w:val="21"/>
                <w:sz w:val="24"/>
              </w:rPr>
            </w:pPr>
            <w:r>
              <w:rPr>
                <w:rFonts w:hint="eastAsia"/>
                <w:kern w:val="21"/>
                <w:sz w:val="24"/>
              </w:rPr>
              <w:t>本项目有机废气治理设施由活性炭吸附床、催化燃烧室、电加热箱、热交换器等组成，催化燃烧室采用以氧化铝蜂窝状为载体的铂催化剂。本项目催化燃烧装置设计处理效率不低于</w:t>
            </w:r>
            <w:r>
              <w:rPr>
                <w:rFonts w:hint="eastAsia"/>
                <w:kern w:val="21"/>
                <w:sz w:val="24"/>
              </w:rPr>
              <w:t>9</w:t>
            </w:r>
            <w:r>
              <w:rPr>
                <w:kern w:val="21"/>
                <w:sz w:val="24"/>
              </w:rPr>
              <w:t>9</w:t>
            </w:r>
            <w:r>
              <w:rPr>
                <w:rFonts w:hint="eastAsia"/>
                <w:kern w:val="21"/>
                <w:sz w:val="24"/>
              </w:rPr>
              <w:t>%</w:t>
            </w:r>
            <w:r>
              <w:rPr>
                <w:rFonts w:hint="eastAsia"/>
                <w:kern w:val="21"/>
                <w:sz w:val="24"/>
              </w:rPr>
              <w:t>，根据《催化燃烧法工业有机废气治理工程技术规范》（</w:t>
            </w:r>
            <w:r>
              <w:rPr>
                <w:kern w:val="21"/>
                <w:sz w:val="24"/>
              </w:rPr>
              <w:t>HJ2027-2013</w:t>
            </w:r>
            <w:r>
              <w:rPr>
                <w:rFonts w:hint="eastAsia"/>
                <w:kern w:val="21"/>
                <w:sz w:val="24"/>
              </w:rPr>
              <w:t>）中相关规定，催化燃烧装置的净化效率不得低于</w:t>
            </w:r>
            <w:r>
              <w:rPr>
                <w:kern w:val="21"/>
                <w:sz w:val="24"/>
              </w:rPr>
              <w:t>97%</w:t>
            </w:r>
            <w:r>
              <w:rPr>
                <w:rFonts w:hint="eastAsia"/>
                <w:kern w:val="21"/>
                <w:sz w:val="24"/>
              </w:rPr>
              <w:t>，本次评价保守起见催化燃烧装置的处理效率按照</w:t>
            </w:r>
            <w:r>
              <w:rPr>
                <w:kern w:val="21"/>
                <w:sz w:val="24"/>
              </w:rPr>
              <w:t>98%</w:t>
            </w:r>
            <w:r>
              <w:rPr>
                <w:rFonts w:hint="eastAsia"/>
                <w:kern w:val="21"/>
                <w:sz w:val="24"/>
              </w:rPr>
              <w:t>进行考虑。</w:t>
            </w:r>
          </w:p>
          <w:p w14:paraId="70543FBF" w14:textId="77777777" w:rsidR="00D42147" w:rsidRDefault="004E10D5">
            <w:pPr>
              <w:adjustRightInd w:val="0"/>
              <w:snapToGrid w:val="0"/>
              <w:spacing w:line="460" w:lineRule="exact"/>
              <w:ind w:firstLineChars="200" w:firstLine="480"/>
              <w:textAlignment w:val="baseline"/>
              <w:rPr>
                <w:bCs/>
                <w:kern w:val="21"/>
                <w:sz w:val="24"/>
              </w:rPr>
            </w:pPr>
            <w:r>
              <w:rPr>
                <w:rFonts w:hint="eastAsia"/>
                <w:bCs/>
                <w:kern w:val="21"/>
                <w:sz w:val="24"/>
              </w:rPr>
              <w:t>有机废气处理效果：</w:t>
            </w:r>
          </w:p>
          <w:p w14:paraId="6B1E8429" w14:textId="77777777" w:rsidR="00D42147" w:rsidRDefault="004E10D5">
            <w:pPr>
              <w:snapToGrid w:val="0"/>
              <w:spacing w:line="460" w:lineRule="exact"/>
              <w:ind w:firstLineChars="200" w:firstLine="480"/>
              <w:rPr>
                <w:kern w:val="21"/>
                <w:sz w:val="24"/>
              </w:rPr>
            </w:pPr>
            <w:r>
              <w:rPr>
                <w:rFonts w:ascii="宋体" w:hAnsi="宋体" w:hint="eastAsia"/>
                <w:kern w:val="21"/>
                <w:sz w:val="24"/>
              </w:rPr>
              <w:t>本项目</w:t>
            </w:r>
            <w:r>
              <w:rPr>
                <w:rFonts w:hint="eastAsia"/>
                <w:kern w:val="21"/>
                <w:sz w:val="24"/>
              </w:rPr>
              <w:t>“</w:t>
            </w:r>
            <w:r>
              <w:rPr>
                <w:color w:val="000000"/>
                <w:sz w:val="24"/>
              </w:rPr>
              <w:t>活性炭吸附</w:t>
            </w:r>
            <w:r>
              <w:rPr>
                <w:color w:val="000000"/>
                <w:sz w:val="24"/>
              </w:rPr>
              <w:t>/</w:t>
            </w:r>
            <w:r>
              <w:rPr>
                <w:color w:val="000000"/>
                <w:sz w:val="24"/>
              </w:rPr>
              <w:t>脱附</w:t>
            </w:r>
            <w:r>
              <w:rPr>
                <w:color w:val="000000"/>
                <w:sz w:val="24"/>
              </w:rPr>
              <w:t>-</w:t>
            </w:r>
            <w:r>
              <w:rPr>
                <w:color w:val="000000"/>
                <w:sz w:val="24"/>
              </w:rPr>
              <w:t>催化燃烧装置</w:t>
            </w:r>
            <w:r>
              <w:rPr>
                <w:rFonts w:ascii="宋体" w:hAnsi="宋体" w:hint="eastAsia"/>
                <w:kern w:val="21"/>
                <w:sz w:val="24"/>
              </w:rPr>
              <w:t>”拟设置</w:t>
            </w:r>
            <w:r>
              <w:rPr>
                <w:rFonts w:hint="eastAsia"/>
                <w:kern w:val="21"/>
                <w:sz w:val="24"/>
              </w:rPr>
              <w:t>2</w:t>
            </w:r>
            <w:r>
              <w:rPr>
                <w:rFonts w:ascii="宋体" w:hAnsi="宋体" w:hint="eastAsia"/>
                <w:kern w:val="21"/>
                <w:sz w:val="24"/>
              </w:rPr>
              <w:t>个</w:t>
            </w:r>
            <w:r>
              <w:rPr>
                <w:rFonts w:ascii="宋体" w:hAnsi="宋体" w:hint="eastAsia"/>
                <w:bCs/>
                <w:kern w:val="21"/>
                <w:sz w:val="24"/>
              </w:rPr>
              <w:t>活性炭床，每个活性炭床活性炭填充量为</w:t>
            </w:r>
            <w:r>
              <w:rPr>
                <w:bCs/>
                <w:kern w:val="21"/>
                <w:sz w:val="24"/>
              </w:rPr>
              <w:t>0.2</w:t>
            </w:r>
            <w:r>
              <w:rPr>
                <w:rFonts w:hint="eastAsia"/>
                <w:bCs/>
                <w:kern w:val="21"/>
                <w:sz w:val="24"/>
              </w:rPr>
              <w:t>t</w:t>
            </w:r>
            <w:r>
              <w:rPr>
                <w:rFonts w:ascii="宋体" w:hAnsi="宋体" w:hint="eastAsia"/>
                <w:bCs/>
                <w:kern w:val="21"/>
                <w:sz w:val="24"/>
              </w:rPr>
              <w:t>；</w:t>
            </w:r>
            <w:r>
              <w:rPr>
                <w:rFonts w:hint="eastAsia"/>
                <w:bCs/>
                <w:kern w:val="21"/>
                <w:sz w:val="24"/>
              </w:rPr>
              <w:t>2</w:t>
            </w:r>
            <w:r>
              <w:rPr>
                <w:rFonts w:ascii="宋体" w:hAnsi="宋体" w:hint="eastAsia"/>
                <w:bCs/>
                <w:kern w:val="21"/>
                <w:sz w:val="24"/>
              </w:rPr>
              <w:t>个活性炭吸附床在工作时，</w:t>
            </w:r>
            <w:r>
              <w:rPr>
                <w:color w:val="000000"/>
                <w:sz w:val="24"/>
              </w:rPr>
              <w:t>一套用于脱附，一套用于吸附</w:t>
            </w:r>
            <w:r>
              <w:rPr>
                <w:rFonts w:ascii="宋体" w:hAnsi="宋体" w:hint="eastAsia"/>
                <w:bCs/>
                <w:kern w:val="21"/>
                <w:sz w:val="24"/>
              </w:rPr>
              <w:t>。活性炭处理的</w:t>
            </w:r>
            <w:r>
              <w:rPr>
                <w:rFonts w:ascii="宋体" w:hAnsi="宋体" w:hint="eastAsia"/>
                <w:kern w:val="21"/>
                <w:sz w:val="24"/>
              </w:rPr>
              <w:t>非甲烷总烃</w:t>
            </w:r>
            <w:r>
              <w:rPr>
                <w:rFonts w:ascii="宋体" w:hAnsi="宋体" w:hint="eastAsia"/>
                <w:bCs/>
                <w:kern w:val="21"/>
                <w:sz w:val="24"/>
              </w:rPr>
              <w:t>量为</w:t>
            </w:r>
            <w:r>
              <w:rPr>
                <w:kern w:val="21"/>
                <w:sz w:val="24"/>
              </w:rPr>
              <w:t>6.6074</w:t>
            </w:r>
            <w:r>
              <w:rPr>
                <w:rFonts w:hint="eastAsia"/>
                <w:kern w:val="21"/>
                <w:sz w:val="24"/>
              </w:rPr>
              <w:t>t/a</w:t>
            </w:r>
            <w:r>
              <w:rPr>
                <w:rFonts w:ascii="宋体" w:hAnsi="宋体" w:hint="eastAsia"/>
                <w:kern w:val="21"/>
                <w:sz w:val="24"/>
              </w:rPr>
              <w:t>；根据相关资料，</w:t>
            </w:r>
            <w:r>
              <w:rPr>
                <w:rFonts w:hint="eastAsia"/>
                <w:kern w:val="21"/>
                <w:sz w:val="24"/>
              </w:rPr>
              <w:t>1t</w:t>
            </w:r>
            <w:r>
              <w:rPr>
                <w:rFonts w:ascii="宋体" w:hAnsi="宋体" w:hint="eastAsia"/>
                <w:kern w:val="21"/>
                <w:sz w:val="24"/>
              </w:rPr>
              <w:t>的活性炭可吸附</w:t>
            </w:r>
            <w:r>
              <w:rPr>
                <w:rFonts w:hint="eastAsia"/>
                <w:kern w:val="21"/>
                <w:sz w:val="24"/>
              </w:rPr>
              <w:t>250~300kg</w:t>
            </w:r>
            <w:r>
              <w:rPr>
                <w:rFonts w:ascii="宋体" w:hAnsi="宋体" w:hint="eastAsia"/>
                <w:kern w:val="21"/>
                <w:sz w:val="24"/>
              </w:rPr>
              <w:t>有机废气，本次评价取</w:t>
            </w:r>
            <w:r>
              <w:rPr>
                <w:rFonts w:hint="eastAsia"/>
                <w:kern w:val="21"/>
                <w:sz w:val="24"/>
              </w:rPr>
              <w:t>250kg</w:t>
            </w:r>
            <w:r>
              <w:rPr>
                <w:rFonts w:ascii="宋体" w:hAnsi="宋体" w:hint="eastAsia"/>
                <w:kern w:val="21"/>
                <w:sz w:val="24"/>
              </w:rPr>
              <w:t>，则初始</w:t>
            </w:r>
            <w:r>
              <w:rPr>
                <w:kern w:val="21"/>
                <w:sz w:val="24"/>
              </w:rPr>
              <w:t>0.2</w:t>
            </w:r>
            <w:r>
              <w:rPr>
                <w:rFonts w:hint="eastAsia"/>
                <w:kern w:val="21"/>
                <w:sz w:val="24"/>
              </w:rPr>
              <w:t>t</w:t>
            </w:r>
            <w:r>
              <w:rPr>
                <w:rFonts w:ascii="宋体" w:hAnsi="宋体" w:hint="eastAsia"/>
                <w:kern w:val="21"/>
                <w:sz w:val="24"/>
              </w:rPr>
              <w:t>活性炭可吸附</w:t>
            </w:r>
            <w:r>
              <w:rPr>
                <w:rFonts w:hint="eastAsia"/>
                <w:kern w:val="21"/>
                <w:sz w:val="24"/>
              </w:rPr>
              <w:t>0.</w:t>
            </w:r>
            <w:r>
              <w:rPr>
                <w:kern w:val="21"/>
                <w:sz w:val="24"/>
              </w:rPr>
              <w:t>05</w:t>
            </w:r>
            <w:r>
              <w:rPr>
                <w:rFonts w:hint="eastAsia"/>
                <w:kern w:val="21"/>
                <w:sz w:val="24"/>
              </w:rPr>
              <w:t>t</w:t>
            </w:r>
            <w:r>
              <w:rPr>
                <w:rFonts w:ascii="宋体" w:hAnsi="宋体" w:hint="eastAsia"/>
                <w:kern w:val="21"/>
                <w:sz w:val="24"/>
              </w:rPr>
              <w:t>废气，经多次脱附后吸附能力逐渐降低，当低于</w:t>
            </w:r>
            <w:r>
              <w:rPr>
                <w:rFonts w:hint="eastAsia"/>
                <w:kern w:val="21"/>
                <w:sz w:val="24"/>
              </w:rPr>
              <w:t>50%</w:t>
            </w:r>
            <w:r>
              <w:rPr>
                <w:rFonts w:ascii="宋体" w:hAnsi="宋体" w:hint="eastAsia"/>
                <w:kern w:val="21"/>
                <w:sz w:val="24"/>
              </w:rPr>
              <w:t>时更换活性炭。根据相关资料，活性炭每次吸附</w:t>
            </w:r>
            <w:r>
              <w:rPr>
                <w:rFonts w:hint="eastAsia"/>
                <w:kern w:val="21"/>
                <w:sz w:val="24"/>
              </w:rPr>
              <w:t>-</w:t>
            </w:r>
            <w:r>
              <w:rPr>
                <w:rFonts w:ascii="宋体" w:hAnsi="宋体" w:hint="eastAsia"/>
                <w:kern w:val="21"/>
                <w:sz w:val="24"/>
              </w:rPr>
              <w:t>脱附会导致</w:t>
            </w:r>
            <w:r>
              <w:rPr>
                <w:rFonts w:hint="eastAsia"/>
                <w:kern w:val="21"/>
                <w:sz w:val="24"/>
              </w:rPr>
              <w:t>5%</w:t>
            </w:r>
            <w:r>
              <w:rPr>
                <w:rFonts w:ascii="宋体" w:hAnsi="宋体" w:hint="eastAsia"/>
                <w:kern w:val="21"/>
                <w:sz w:val="24"/>
              </w:rPr>
              <w:t>左右的能力失活，因此再生</w:t>
            </w:r>
            <w:r>
              <w:rPr>
                <w:rFonts w:hint="eastAsia"/>
                <w:kern w:val="21"/>
                <w:sz w:val="24"/>
              </w:rPr>
              <w:t>10</w:t>
            </w:r>
            <w:r>
              <w:rPr>
                <w:rFonts w:ascii="宋体" w:hAnsi="宋体" w:hint="eastAsia"/>
                <w:kern w:val="21"/>
                <w:sz w:val="24"/>
              </w:rPr>
              <w:t>次左右后需要更换活性炭，更换时活性炭吸附能力为</w:t>
            </w:r>
            <w:r>
              <w:rPr>
                <w:rFonts w:hint="eastAsia"/>
                <w:kern w:val="21"/>
                <w:sz w:val="24"/>
              </w:rPr>
              <w:t>0.</w:t>
            </w:r>
            <w:r>
              <w:rPr>
                <w:kern w:val="21"/>
                <w:sz w:val="24"/>
              </w:rPr>
              <w:t>025</w:t>
            </w:r>
            <w:r>
              <w:rPr>
                <w:rFonts w:hint="eastAsia"/>
                <w:kern w:val="21"/>
                <w:sz w:val="24"/>
              </w:rPr>
              <w:t>t</w:t>
            </w:r>
            <w:r>
              <w:rPr>
                <w:rFonts w:ascii="宋体" w:hAnsi="宋体" w:hint="eastAsia"/>
                <w:kern w:val="21"/>
                <w:sz w:val="24"/>
              </w:rPr>
              <w:t>废气，每套活性炭吸附装置可吸附有机物</w:t>
            </w:r>
            <w:r>
              <w:rPr>
                <w:kern w:val="21"/>
                <w:sz w:val="24"/>
              </w:rPr>
              <w:t>0.4125</w:t>
            </w:r>
            <w:r>
              <w:rPr>
                <w:rFonts w:hint="eastAsia"/>
                <w:kern w:val="21"/>
                <w:sz w:val="24"/>
              </w:rPr>
              <w:t>t/a</w:t>
            </w:r>
            <w:r>
              <w:rPr>
                <w:rFonts w:ascii="宋体" w:hAnsi="宋体" w:hint="eastAsia"/>
                <w:kern w:val="21"/>
                <w:sz w:val="24"/>
              </w:rPr>
              <w:t>，则全年至少需要更换</w:t>
            </w:r>
            <w:r>
              <w:rPr>
                <w:kern w:val="21"/>
                <w:sz w:val="24"/>
              </w:rPr>
              <w:t>16.0</w:t>
            </w:r>
            <w:r>
              <w:rPr>
                <w:rFonts w:ascii="宋体" w:hAnsi="宋体" w:hint="eastAsia"/>
                <w:kern w:val="21"/>
                <w:sz w:val="24"/>
              </w:rPr>
              <w:t>次活性炭</w:t>
            </w:r>
            <w:r>
              <w:rPr>
                <w:rFonts w:hint="eastAsia"/>
                <w:color w:val="000000"/>
                <w:kern w:val="21"/>
                <w:sz w:val="24"/>
              </w:rPr>
              <w:t>，平均每年废活性炭产生量为</w:t>
            </w:r>
            <w:r>
              <w:rPr>
                <w:color w:val="000000"/>
                <w:kern w:val="21"/>
                <w:sz w:val="24"/>
              </w:rPr>
              <w:t>3.6</w:t>
            </w:r>
            <w:r>
              <w:rPr>
                <w:rFonts w:hint="eastAsia"/>
                <w:color w:val="000000"/>
                <w:kern w:val="21"/>
                <w:sz w:val="24"/>
              </w:rPr>
              <w:t>t</w:t>
            </w:r>
            <w:r>
              <w:rPr>
                <w:rFonts w:hint="eastAsia"/>
                <w:kern w:val="21"/>
                <w:sz w:val="24"/>
              </w:rPr>
              <w:t>（含不能脱附的有机物）</w:t>
            </w:r>
            <w:r>
              <w:rPr>
                <w:rFonts w:ascii="宋体" w:hAnsi="宋体" w:hint="eastAsia"/>
                <w:kern w:val="21"/>
                <w:sz w:val="24"/>
              </w:rPr>
              <w:t>。</w:t>
            </w:r>
          </w:p>
          <w:p w14:paraId="0CC109D1" w14:textId="77777777" w:rsidR="00D42147" w:rsidRDefault="004E10D5">
            <w:pPr>
              <w:adjustRightInd w:val="0"/>
              <w:snapToGrid w:val="0"/>
              <w:spacing w:line="460" w:lineRule="exact"/>
              <w:ind w:firstLineChars="200" w:firstLine="480"/>
              <w:textAlignment w:val="baseline"/>
              <w:rPr>
                <w:kern w:val="21"/>
                <w:sz w:val="24"/>
              </w:rPr>
            </w:pPr>
            <w:r>
              <w:rPr>
                <w:rFonts w:ascii="宋体" w:hAnsi="宋体" w:hint="eastAsia"/>
                <w:kern w:val="21"/>
                <w:sz w:val="24"/>
              </w:rPr>
              <w:t>本项目</w:t>
            </w:r>
            <w:r>
              <w:rPr>
                <w:rFonts w:hint="eastAsia"/>
                <w:kern w:val="21"/>
                <w:sz w:val="24"/>
              </w:rPr>
              <w:t>“</w:t>
            </w:r>
            <w:r>
              <w:rPr>
                <w:color w:val="000000"/>
                <w:sz w:val="24"/>
              </w:rPr>
              <w:t>活性炭吸附</w:t>
            </w:r>
            <w:r>
              <w:rPr>
                <w:color w:val="000000"/>
                <w:sz w:val="24"/>
              </w:rPr>
              <w:t>/</w:t>
            </w:r>
            <w:r>
              <w:rPr>
                <w:color w:val="000000"/>
                <w:sz w:val="24"/>
              </w:rPr>
              <w:t>脱附</w:t>
            </w:r>
            <w:r>
              <w:rPr>
                <w:color w:val="000000"/>
                <w:sz w:val="24"/>
              </w:rPr>
              <w:t>-</w:t>
            </w:r>
            <w:r>
              <w:rPr>
                <w:color w:val="000000"/>
                <w:sz w:val="24"/>
              </w:rPr>
              <w:t>催化燃烧装置</w:t>
            </w:r>
            <w:r>
              <w:rPr>
                <w:rFonts w:ascii="宋体" w:hAnsi="宋体" w:hint="eastAsia"/>
                <w:kern w:val="21"/>
                <w:sz w:val="24"/>
              </w:rPr>
              <w:t>”在活性炭更换前脱附非甲烷总烃的产生量为</w:t>
            </w:r>
            <w:r>
              <w:rPr>
                <w:rFonts w:hint="eastAsia"/>
                <w:kern w:val="21"/>
                <w:sz w:val="24"/>
              </w:rPr>
              <w:t>0.</w:t>
            </w:r>
            <w:r>
              <w:rPr>
                <w:kern w:val="21"/>
                <w:sz w:val="24"/>
              </w:rPr>
              <w:t>025</w:t>
            </w:r>
            <w:r>
              <w:rPr>
                <w:rFonts w:hint="eastAsia"/>
                <w:kern w:val="21"/>
                <w:sz w:val="24"/>
              </w:rPr>
              <w:t>t~</w:t>
            </w:r>
            <w:r>
              <w:rPr>
                <w:kern w:val="21"/>
                <w:sz w:val="24"/>
              </w:rPr>
              <w:t>0.0275</w:t>
            </w:r>
            <w:r>
              <w:rPr>
                <w:rFonts w:hint="eastAsia"/>
                <w:kern w:val="21"/>
                <w:sz w:val="24"/>
              </w:rPr>
              <w:t>t</w:t>
            </w:r>
            <w:r>
              <w:rPr>
                <w:rFonts w:ascii="宋体" w:hAnsi="宋体" w:hint="eastAsia"/>
                <w:kern w:val="21"/>
                <w:sz w:val="24"/>
              </w:rPr>
              <w:t>，</w:t>
            </w:r>
            <w:r>
              <w:rPr>
                <w:rFonts w:ascii="宋体" w:hAnsi="宋体" w:hint="eastAsia"/>
                <w:bCs/>
                <w:kern w:val="21"/>
                <w:sz w:val="24"/>
              </w:rPr>
              <w:t>脱附风机风量为</w:t>
            </w:r>
            <w:r>
              <w:rPr>
                <w:bCs/>
                <w:kern w:val="21"/>
                <w:sz w:val="24"/>
              </w:rPr>
              <w:t>3000m</w:t>
            </w:r>
            <w:r>
              <w:rPr>
                <w:bCs/>
                <w:kern w:val="21"/>
                <w:sz w:val="24"/>
                <w:vertAlign w:val="superscript"/>
              </w:rPr>
              <w:t>3</w:t>
            </w:r>
            <w:r>
              <w:rPr>
                <w:bCs/>
                <w:kern w:val="21"/>
                <w:sz w:val="24"/>
              </w:rPr>
              <w:t>/h</w:t>
            </w:r>
            <w:r>
              <w:rPr>
                <w:rFonts w:ascii="宋体" w:hAnsi="宋体" w:hint="eastAsia"/>
                <w:bCs/>
                <w:kern w:val="21"/>
                <w:sz w:val="24"/>
              </w:rPr>
              <w:t>，</w:t>
            </w:r>
            <w:r>
              <w:rPr>
                <w:rFonts w:ascii="宋体" w:hAnsi="宋体" w:hint="eastAsia"/>
                <w:kern w:val="21"/>
                <w:sz w:val="24"/>
              </w:rPr>
              <w:t>每</w:t>
            </w:r>
            <w:r>
              <w:rPr>
                <w:rFonts w:hint="eastAsia"/>
                <w:color w:val="000000"/>
                <w:sz w:val="24"/>
              </w:rPr>
              <w:t>次脱附需要</w:t>
            </w:r>
            <w:r>
              <w:rPr>
                <w:color w:val="000000"/>
                <w:sz w:val="24"/>
              </w:rPr>
              <w:t>5</w:t>
            </w:r>
            <w:r>
              <w:rPr>
                <w:rFonts w:hint="eastAsia"/>
                <w:color w:val="000000"/>
                <w:sz w:val="24"/>
              </w:rPr>
              <w:t>h</w:t>
            </w:r>
            <w:r>
              <w:rPr>
                <w:rFonts w:hint="eastAsia"/>
                <w:color w:val="000000"/>
                <w:sz w:val="24"/>
              </w:rPr>
              <w:t>，故脱附时，活性炭脱附的废气中非甲烷总烃的最小排放浓</w:t>
            </w:r>
            <w:r>
              <w:rPr>
                <w:rFonts w:ascii="宋体" w:hAnsi="宋体" w:hint="eastAsia"/>
                <w:kern w:val="21"/>
                <w:sz w:val="24"/>
              </w:rPr>
              <w:t>度为</w:t>
            </w:r>
            <w:r>
              <w:rPr>
                <w:kern w:val="21"/>
                <w:sz w:val="24"/>
              </w:rPr>
              <w:t>1666.7</w:t>
            </w:r>
            <w:r>
              <w:rPr>
                <w:rFonts w:hint="eastAsia"/>
                <w:kern w:val="21"/>
                <w:sz w:val="24"/>
              </w:rPr>
              <w:t>mg/m</w:t>
            </w:r>
            <w:r>
              <w:rPr>
                <w:rFonts w:hint="eastAsia"/>
                <w:kern w:val="21"/>
                <w:sz w:val="24"/>
                <w:vertAlign w:val="superscript"/>
              </w:rPr>
              <w:t>3</w:t>
            </w:r>
            <w:r>
              <w:rPr>
                <w:rFonts w:ascii="宋体" w:hAnsi="宋体" w:hint="eastAsia"/>
                <w:kern w:val="21"/>
                <w:sz w:val="24"/>
              </w:rPr>
              <w:t>，大于</w:t>
            </w:r>
            <w:r>
              <w:rPr>
                <w:rFonts w:hint="eastAsia"/>
                <w:kern w:val="21"/>
                <w:sz w:val="24"/>
              </w:rPr>
              <w:t>“</w:t>
            </w:r>
            <w:r>
              <w:rPr>
                <w:rFonts w:ascii="宋体" w:hAnsi="宋体"/>
                <w:kern w:val="21"/>
                <w:sz w:val="24"/>
              </w:rPr>
              <w:t>吸附浓缩</w:t>
            </w:r>
            <w:r>
              <w:rPr>
                <w:rFonts w:hint="eastAsia"/>
                <w:kern w:val="21"/>
                <w:sz w:val="24"/>
              </w:rPr>
              <w:t>-</w:t>
            </w:r>
            <w:r>
              <w:rPr>
                <w:rFonts w:ascii="宋体" w:hAnsi="宋体" w:hint="eastAsia"/>
                <w:kern w:val="21"/>
                <w:sz w:val="24"/>
              </w:rPr>
              <w:t>催化燃烧”装置的最低催化燃烧浓度（</w:t>
            </w:r>
            <w:r>
              <w:rPr>
                <w:rFonts w:hint="eastAsia"/>
                <w:kern w:val="21"/>
                <w:sz w:val="24"/>
              </w:rPr>
              <w:t>300mg/m</w:t>
            </w:r>
            <w:r>
              <w:rPr>
                <w:rFonts w:hint="eastAsia"/>
                <w:kern w:val="21"/>
                <w:sz w:val="24"/>
                <w:vertAlign w:val="superscript"/>
              </w:rPr>
              <w:t>3</w:t>
            </w:r>
            <w:r>
              <w:rPr>
                <w:rFonts w:ascii="宋体" w:hAnsi="宋体" w:hint="eastAsia"/>
                <w:kern w:val="21"/>
                <w:sz w:val="24"/>
              </w:rPr>
              <w:t>）</w:t>
            </w:r>
            <w:r>
              <w:rPr>
                <w:rFonts w:ascii="宋体" w:hAnsi="宋体" w:hint="eastAsia"/>
                <w:kern w:val="21"/>
                <w:sz w:val="24"/>
              </w:rPr>
              <w:t>，可以进行催化燃烧。</w:t>
            </w:r>
          </w:p>
          <w:p w14:paraId="64A24036" w14:textId="77777777" w:rsidR="00D42147" w:rsidRDefault="004E10D5">
            <w:pPr>
              <w:adjustRightInd w:val="0"/>
              <w:snapToGrid w:val="0"/>
              <w:spacing w:line="460" w:lineRule="exact"/>
              <w:ind w:firstLineChars="200" w:firstLine="480"/>
              <w:textAlignment w:val="baseline"/>
              <w:rPr>
                <w:kern w:val="21"/>
                <w:sz w:val="24"/>
              </w:rPr>
            </w:pPr>
            <w:r>
              <w:rPr>
                <w:rFonts w:ascii="宋体" w:hAnsi="宋体" w:hint="eastAsia"/>
                <w:kern w:val="21"/>
                <w:sz w:val="24"/>
              </w:rPr>
              <w:t>综上所述，本项目采用</w:t>
            </w:r>
            <w:r>
              <w:rPr>
                <w:rFonts w:hint="eastAsia"/>
                <w:kern w:val="21"/>
                <w:sz w:val="24"/>
              </w:rPr>
              <w:t>“</w:t>
            </w:r>
            <w:r>
              <w:rPr>
                <w:color w:val="000000"/>
                <w:sz w:val="24"/>
              </w:rPr>
              <w:t>活性炭吸附</w:t>
            </w:r>
            <w:r>
              <w:rPr>
                <w:color w:val="000000"/>
                <w:sz w:val="24"/>
              </w:rPr>
              <w:t>/</w:t>
            </w:r>
            <w:r>
              <w:rPr>
                <w:color w:val="000000"/>
                <w:sz w:val="24"/>
              </w:rPr>
              <w:t>脱附</w:t>
            </w:r>
            <w:r>
              <w:rPr>
                <w:color w:val="000000"/>
                <w:sz w:val="24"/>
              </w:rPr>
              <w:t>-</w:t>
            </w:r>
            <w:r>
              <w:rPr>
                <w:color w:val="000000"/>
                <w:sz w:val="24"/>
              </w:rPr>
              <w:t>催化燃烧装置</w:t>
            </w:r>
            <w:r>
              <w:rPr>
                <w:rFonts w:ascii="宋体" w:hAnsi="宋体" w:hint="eastAsia"/>
                <w:kern w:val="21"/>
                <w:sz w:val="24"/>
              </w:rPr>
              <w:t>”处理有机废气的措施可行。</w:t>
            </w:r>
          </w:p>
          <w:p w14:paraId="3F8634AE" w14:textId="77777777" w:rsidR="00D42147" w:rsidRDefault="004E10D5">
            <w:pPr>
              <w:spacing w:line="460" w:lineRule="exact"/>
              <w:ind w:firstLineChars="200" w:firstLine="480"/>
              <w:rPr>
                <w:bCs/>
                <w:kern w:val="21"/>
                <w:sz w:val="24"/>
              </w:rPr>
            </w:pPr>
            <w:r>
              <w:rPr>
                <w:bCs/>
                <w:kern w:val="0"/>
                <w:sz w:val="24"/>
              </w:rPr>
              <w:t>评价要求建设单位建成后采用颗粒状、柱状等活性碳吸附时，选择碘值不低于</w:t>
            </w:r>
            <w:r>
              <w:rPr>
                <w:bCs/>
                <w:kern w:val="0"/>
                <w:sz w:val="24"/>
              </w:rPr>
              <w:t>800</w:t>
            </w:r>
            <w:r>
              <w:rPr>
                <w:bCs/>
                <w:kern w:val="0"/>
                <w:sz w:val="24"/>
              </w:rPr>
              <w:t>毫克</w:t>
            </w:r>
            <w:r>
              <w:rPr>
                <w:bCs/>
                <w:kern w:val="0"/>
                <w:sz w:val="24"/>
              </w:rPr>
              <w:t>/</w:t>
            </w:r>
            <w:r>
              <w:rPr>
                <w:bCs/>
                <w:kern w:val="0"/>
                <w:sz w:val="24"/>
              </w:rPr>
              <w:t>克的活性炭；采用蜂窝状活性炭吸附的，建议选择与碘值</w:t>
            </w:r>
            <w:r>
              <w:rPr>
                <w:bCs/>
                <w:kern w:val="0"/>
                <w:sz w:val="24"/>
              </w:rPr>
              <w:t>800</w:t>
            </w:r>
            <w:r>
              <w:rPr>
                <w:bCs/>
                <w:kern w:val="0"/>
                <w:sz w:val="24"/>
              </w:rPr>
              <w:t>毫克</w:t>
            </w:r>
            <w:r>
              <w:rPr>
                <w:bCs/>
                <w:kern w:val="0"/>
                <w:sz w:val="24"/>
              </w:rPr>
              <w:t>/</w:t>
            </w:r>
            <w:r>
              <w:rPr>
                <w:bCs/>
                <w:kern w:val="0"/>
                <w:sz w:val="24"/>
              </w:rPr>
              <w:t>克的颗粒状、柱状等活性炭吸附效率相当的蜂窝状活性炭（碘值不低于</w:t>
            </w:r>
            <w:r>
              <w:rPr>
                <w:bCs/>
                <w:kern w:val="0"/>
                <w:sz w:val="24"/>
              </w:rPr>
              <w:t>650</w:t>
            </w:r>
            <w:r>
              <w:rPr>
                <w:bCs/>
                <w:kern w:val="0"/>
                <w:sz w:val="24"/>
              </w:rPr>
              <w:t>毫克</w:t>
            </w:r>
            <w:r>
              <w:rPr>
                <w:bCs/>
                <w:kern w:val="0"/>
                <w:sz w:val="24"/>
              </w:rPr>
              <w:t>/</w:t>
            </w:r>
            <w:r>
              <w:rPr>
                <w:bCs/>
                <w:kern w:val="0"/>
                <w:sz w:val="24"/>
              </w:rPr>
              <w:t>克），并按设计要求足量添加、及时更换，并做好活性炭购买、更换、废活性炭暂存转运记录。</w:t>
            </w:r>
          </w:p>
          <w:p w14:paraId="1A9FC19E" w14:textId="77777777" w:rsidR="00D42147" w:rsidRDefault="004E10D5">
            <w:pPr>
              <w:spacing w:line="460" w:lineRule="exact"/>
              <w:ind w:firstLineChars="200" w:firstLine="482"/>
              <w:rPr>
                <w:b/>
                <w:color w:val="000000"/>
                <w:sz w:val="24"/>
              </w:rPr>
            </w:pPr>
            <w:r>
              <w:rPr>
                <w:b/>
                <w:color w:val="000000"/>
                <w:sz w:val="24"/>
              </w:rPr>
              <w:t>5</w:t>
            </w:r>
            <w:r>
              <w:rPr>
                <w:b/>
                <w:color w:val="000000"/>
                <w:sz w:val="24"/>
              </w:rPr>
              <w:t>、</w:t>
            </w:r>
            <w:r>
              <w:rPr>
                <w:rFonts w:hint="eastAsia"/>
                <w:b/>
                <w:color w:val="000000"/>
                <w:sz w:val="24"/>
              </w:rPr>
              <w:t>大气环境影响分析</w:t>
            </w:r>
          </w:p>
          <w:p w14:paraId="7DD38C08" w14:textId="77777777" w:rsidR="00D42147" w:rsidRDefault="004E10D5">
            <w:pPr>
              <w:adjustRightInd w:val="0"/>
              <w:snapToGrid w:val="0"/>
              <w:spacing w:line="460" w:lineRule="exact"/>
              <w:ind w:firstLineChars="200" w:firstLine="480"/>
              <w:rPr>
                <w:color w:val="000000"/>
                <w:sz w:val="24"/>
              </w:rPr>
            </w:pPr>
            <w:r>
              <w:rPr>
                <w:rFonts w:hint="eastAsia"/>
                <w:bCs/>
                <w:color w:val="000000"/>
                <w:sz w:val="24"/>
              </w:rPr>
              <w:t>项目所在区域属于空气环境质量未达标区，项目产生的大气污染物通过削减区域现有污染源排放量进行替代。项目厂区周边最近的大气环境敏感点为东北</w:t>
            </w:r>
            <w:r>
              <w:rPr>
                <w:bCs/>
                <w:color w:val="000000"/>
                <w:sz w:val="24"/>
              </w:rPr>
              <w:t>1090</w:t>
            </w:r>
            <w:r>
              <w:rPr>
                <w:rFonts w:hint="eastAsia"/>
                <w:bCs/>
                <w:color w:val="000000"/>
                <w:sz w:val="24"/>
              </w:rPr>
              <w:t>米外的王朋庄村。在项目大气污染物</w:t>
            </w:r>
            <w:r>
              <w:rPr>
                <w:rFonts w:hint="eastAsia"/>
                <w:bCs/>
                <w:sz w:val="24"/>
              </w:rPr>
              <w:t>颗粒物</w:t>
            </w:r>
            <w:r>
              <w:rPr>
                <w:color w:val="000000"/>
                <w:kern w:val="0"/>
                <w:sz w:val="24"/>
              </w:rPr>
              <w:t>排放浓度可以满足</w:t>
            </w:r>
            <w:r>
              <w:rPr>
                <w:bCs/>
                <w:sz w:val="24"/>
              </w:rPr>
              <w:t>《新乡市生态环境局关于进一步规范工业企业颗粒物排放限值的通知》中其他涉气工企业有组织排放口颗粒物</w:t>
            </w:r>
            <w:r>
              <w:rPr>
                <w:bCs/>
                <w:sz w:val="24"/>
              </w:rPr>
              <w:t>10mg/m</w:t>
            </w:r>
            <w:r>
              <w:rPr>
                <w:bCs/>
                <w:sz w:val="24"/>
                <w:vertAlign w:val="superscript"/>
              </w:rPr>
              <w:t>3</w:t>
            </w:r>
            <w:r>
              <w:rPr>
                <w:bCs/>
                <w:sz w:val="24"/>
              </w:rPr>
              <w:t>的排放限值</w:t>
            </w:r>
            <w:r>
              <w:rPr>
                <w:rFonts w:hint="eastAsia"/>
                <w:bCs/>
                <w:sz w:val="24"/>
              </w:rPr>
              <w:t>，同时满足</w:t>
            </w:r>
            <w:r>
              <w:rPr>
                <w:bCs/>
                <w:sz w:val="24"/>
              </w:rPr>
              <w:t>《大气污染物综合排放标准》（</w:t>
            </w:r>
            <w:r>
              <w:rPr>
                <w:bCs/>
                <w:sz w:val="24"/>
              </w:rPr>
              <w:t>GB16297-1996</w:t>
            </w:r>
            <w:r>
              <w:rPr>
                <w:bCs/>
                <w:sz w:val="24"/>
              </w:rPr>
              <w:t>）表</w:t>
            </w:r>
            <w:r>
              <w:rPr>
                <w:bCs/>
                <w:sz w:val="24"/>
              </w:rPr>
              <w:t>2</w:t>
            </w:r>
            <w:r>
              <w:rPr>
                <w:bCs/>
                <w:sz w:val="24"/>
              </w:rPr>
              <w:t>二级</w:t>
            </w:r>
            <w:r>
              <w:rPr>
                <w:rFonts w:hint="eastAsia"/>
                <w:bCs/>
                <w:sz w:val="24"/>
              </w:rPr>
              <w:t>颗粒物</w:t>
            </w:r>
            <w:r>
              <w:rPr>
                <w:bCs/>
                <w:sz w:val="24"/>
              </w:rPr>
              <w:t>3.5kg/h</w:t>
            </w:r>
            <w:r>
              <w:rPr>
                <w:rFonts w:hint="eastAsia"/>
                <w:bCs/>
                <w:sz w:val="24"/>
              </w:rPr>
              <w:t>（</w:t>
            </w:r>
            <w:r>
              <w:rPr>
                <w:rFonts w:hint="eastAsia"/>
                <w:bCs/>
                <w:sz w:val="24"/>
              </w:rPr>
              <w:t>1</w:t>
            </w:r>
            <w:r>
              <w:rPr>
                <w:bCs/>
                <w:sz w:val="24"/>
              </w:rPr>
              <w:t>5m</w:t>
            </w:r>
            <w:r>
              <w:rPr>
                <w:rFonts w:hint="eastAsia"/>
                <w:bCs/>
                <w:sz w:val="24"/>
              </w:rPr>
              <w:t>高排气筒）</w:t>
            </w:r>
            <w:r>
              <w:rPr>
                <w:bCs/>
                <w:sz w:val="24"/>
              </w:rPr>
              <w:t>的排放限值</w:t>
            </w:r>
            <w:r>
              <w:rPr>
                <w:rFonts w:hint="eastAsia"/>
                <w:bCs/>
                <w:sz w:val="24"/>
              </w:rPr>
              <w:t>，</w:t>
            </w:r>
            <w:r>
              <w:rPr>
                <w:rFonts w:hint="eastAsia"/>
                <w:sz w:val="24"/>
              </w:rPr>
              <w:t>满足</w:t>
            </w:r>
            <w:r>
              <w:rPr>
                <w:rFonts w:hint="eastAsia"/>
                <w:bCs/>
                <w:sz w:val="24"/>
              </w:rPr>
              <w:t>《河南省重污染天气重点行业应急减排措施制定技术指南（</w:t>
            </w:r>
            <w:r>
              <w:rPr>
                <w:rFonts w:hint="eastAsia"/>
                <w:bCs/>
                <w:sz w:val="24"/>
              </w:rPr>
              <w:t>2021</w:t>
            </w:r>
            <w:r>
              <w:rPr>
                <w:rFonts w:hint="eastAsia"/>
                <w:bCs/>
                <w:sz w:val="24"/>
              </w:rPr>
              <w:t>年修订）》</w:t>
            </w:r>
            <w:r>
              <w:rPr>
                <w:rFonts w:hint="eastAsia"/>
                <w:bCs/>
                <w:sz w:val="24"/>
              </w:rPr>
              <w:t>塑料制品行业</w:t>
            </w:r>
            <w:r>
              <w:rPr>
                <w:bCs/>
                <w:sz w:val="24"/>
              </w:rPr>
              <w:t>A</w:t>
            </w:r>
            <w:r>
              <w:rPr>
                <w:rFonts w:hint="eastAsia"/>
                <w:bCs/>
                <w:sz w:val="24"/>
              </w:rPr>
              <w:t>级颗粒物有组织排放浓度</w:t>
            </w:r>
            <w:r>
              <w:rPr>
                <w:bCs/>
                <w:sz w:val="24"/>
              </w:rPr>
              <w:t>10 mg/m</w:t>
            </w:r>
            <w:r>
              <w:rPr>
                <w:bCs/>
                <w:sz w:val="24"/>
                <w:vertAlign w:val="superscript"/>
              </w:rPr>
              <w:t>3</w:t>
            </w:r>
            <w:r>
              <w:rPr>
                <w:rFonts w:hint="eastAsia"/>
                <w:bCs/>
                <w:sz w:val="24"/>
              </w:rPr>
              <w:t>的限值要求；</w:t>
            </w:r>
            <w:r>
              <w:rPr>
                <w:rFonts w:hint="eastAsia"/>
                <w:sz w:val="24"/>
              </w:rPr>
              <w:t>非甲烷总烃排放速率能够满足《大气污染物综合排放标准》（</w:t>
            </w:r>
            <w:r>
              <w:rPr>
                <w:rFonts w:hint="eastAsia"/>
                <w:sz w:val="24"/>
              </w:rPr>
              <w:t>GB16297-1996</w:t>
            </w:r>
            <w:r>
              <w:rPr>
                <w:rFonts w:hint="eastAsia"/>
                <w:sz w:val="24"/>
              </w:rPr>
              <w:t>）表</w:t>
            </w:r>
            <w:r>
              <w:rPr>
                <w:rFonts w:hint="eastAsia"/>
                <w:sz w:val="24"/>
              </w:rPr>
              <w:t>2</w:t>
            </w:r>
            <w:r>
              <w:rPr>
                <w:rFonts w:hint="eastAsia"/>
                <w:sz w:val="24"/>
              </w:rPr>
              <w:t>二级非甲烷总烃有组织</w:t>
            </w:r>
            <w:r>
              <w:rPr>
                <w:rFonts w:hint="eastAsia"/>
                <w:sz w:val="24"/>
              </w:rPr>
              <w:t>10kg/h</w:t>
            </w:r>
            <w:r>
              <w:rPr>
                <w:rFonts w:hint="eastAsia"/>
                <w:sz w:val="24"/>
              </w:rPr>
              <w:t>（</w:t>
            </w:r>
            <w:r>
              <w:rPr>
                <w:rFonts w:hint="eastAsia"/>
                <w:sz w:val="24"/>
              </w:rPr>
              <w:t>15m</w:t>
            </w:r>
            <w:r>
              <w:rPr>
                <w:rFonts w:hint="eastAsia"/>
                <w:sz w:val="24"/>
              </w:rPr>
              <w:t>高排气筒）的排放限值，同时满足</w:t>
            </w:r>
            <w:r>
              <w:rPr>
                <w:rFonts w:hint="eastAsia"/>
                <w:bCs/>
                <w:sz w:val="24"/>
              </w:rPr>
              <w:t>《合成树脂工业污染物排放标准》（</w:t>
            </w:r>
            <w:r>
              <w:rPr>
                <w:bCs/>
                <w:sz w:val="24"/>
              </w:rPr>
              <w:t>GB 31572-2015</w:t>
            </w:r>
            <w:r>
              <w:rPr>
                <w:rFonts w:hint="eastAsia"/>
                <w:bCs/>
                <w:sz w:val="24"/>
              </w:rPr>
              <w:t>）表</w:t>
            </w:r>
            <w:r>
              <w:rPr>
                <w:bCs/>
                <w:sz w:val="24"/>
              </w:rPr>
              <w:t>5</w:t>
            </w:r>
            <w:r>
              <w:rPr>
                <w:rFonts w:hint="eastAsia"/>
                <w:bCs/>
                <w:sz w:val="24"/>
              </w:rPr>
              <w:t>非甲烷总烃有组织排放浓度</w:t>
            </w:r>
            <w:r>
              <w:rPr>
                <w:rFonts w:hint="eastAsia"/>
                <w:bCs/>
                <w:sz w:val="24"/>
              </w:rPr>
              <w:t>60</w:t>
            </w:r>
            <w:r>
              <w:rPr>
                <w:bCs/>
                <w:sz w:val="24"/>
              </w:rPr>
              <w:t xml:space="preserve"> mg/m</w:t>
            </w:r>
            <w:r>
              <w:rPr>
                <w:bCs/>
                <w:sz w:val="24"/>
                <w:vertAlign w:val="superscript"/>
              </w:rPr>
              <w:t>3</w:t>
            </w:r>
            <w:r>
              <w:rPr>
                <w:rFonts w:hint="eastAsia"/>
                <w:bCs/>
                <w:sz w:val="24"/>
              </w:rPr>
              <w:t>（</w:t>
            </w:r>
            <w:r>
              <w:rPr>
                <w:rFonts w:hint="eastAsia"/>
                <w:bCs/>
                <w:sz w:val="24"/>
              </w:rPr>
              <w:t>15m</w:t>
            </w:r>
            <w:r>
              <w:rPr>
                <w:rFonts w:hint="eastAsia"/>
                <w:bCs/>
                <w:sz w:val="24"/>
              </w:rPr>
              <w:t>高排气筒）的限值要求、</w:t>
            </w:r>
            <w:r>
              <w:rPr>
                <w:rFonts w:hint="eastAsia"/>
                <w:sz w:val="24"/>
              </w:rPr>
              <w:t>河南省环境污染防治攻坚领导小组办公室文件《关于全省开展工业企业挥发性有机物专项治理工作中排放建议限值的通知》（豫环攻坚办（</w:t>
            </w:r>
            <w:r>
              <w:rPr>
                <w:rFonts w:hint="eastAsia"/>
                <w:sz w:val="24"/>
              </w:rPr>
              <w:t>2017</w:t>
            </w:r>
            <w:r>
              <w:rPr>
                <w:rFonts w:hint="eastAsia"/>
                <w:sz w:val="24"/>
              </w:rPr>
              <w:t>）</w:t>
            </w:r>
            <w:r>
              <w:rPr>
                <w:rFonts w:hint="eastAsia"/>
                <w:sz w:val="24"/>
              </w:rPr>
              <w:t>162</w:t>
            </w:r>
            <w:r>
              <w:rPr>
                <w:rFonts w:hint="eastAsia"/>
                <w:sz w:val="24"/>
              </w:rPr>
              <w:t>号）中附件</w:t>
            </w:r>
            <w:r>
              <w:rPr>
                <w:rFonts w:hint="eastAsia"/>
                <w:sz w:val="24"/>
              </w:rPr>
              <w:t>1</w:t>
            </w:r>
            <w:r>
              <w:rPr>
                <w:rFonts w:hint="eastAsia"/>
                <w:sz w:val="24"/>
              </w:rPr>
              <w:t>：其他行业</w:t>
            </w:r>
            <w:r>
              <w:rPr>
                <w:rFonts w:hint="eastAsia"/>
                <w:sz w:val="24"/>
              </w:rPr>
              <w:t>有机废气排放口非甲烷总烃排放浓度</w:t>
            </w:r>
            <w:r>
              <w:rPr>
                <w:rFonts w:hint="eastAsia"/>
                <w:sz w:val="24"/>
              </w:rPr>
              <w:t>80mg/m</w:t>
            </w:r>
            <w:r>
              <w:rPr>
                <w:rFonts w:hint="eastAsia"/>
                <w:sz w:val="24"/>
                <w:vertAlign w:val="superscript"/>
              </w:rPr>
              <w:t>3</w:t>
            </w:r>
            <w:r>
              <w:rPr>
                <w:rFonts w:hint="eastAsia"/>
                <w:sz w:val="24"/>
              </w:rPr>
              <w:t>和去除率</w:t>
            </w:r>
            <w:r>
              <w:rPr>
                <w:sz w:val="24"/>
              </w:rPr>
              <w:t>≥</w:t>
            </w:r>
            <w:r>
              <w:rPr>
                <w:rFonts w:hint="eastAsia"/>
                <w:sz w:val="24"/>
              </w:rPr>
              <w:t>70%</w:t>
            </w:r>
            <w:r>
              <w:rPr>
                <w:rFonts w:hint="eastAsia"/>
                <w:sz w:val="24"/>
              </w:rPr>
              <w:t>的要求</w:t>
            </w:r>
            <w:r>
              <w:rPr>
                <w:rFonts w:hint="eastAsia"/>
                <w:bCs/>
                <w:sz w:val="24"/>
              </w:rPr>
              <w:t>，满足《河南省重污染天气重点行业应急减排措施制定技术指南（</w:t>
            </w:r>
            <w:r>
              <w:rPr>
                <w:rFonts w:hint="eastAsia"/>
                <w:bCs/>
                <w:sz w:val="24"/>
              </w:rPr>
              <w:t>2021</w:t>
            </w:r>
            <w:r>
              <w:rPr>
                <w:rFonts w:hint="eastAsia"/>
                <w:bCs/>
                <w:sz w:val="24"/>
              </w:rPr>
              <w:t>年修订）》塑料制品行业</w:t>
            </w:r>
            <w:r>
              <w:rPr>
                <w:bCs/>
                <w:sz w:val="24"/>
              </w:rPr>
              <w:t>A</w:t>
            </w:r>
            <w:r>
              <w:rPr>
                <w:rFonts w:hint="eastAsia"/>
                <w:bCs/>
                <w:sz w:val="24"/>
              </w:rPr>
              <w:t>级非甲烷总烃有组织排放浓度</w:t>
            </w:r>
            <w:r>
              <w:rPr>
                <w:bCs/>
                <w:sz w:val="24"/>
              </w:rPr>
              <w:t>1</w:t>
            </w:r>
            <w:r>
              <w:rPr>
                <w:rFonts w:hint="eastAsia"/>
                <w:bCs/>
                <w:sz w:val="24"/>
              </w:rPr>
              <w:t>0</w:t>
            </w:r>
            <w:r>
              <w:rPr>
                <w:bCs/>
                <w:sz w:val="24"/>
              </w:rPr>
              <w:t xml:space="preserve"> mg/m</w:t>
            </w:r>
            <w:r>
              <w:rPr>
                <w:bCs/>
                <w:sz w:val="24"/>
                <w:vertAlign w:val="superscript"/>
              </w:rPr>
              <w:t>3</w:t>
            </w:r>
            <w:r>
              <w:rPr>
                <w:rFonts w:hint="eastAsia"/>
                <w:bCs/>
                <w:sz w:val="24"/>
              </w:rPr>
              <w:t>的限值要求</w:t>
            </w:r>
            <w:r>
              <w:rPr>
                <w:rFonts w:hint="eastAsia"/>
                <w:bCs/>
                <w:color w:val="000000"/>
                <w:sz w:val="24"/>
              </w:rPr>
              <w:t>条件下，通过区域削减和污染物扩散，不会对周边环境造成明显影响。</w:t>
            </w:r>
          </w:p>
          <w:p w14:paraId="37B0139B" w14:textId="77777777" w:rsidR="00D42147" w:rsidRDefault="004E10D5">
            <w:pPr>
              <w:adjustRightInd w:val="0"/>
              <w:snapToGrid w:val="0"/>
              <w:spacing w:line="460" w:lineRule="exact"/>
              <w:ind w:firstLineChars="200" w:firstLine="480"/>
              <w:rPr>
                <w:color w:val="000000"/>
                <w:sz w:val="24"/>
              </w:rPr>
            </w:pPr>
            <w:r>
              <w:rPr>
                <w:rFonts w:hint="eastAsia"/>
                <w:bCs/>
                <w:color w:val="000000"/>
                <w:sz w:val="24"/>
              </w:rPr>
              <w:t>综上所述，评价认为项目建成运行过程中对周围大气环境影响可以接受。</w:t>
            </w:r>
          </w:p>
          <w:p w14:paraId="78ECEF28" w14:textId="77777777" w:rsidR="00D42147" w:rsidRDefault="004E10D5">
            <w:pPr>
              <w:spacing w:line="460" w:lineRule="exact"/>
              <w:ind w:firstLineChars="200" w:firstLine="482"/>
              <w:rPr>
                <w:b/>
                <w:color w:val="000000"/>
                <w:sz w:val="24"/>
              </w:rPr>
            </w:pPr>
            <w:r>
              <w:rPr>
                <w:b/>
                <w:color w:val="000000"/>
                <w:sz w:val="24"/>
              </w:rPr>
              <w:t>6</w:t>
            </w:r>
            <w:r>
              <w:rPr>
                <w:b/>
                <w:color w:val="000000"/>
                <w:sz w:val="24"/>
              </w:rPr>
              <w:t>、废气污染物排放核算量</w:t>
            </w:r>
          </w:p>
          <w:p w14:paraId="349FC72B" w14:textId="77777777" w:rsidR="00D42147" w:rsidRDefault="004E10D5">
            <w:pPr>
              <w:spacing w:line="460" w:lineRule="exact"/>
              <w:ind w:firstLineChars="200" w:firstLine="480"/>
              <w:rPr>
                <w:b/>
                <w:color w:val="000000"/>
              </w:rPr>
            </w:pPr>
            <w:r>
              <w:rPr>
                <w:color w:val="000000"/>
                <w:sz w:val="24"/>
              </w:rPr>
              <w:t>6.1</w:t>
            </w:r>
            <w:r>
              <w:rPr>
                <w:color w:val="000000"/>
                <w:sz w:val="24"/>
              </w:rPr>
              <w:t>大气污染物有组织排放核算</w:t>
            </w:r>
          </w:p>
          <w:p w14:paraId="70A89D5A" w14:textId="77777777" w:rsidR="00D42147" w:rsidRDefault="004E10D5">
            <w:pPr>
              <w:adjustRightInd w:val="0"/>
              <w:snapToGrid w:val="0"/>
              <w:spacing w:line="460" w:lineRule="exact"/>
              <w:ind w:firstLineChars="200" w:firstLine="480"/>
              <w:rPr>
                <w:rFonts w:eastAsia="黑体"/>
                <w:color w:val="000000"/>
                <w:sz w:val="24"/>
              </w:rPr>
            </w:pPr>
            <w:r>
              <w:rPr>
                <w:rFonts w:eastAsia="黑体"/>
                <w:color w:val="000000"/>
                <w:sz w:val="24"/>
              </w:rPr>
              <w:t>表</w:t>
            </w:r>
            <w:r>
              <w:rPr>
                <w:rFonts w:eastAsia="黑体"/>
                <w:color w:val="000000"/>
                <w:sz w:val="24"/>
              </w:rPr>
              <w:t xml:space="preserve">33            </w:t>
            </w:r>
            <w:r>
              <w:rPr>
                <w:rFonts w:eastAsia="黑体"/>
                <w:color w:val="000000"/>
                <w:sz w:val="24"/>
              </w:rPr>
              <w:t>大气污染物有组织排放量核算表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3"/>
              <w:gridCol w:w="1284"/>
              <w:gridCol w:w="1810"/>
              <w:gridCol w:w="1416"/>
              <w:gridCol w:w="1561"/>
              <w:gridCol w:w="1302"/>
            </w:tblGrid>
            <w:tr w:rsidR="00D42147" w14:paraId="3E80A41F" w14:textId="77777777">
              <w:trPr>
                <w:trHeight w:val="397"/>
                <w:jc w:val="center"/>
              </w:trPr>
              <w:tc>
                <w:tcPr>
                  <w:tcW w:w="361" w:type="pct"/>
                  <w:vAlign w:val="center"/>
                </w:tcPr>
                <w:p w14:paraId="0FA972A5" w14:textId="77777777" w:rsidR="00D42147" w:rsidRDefault="004E10D5">
                  <w:pPr>
                    <w:autoSpaceDE w:val="0"/>
                    <w:autoSpaceDN w:val="0"/>
                    <w:adjustRightInd w:val="0"/>
                    <w:snapToGrid w:val="0"/>
                    <w:jc w:val="center"/>
                    <w:rPr>
                      <w:b/>
                      <w:color w:val="000000"/>
                      <w:szCs w:val="21"/>
                    </w:rPr>
                  </w:pPr>
                  <w:r>
                    <w:rPr>
                      <w:b/>
                      <w:color w:val="000000"/>
                      <w:szCs w:val="21"/>
                    </w:rPr>
                    <w:t>序号</w:t>
                  </w:r>
                </w:p>
              </w:tc>
              <w:tc>
                <w:tcPr>
                  <w:tcW w:w="808" w:type="pct"/>
                  <w:vAlign w:val="center"/>
                </w:tcPr>
                <w:p w14:paraId="729FDB9C" w14:textId="77777777" w:rsidR="00D42147" w:rsidRDefault="004E10D5">
                  <w:pPr>
                    <w:autoSpaceDE w:val="0"/>
                    <w:autoSpaceDN w:val="0"/>
                    <w:adjustRightInd w:val="0"/>
                    <w:snapToGrid w:val="0"/>
                    <w:jc w:val="center"/>
                    <w:rPr>
                      <w:b/>
                      <w:color w:val="000000"/>
                      <w:szCs w:val="21"/>
                    </w:rPr>
                  </w:pPr>
                  <w:r>
                    <w:rPr>
                      <w:b/>
                      <w:color w:val="000000"/>
                      <w:szCs w:val="21"/>
                    </w:rPr>
                    <w:t>排放口编号</w:t>
                  </w:r>
                </w:p>
              </w:tc>
              <w:tc>
                <w:tcPr>
                  <w:tcW w:w="1139" w:type="pct"/>
                  <w:vAlign w:val="center"/>
                </w:tcPr>
                <w:p w14:paraId="79B8EE4C" w14:textId="77777777" w:rsidR="00D42147" w:rsidRDefault="004E10D5">
                  <w:pPr>
                    <w:autoSpaceDE w:val="0"/>
                    <w:autoSpaceDN w:val="0"/>
                    <w:adjustRightInd w:val="0"/>
                    <w:snapToGrid w:val="0"/>
                    <w:jc w:val="center"/>
                    <w:rPr>
                      <w:b/>
                      <w:color w:val="000000"/>
                      <w:szCs w:val="21"/>
                    </w:rPr>
                  </w:pPr>
                  <w:r>
                    <w:rPr>
                      <w:b/>
                      <w:color w:val="000000"/>
                      <w:szCs w:val="21"/>
                    </w:rPr>
                    <w:t>污染物</w:t>
                  </w:r>
                </w:p>
              </w:tc>
              <w:tc>
                <w:tcPr>
                  <w:tcW w:w="891" w:type="pct"/>
                  <w:vAlign w:val="center"/>
                </w:tcPr>
                <w:p w14:paraId="469AD8EA" w14:textId="77777777" w:rsidR="00D42147" w:rsidRDefault="004E10D5">
                  <w:pPr>
                    <w:autoSpaceDE w:val="0"/>
                    <w:autoSpaceDN w:val="0"/>
                    <w:adjustRightInd w:val="0"/>
                    <w:snapToGrid w:val="0"/>
                    <w:jc w:val="center"/>
                    <w:rPr>
                      <w:b/>
                      <w:color w:val="000000"/>
                      <w:szCs w:val="21"/>
                    </w:rPr>
                  </w:pPr>
                  <w:r>
                    <w:rPr>
                      <w:b/>
                      <w:color w:val="000000"/>
                      <w:szCs w:val="21"/>
                    </w:rPr>
                    <w:t>核算排放浓度</w:t>
                  </w:r>
                  <w:r>
                    <w:rPr>
                      <w:b/>
                      <w:color w:val="000000"/>
                      <w:szCs w:val="21"/>
                    </w:rPr>
                    <w:t>/</w:t>
                  </w:r>
                  <w:r>
                    <w:rPr>
                      <w:b/>
                      <w:color w:val="000000"/>
                      <w:szCs w:val="21"/>
                    </w:rPr>
                    <w:t>（</w:t>
                  </w:r>
                  <w:r>
                    <w:rPr>
                      <w:b/>
                      <w:color w:val="000000"/>
                      <w:szCs w:val="21"/>
                    </w:rPr>
                    <w:t>mg/m</w:t>
                  </w:r>
                  <w:r>
                    <w:rPr>
                      <w:b/>
                      <w:color w:val="000000"/>
                      <w:szCs w:val="21"/>
                      <w:vertAlign w:val="superscript"/>
                    </w:rPr>
                    <w:t>3</w:t>
                  </w:r>
                  <w:r>
                    <w:rPr>
                      <w:b/>
                      <w:color w:val="000000"/>
                      <w:szCs w:val="21"/>
                    </w:rPr>
                    <w:t>）</w:t>
                  </w:r>
                </w:p>
              </w:tc>
              <w:tc>
                <w:tcPr>
                  <w:tcW w:w="982" w:type="pct"/>
                  <w:vAlign w:val="center"/>
                </w:tcPr>
                <w:p w14:paraId="3D8053DD" w14:textId="77777777" w:rsidR="00D42147" w:rsidRDefault="004E10D5">
                  <w:pPr>
                    <w:autoSpaceDE w:val="0"/>
                    <w:autoSpaceDN w:val="0"/>
                    <w:adjustRightInd w:val="0"/>
                    <w:snapToGrid w:val="0"/>
                    <w:jc w:val="center"/>
                    <w:rPr>
                      <w:b/>
                      <w:color w:val="000000"/>
                      <w:szCs w:val="21"/>
                    </w:rPr>
                  </w:pPr>
                  <w:r>
                    <w:rPr>
                      <w:b/>
                      <w:color w:val="000000"/>
                      <w:szCs w:val="21"/>
                    </w:rPr>
                    <w:t>核算排放速率</w:t>
                  </w:r>
                  <w:r>
                    <w:rPr>
                      <w:b/>
                      <w:color w:val="000000"/>
                      <w:szCs w:val="21"/>
                    </w:rPr>
                    <w:t>/</w:t>
                  </w:r>
                  <w:r>
                    <w:rPr>
                      <w:b/>
                      <w:color w:val="000000"/>
                      <w:szCs w:val="21"/>
                    </w:rPr>
                    <w:t>（</w:t>
                  </w:r>
                  <w:r>
                    <w:rPr>
                      <w:b/>
                      <w:color w:val="000000"/>
                      <w:szCs w:val="21"/>
                    </w:rPr>
                    <w:t>kg/h</w:t>
                  </w:r>
                  <w:r>
                    <w:rPr>
                      <w:b/>
                      <w:color w:val="000000"/>
                      <w:szCs w:val="21"/>
                    </w:rPr>
                    <w:t>）</w:t>
                  </w:r>
                </w:p>
              </w:tc>
              <w:tc>
                <w:tcPr>
                  <w:tcW w:w="819" w:type="pct"/>
                  <w:vAlign w:val="center"/>
                </w:tcPr>
                <w:p w14:paraId="7F1E0A5E" w14:textId="77777777" w:rsidR="00D42147" w:rsidRDefault="004E10D5">
                  <w:pPr>
                    <w:autoSpaceDE w:val="0"/>
                    <w:autoSpaceDN w:val="0"/>
                    <w:adjustRightInd w:val="0"/>
                    <w:snapToGrid w:val="0"/>
                    <w:jc w:val="center"/>
                    <w:rPr>
                      <w:b/>
                      <w:color w:val="000000"/>
                      <w:szCs w:val="21"/>
                    </w:rPr>
                  </w:pPr>
                  <w:r>
                    <w:rPr>
                      <w:b/>
                      <w:color w:val="000000"/>
                      <w:szCs w:val="21"/>
                    </w:rPr>
                    <w:t>核算年排放量</w:t>
                  </w:r>
                  <w:r>
                    <w:rPr>
                      <w:b/>
                      <w:color w:val="000000"/>
                      <w:szCs w:val="21"/>
                    </w:rPr>
                    <w:t>/</w:t>
                  </w:r>
                  <w:r>
                    <w:rPr>
                      <w:b/>
                      <w:color w:val="000000"/>
                      <w:szCs w:val="21"/>
                    </w:rPr>
                    <w:t>（</w:t>
                  </w:r>
                  <w:r>
                    <w:rPr>
                      <w:b/>
                      <w:color w:val="000000"/>
                      <w:szCs w:val="21"/>
                    </w:rPr>
                    <w:t>t/a</w:t>
                  </w:r>
                  <w:r>
                    <w:rPr>
                      <w:b/>
                      <w:color w:val="000000"/>
                      <w:szCs w:val="21"/>
                    </w:rPr>
                    <w:t>）</w:t>
                  </w:r>
                </w:p>
              </w:tc>
            </w:tr>
            <w:tr w:rsidR="00D42147" w14:paraId="1E3BC1E9" w14:textId="77777777">
              <w:trPr>
                <w:trHeight w:val="397"/>
                <w:jc w:val="center"/>
              </w:trPr>
              <w:tc>
                <w:tcPr>
                  <w:tcW w:w="361" w:type="pct"/>
                  <w:vAlign w:val="center"/>
                </w:tcPr>
                <w:p w14:paraId="6825095C" w14:textId="77777777" w:rsidR="00D42147" w:rsidRDefault="004E10D5">
                  <w:pPr>
                    <w:autoSpaceDE w:val="0"/>
                    <w:autoSpaceDN w:val="0"/>
                    <w:adjustRightInd w:val="0"/>
                    <w:snapToGrid w:val="0"/>
                    <w:jc w:val="center"/>
                    <w:rPr>
                      <w:color w:val="000000"/>
                      <w:szCs w:val="21"/>
                    </w:rPr>
                  </w:pPr>
                  <w:r>
                    <w:rPr>
                      <w:color w:val="000000"/>
                      <w:szCs w:val="21"/>
                    </w:rPr>
                    <w:t>1</w:t>
                  </w:r>
                </w:p>
              </w:tc>
              <w:tc>
                <w:tcPr>
                  <w:tcW w:w="808" w:type="pct"/>
                  <w:vAlign w:val="center"/>
                </w:tcPr>
                <w:p w14:paraId="6FE4EEED" w14:textId="77777777" w:rsidR="00D42147" w:rsidRDefault="004E10D5">
                  <w:pPr>
                    <w:autoSpaceDE w:val="0"/>
                    <w:autoSpaceDN w:val="0"/>
                    <w:adjustRightInd w:val="0"/>
                    <w:snapToGrid w:val="0"/>
                    <w:jc w:val="center"/>
                    <w:rPr>
                      <w:color w:val="000000"/>
                      <w:szCs w:val="21"/>
                    </w:rPr>
                  </w:pPr>
                  <w:r>
                    <w:rPr>
                      <w:color w:val="000000"/>
                      <w:szCs w:val="21"/>
                    </w:rPr>
                    <w:t>排气筒</w:t>
                  </w:r>
                  <w:r>
                    <w:rPr>
                      <w:color w:val="000000"/>
                      <w:szCs w:val="21"/>
                    </w:rPr>
                    <w:t>P1</w:t>
                  </w:r>
                </w:p>
              </w:tc>
              <w:tc>
                <w:tcPr>
                  <w:tcW w:w="1139" w:type="pct"/>
                  <w:vAlign w:val="center"/>
                </w:tcPr>
                <w:p w14:paraId="3CAEF881" w14:textId="77777777" w:rsidR="00D42147" w:rsidRDefault="004E10D5">
                  <w:pPr>
                    <w:jc w:val="center"/>
                    <w:rPr>
                      <w:color w:val="000000"/>
                      <w:szCs w:val="21"/>
                    </w:rPr>
                  </w:pPr>
                  <w:r>
                    <w:rPr>
                      <w:rFonts w:hint="eastAsia"/>
                      <w:color w:val="000000"/>
                      <w:szCs w:val="21"/>
                      <w:lang w:val="pt-BR"/>
                    </w:rPr>
                    <w:t>颗粒物</w:t>
                  </w:r>
                </w:p>
              </w:tc>
              <w:tc>
                <w:tcPr>
                  <w:tcW w:w="891" w:type="pct"/>
                  <w:vAlign w:val="center"/>
                </w:tcPr>
                <w:p w14:paraId="1F8030D3" w14:textId="77777777" w:rsidR="00D42147" w:rsidRDefault="004E10D5">
                  <w:pPr>
                    <w:adjustRightInd w:val="0"/>
                    <w:snapToGrid w:val="0"/>
                    <w:jc w:val="center"/>
                    <w:textAlignment w:val="baseline"/>
                    <w:rPr>
                      <w:color w:val="000000"/>
                      <w:szCs w:val="21"/>
                    </w:rPr>
                  </w:pPr>
                  <w:r>
                    <w:rPr>
                      <w:rFonts w:cs="Courier New" w:hint="eastAsia"/>
                      <w:color w:val="000000"/>
                    </w:rPr>
                    <w:t>5</w:t>
                  </w:r>
                  <w:r>
                    <w:rPr>
                      <w:rFonts w:cs="Courier New"/>
                      <w:color w:val="000000"/>
                    </w:rPr>
                    <w:t>.7</w:t>
                  </w:r>
                </w:p>
              </w:tc>
              <w:tc>
                <w:tcPr>
                  <w:tcW w:w="982" w:type="pct"/>
                  <w:vAlign w:val="center"/>
                </w:tcPr>
                <w:p w14:paraId="13DDDED4" w14:textId="77777777" w:rsidR="00D42147" w:rsidRDefault="004E10D5">
                  <w:pPr>
                    <w:adjustRightInd w:val="0"/>
                    <w:snapToGrid w:val="0"/>
                    <w:jc w:val="center"/>
                    <w:textAlignment w:val="baseline"/>
                    <w:rPr>
                      <w:color w:val="000000"/>
                      <w:szCs w:val="21"/>
                      <w:lang w:val="pt-BR"/>
                    </w:rPr>
                  </w:pPr>
                  <w:r>
                    <w:rPr>
                      <w:rFonts w:cs="Courier New" w:hint="eastAsia"/>
                      <w:color w:val="000000"/>
                    </w:rPr>
                    <w:t>0</w:t>
                  </w:r>
                  <w:r>
                    <w:rPr>
                      <w:rFonts w:cs="Courier New"/>
                      <w:color w:val="000000"/>
                    </w:rPr>
                    <w:t>.0398</w:t>
                  </w:r>
                </w:p>
              </w:tc>
              <w:tc>
                <w:tcPr>
                  <w:tcW w:w="819" w:type="pct"/>
                  <w:vAlign w:val="center"/>
                </w:tcPr>
                <w:p w14:paraId="41BA2C21" w14:textId="77777777" w:rsidR="00D42147" w:rsidRDefault="004E10D5">
                  <w:pPr>
                    <w:adjustRightInd w:val="0"/>
                    <w:snapToGrid w:val="0"/>
                    <w:jc w:val="center"/>
                    <w:textAlignment w:val="baseline"/>
                    <w:rPr>
                      <w:color w:val="000000"/>
                      <w:szCs w:val="21"/>
                      <w:highlight w:val="yellow"/>
                      <w:lang w:val="pt-BR"/>
                    </w:rPr>
                  </w:pPr>
                  <w:r>
                    <w:rPr>
                      <w:rFonts w:cs="Courier New" w:hint="eastAsia"/>
                      <w:color w:val="000000"/>
                    </w:rPr>
                    <w:t>0</w:t>
                  </w:r>
                  <w:r>
                    <w:rPr>
                      <w:rFonts w:cs="Courier New"/>
                      <w:color w:val="000000"/>
                    </w:rPr>
                    <w:t>.0359</w:t>
                  </w:r>
                </w:p>
              </w:tc>
            </w:tr>
            <w:tr w:rsidR="00D42147" w14:paraId="08ED4F9D" w14:textId="77777777">
              <w:trPr>
                <w:trHeight w:val="397"/>
                <w:jc w:val="center"/>
              </w:trPr>
              <w:tc>
                <w:tcPr>
                  <w:tcW w:w="361" w:type="pct"/>
                  <w:vMerge w:val="restart"/>
                  <w:vAlign w:val="center"/>
                </w:tcPr>
                <w:p w14:paraId="758ACBE7" w14:textId="77777777" w:rsidR="00D42147" w:rsidRDefault="004E10D5">
                  <w:pPr>
                    <w:autoSpaceDE w:val="0"/>
                    <w:autoSpaceDN w:val="0"/>
                    <w:adjustRightInd w:val="0"/>
                    <w:snapToGrid w:val="0"/>
                    <w:jc w:val="center"/>
                    <w:rPr>
                      <w:color w:val="000000"/>
                      <w:szCs w:val="21"/>
                    </w:rPr>
                  </w:pPr>
                  <w:r>
                    <w:rPr>
                      <w:rFonts w:hint="eastAsia"/>
                      <w:color w:val="000000"/>
                      <w:szCs w:val="21"/>
                    </w:rPr>
                    <w:t>2</w:t>
                  </w:r>
                </w:p>
              </w:tc>
              <w:tc>
                <w:tcPr>
                  <w:tcW w:w="808" w:type="pct"/>
                  <w:vMerge w:val="restart"/>
                  <w:vAlign w:val="center"/>
                </w:tcPr>
                <w:p w14:paraId="68BD48F6" w14:textId="77777777" w:rsidR="00D42147" w:rsidRDefault="004E10D5">
                  <w:pPr>
                    <w:autoSpaceDE w:val="0"/>
                    <w:autoSpaceDN w:val="0"/>
                    <w:adjustRightInd w:val="0"/>
                    <w:snapToGrid w:val="0"/>
                    <w:jc w:val="center"/>
                    <w:rPr>
                      <w:color w:val="000000"/>
                      <w:szCs w:val="21"/>
                    </w:rPr>
                  </w:pPr>
                  <w:r>
                    <w:rPr>
                      <w:color w:val="000000"/>
                      <w:szCs w:val="21"/>
                    </w:rPr>
                    <w:t>排气筒</w:t>
                  </w:r>
                  <w:r>
                    <w:rPr>
                      <w:color w:val="000000"/>
                      <w:szCs w:val="21"/>
                    </w:rPr>
                    <w:t>P2</w:t>
                  </w:r>
                </w:p>
              </w:tc>
              <w:tc>
                <w:tcPr>
                  <w:tcW w:w="1139" w:type="pct"/>
                  <w:vAlign w:val="center"/>
                </w:tcPr>
                <w:p w14:paraId="40A502DF" w14:textId="77777777" w:rsidR="00D42147" w:rsidRDefault="004E10D5">
                  <w:pPr>
                    <w:jc w:val="center"/>
                    <w:rPr>
                      <w:color w:val="000000"/>
                      <w:szCs w:val="21"/>
                    </w:rPr>
                  </w:pPr>
                  <w:r>
                    <w:rPr>
                      <w:color w:val="000000"/>
                      <w:szCs w:val="21"/>
                    </w:rPr>
                    <w:t>非甲烷总烃</w:t>
                  </w:r>
                </w:p>
              </w:tc>
              <w:tc>
                <w:tcPr>
                  <w:tcW w:w="891" w:type="pct"/>
                  <w:vAlign w:val="center"/>
                </w:tcPr>
                <w:p w14:paraId="156C085F" w14:textId="77777777" w:rsidR="00D42147" w:rsidRDefault="004E10D5">
                  <w:pPr>
                    <w:adjustRightInd w:val="0"/>
                    <w:snapToGrid w:val="0"/>
                    <w:jc w:val="center"/>
                    <w:textAlignment w:val="baseline"/>
                    <w:rPr>
                      <w:color w:val="000000"/>
                      <w:szCs w:val="21"/>
                    </w:rPr>
                  </w:pPr>
                  <w:r>
                    <w:rPr>
                      <w:color w:val="000000"/>
                      <w:szCs w:val="21"/>
                    </w:rPr>
                    <w:t>8.6</w:t>
                  </w:r>
                </w:p>
              </w:tc>
              <w:tc>
                <w:tcPr>
                  <w:tcW w:w="982" w:type="pct"/>
                  <w:vAlign w:val="center"/>
                </w:tcPr>
                <w:p w14:paraId="6C89D271" w14:textId="77777777" w:rsidR="00D42147" w:rsidRDefault="004E10D5">
                  <w:pPr>
                    <w:adjustRightInd w:val="0"/>
                    <w:snapToGrid w:val="0"/>
                    <w:jc w:val="center"/>
                    <w:textAlignment w:val="baseline"/>
                    <w:rPr>
                      <w:color w:val="000000"/>
                      <w:szCs w:val="21"/>
                      <w:lang w:val="pt-BR"/>
                    </w:rPr>
                  </w:pPr>
                  <w:r>
                    <w:rPr>
                      <w:rFonts w:hint="eastAsia"/>
                      <w:color w:val="000000"/>
                      <w:szCs w:val="21"/>
                    </w:rPr>
                    <w:t>0</w:t>
                  </w:r>
                  <w:r>
                    <w:rPr>
                      <w:color w:val="000000"/>
                      <w:szCs w:val="21"/>
                    </w:rPr>
                    <w:t>.3284</w:t>
                  </w:r>
                </w:p>
              </w:tc>
              <w:tc>
                <w:tcPr>
                  <w:tcW w:w="819" w:type="pct"/>
                  <w:vAlign w:val="center"/>
                </w:tcPr>
                <w:p w14:paraId="7E5B2026" w14:textId="77777777" w:rsidR="00D42147" w:rsidRDefault="004E10D5">
                  <w:pPr>
                    <w:adjustRightInd w:val="0"/>
                    <w:snapToGrid w:val="0"/>
                    <w:jc w:val="center"/>
                    <w:textAlignment w:val="baseline"/>
                    <w:rPr>
                      <w:color w:val="000000"/>
                      <w:szCs w:val="21"/>
                      <w:highlight w:val="yellow"/>
                      <w:lang w:val="pt-BR"/>
                    </w:rPr>
                  </w:pPr>
                  <w:r>
                    <w:rPr>
                      <w:rFonts w:hint="eastAsia"/>
                      <w:color w:val="000000"/>
                      <w:szCs w:val="21"/>
                    </w:rPr>
                    <w:t>0</w:t>
                  </w:r>
                  <w:r>
                    <w:rPr>
                      <w:color w:val="000000"/>
                      <w:szCs w:val="21"/>
                    </w:rPr>
                    <w:t>.8663</w:t>
                  </w:r>
                </w:p>
              </w:tc>
            </w:tr>
            <w:tr w:rsidR="00D42147" w14:paraId="4121F863" w14:textId="77777777">
              <w:trPr>
                <w:trHeight w:val="397"/>
                <w:jc w:val="center"/>
              </w:trPr>
              <w:tc>
                <w:tcPr>
                  <w:tcW w:w="361" w:type="pct"/>
                  <w:vMerge/>
                  <w:vAlign w:val="center"/>
                </w:tcPr>
                <w:p w14:paraId="1313EC9D" w14:textId="77777777" w:rsidR="00D42147" w:rsidRDefault="00D42147">
                  <w:pPr>
                    <w:autoSpaceDE w:val="0"/>
                    <w:autoSpaceDN w:val="0"/>
                    <w:adjustRightInd w:val="0"/>
                    <w:snapToGrid w:val="0"/>
                    <w:jc w:val="center"/>
                    <w:rPr>
                      <w:color w:val="000000"/>
                      <w:szCs w:val="21"/>
                    </w:rPr>
                  </w:pPr>
                </w:p>
              </w:tc>
              <w:tc>
                <w:tcPr>
                  <w:tcW w:w="808" w:type="pct"/>
                  <w:vMerge/>
                  <w:vAlign w:val="center"/>
                </w:tcPr>
                <w:p w14:paraId="7E690DCF" w14:textId="77777777" w:rsidR="00D42147" w:rsidRDefault="00D42147">
                  <w:pPr>
                    <w:autoSpaceDE w:val="0"/>
                    <w:autoSpaceDN w:val="0"/>
                    <w:adjustRightInd w:val="0"/>
                    <w:snapToGrid w:val="0"/>
                    <w:jc w:val="center"/>
                    <w:rPr>
                      <w:color w:val="000000"/>
                      <w:szCs w:val="21"/>
                    </w:rPr>
                  </w:pPr>
                </w:p>
              </w:tc>
              <w:tc>
                <w:tcPr>
                  <w:tcW w:w="1139" w:type="pct"/>
                  <w:vAlign w:val="center"/>
                </w:tcPr>
                <w:p w14:paraId="1F43C90B" w14:textId="77777777" w:rsidR="00D42147" w:rsidRDefault="004E10D5">
                  <w:pPr>
                    <w:jc w:val="center"/>
                    <w:rPr>
                      <w:color w:val="000000"/>
                      <w:szCs w:val="21"/>
                    </w:rPr>
                  </w:pPr>
                  <w:r>
                    <w:rPr>
                      <w:rFonts w:hint="eastAsia"/>
                      <w:color w:val="000000"/>
                      <w:szCs w:val="21"/>
                    </w:rPr>
                    <w:t>油雾</w:t>
                  </w:r>
                </w:p>
              </w:tc>
              <w:tc>
                <w:tcPr>
                  <w:tcW w:w="891" w:type="pct"/>
                  <w:vAlign w:val="center"/>
                </w:tcPr>
                <w:p w14:paraId="068474CE" w14:textId="77777777" w:rsidR="00D42147" w:rsidRDefault="004E10D5">
                  <w:pPr>
                    <w:adjustRightInd w:val="0"/>
                    <w:snapToGrid w:val="0"/>
                    <w:jc w:val="center"/>
                    <w:textAlignment w:val="baseline"/>
                    <w:rPr>
                      <w:color w:val="000000"/>
                      <w:szCs w:val="21"/>
                    </w:rPr>
                  </w:pPr>
                  <w:r>
                    <w:rPr>
                      <w:rFonts w:hint="eastAsia"/>
                      <w:color w:val="000000"/>
                      <w:szCs w:val="21"/>
                    </w:rPr>
                    <w:t>0</w:t>
                  </w:r>
                  <w:r>
                    <w:rPr>
                      <w:color w:val="000000"/>
                      <w:szCs w:val="21"/>
                    </w:rPr>
                    <w:t>.5</w:t>
                  </w:r>
                </w:p>
              </w:tc>
              <w:tc>
                <w:tcPr>
                  <w:tcW w:w="982" w:type="pct"/>
                  <w:vAlign w:val="center"/>
                </w:tcPr>
                <w:p w14:paraId="2281B318" w14:textId="77777777" w:rsidR="00D42147" w:rsidRDefault="004E10D5">
                  <w:pPr>
                    <w:adjustRightInd w:val="0"/>
                    <w:snapToGrid w:val="0"/>
                    <w:jc w:val="center"/>
                    <w:textAlignment w:val="baseline"/>
                    <w:rPr>
                      <w:color w:val="000000"/>
                      <w:szCs w:val="21"/>
                      <w:lang w:val="pt-BR"/>
                    </w:rPr>
                  </w:pPr>
                  <w:r>
                    <w:rPr>
                      <w:rFonts w:hint="eastAsia"/>
                      <w:color w:val="000000"/>
                      <w:szCs w:val="21"/>
                    </w:rPr>
                    <w:t>0</w:t>
                  </w:r>
                  <w:r>
                    <w:rPr>
                      <w:color w:val="000000"/>
                      <w:szCs w:val="21"/>
                    </w:rPr>
                    <w:t>.0173</w:t>
                  </w:r>
                </w:p>
              </w:tc>
              <w:tc>
                <w:tcPr>
                  <w:tcW w:w="819" w:type="pct"/>
                  <w:vAlign w:val="center"/>
                </w:tcPr>
                <w:p w14:paraId="64C0524B" w14:textId="77777777" w:rsidR="00D42147" w:rsidRDefault="004E10D5">
                  <w:pPr>
                    <w:adjustRightInd w:val="0"/>
                    <w:snapToGrid w:val="0"/>
                    <w:jc w:val="center"/>
                    <w:textAlignment w:val="baseline"/>
                    <w:rPr>
                      <w:color w:val="000000"/>
                      <w:szCs w:val="21"/>
                      <w:highlight w:val="yellow"/>
                      <w:lang w:val="pt-BR"/>
                    </w:rPr>
                  </w:pPr>
                  <w:r>
                    <w:rPr>
                      <w:rFonts w:hint="eastAsia"/>
                      <w:color w:val="000000"/>
                      <w:szCs w:val="21"/>
                    </w:rPr>
                    <w:t>0</w:t>
                  </w:r>
                  <w:r>
                    <w:rPr>
                      <w:color w:val="000000"/>
                      <w:szCs w:val="21"/>
                    </w:rPr>
                    <w:t>.078</w:t>
                  </w:r>
                </w:p>
              </w:tc>
            </w:tr>
            <w:tr w:rsidR="00D42147" w14:paraId="6738814B" w14:textId="77777777">
              <w:trPr>
                <w:trHeight w:val="397"/>
                <w:jc w:val="center"/>
              </w:trPr>
              <w:tc>
                <w:tcPr>
                  <w:tcW w:w="361" w:type="pct"/>
                  <w:vMerge/>
                  <w:vAlign w:val="center"/>
                </w:tcPr>
                <w:p w14:paraId="4F42D271" w14:textId="77777777" w:rsidR="00D42147" w:rsidRDefault="00D42147">
                  <w:pPr>
                    <w:autoSpaceDE w:val="0"/>
                    <w:autoSpaceDN w:val="0"/>
                    <w:adjustRightInd w:val="0"/>
                    <w:snapToGrid w:val="0"/>
                    <w:jc w:val="center"/>
                    <w:rPr>
                      <w:color w:val="000000"/>
                      <w:szCs w:val="21"/>
                    </w:rPr>
                  </w:pPr>
                </w:p>
              </w:tc>
              <w:tc>
                <w:tcPr>
                  <w:tcW w:w="808" w:type="pct"/>
                  <w:vMerge/>
                  <w:vAlign w:val="center"/>
                </w:tcPr>
                <w:p w14:paraId="51902925" w14:textId="77777777" w:rsidR="00D42147" w:rsidRDefault="00D42147">
                  <w:pPr>
                    <w:autoSpaceDE w:val="0"/>
                    <w:autoSpaceDN w:val="0"/>
                    <w:adjustRightInd w:val="0"/>
                    <w:snapToGrid w:val="0"/>
                    <w:jc w:val="center"/>
                    <w:rPr>
                      <w:color w:val="000000"/>
                      <w:szCs w:val="21"/>
                    </w:rPr>
                  </w:pPr>
                </w:p>
              </w:tc>
              <w:tc>
                <w:tcPr>
                  <w:tcW w:w="1139" w:type="pct"/>
                  <w:vAlign w:val="center"/>
                </w:tcPr>
                <w:p w14:paraId="22874018" w14:textId="77777777" w:rsidR="00D42147" w:rsidRDefault="004E10D5">
                  <w:pPr>
                    <w:jc w:val="center"/>
                    <w:rPr>
                      <w:color w:val="000000"/>
                      <w:szCs w:val="21"/>
                    </w:rPr>
                  </w:pPr>
                  <w:r>
                    <w:rPr>
                      <w:rFonts w:hint="eastAsia"/>
                      <w:color w:val="000000"/>
                      <w:szCs w:val="21"/>
                    </w:rPr>
                    <w:t>V</w:t>
                  </w:r>
                  <w:r>
                    <w:rPr>
                      <w:color w:val="000000"/>
                      <w:szCs w:val="21"/>
                    </w:rPr>
                    <w:t>OC</w:t>
                  </w:r>
                  <w:r>
                    <w:rPr>
                      <w:rFonts w:hint="eastAsia"/>
                      <w:color w:val="000000"/>
                      <w:szCs w:val="21"/>
                    </w:rPr>
                    <w:t>（非甲烷总烃和油雾合计）</w:t>
                  </w:r>
                </w:p>
              </w:tc>
              <w:tc>
                <w:tcPr>
                  <w:tcW w:w="891" w:type="pct"/>
                  <w:vAlign w:val="center"/>
                </w:tcPr>
                <w:p w14:paraId="39B28F6B" w14:textId="77777777" w:rsidR="00D42147" w:rsidRDefault="004E10D5">
                  <w:pPr>
                    <w:adjustRightInd w:val="0"/>
                    <w:snapToGrid w:val="0"/>
                    <w:jc w:val="center"/>
                    <w:textAlignment w:val="baseline"/>
                    <w:rPr>
                      <w:color w:val="000000"/>
                      <w:szCs w:val="21"/>
                    </w:rPr>
                  </w:pPr>
                  <w:r>
                    <w:rPr>
                      <w:color w:val="000000"/>
                      <w:szCs w:val="21"/>
                    </w:rPr>
                    <w:t>9.1</w:t>
                  </w:r>
                </w:p>
              </w:tc>
              <w:tc>
                <w:tcPr>
                  <w:tcW w:w="982" w:type="pct"/>
                  <w:vAlign w:val="center"/>
                </w:tcPr>
                <w:p w14:paraId="1234C647" w14:textId="77777777" w:rsidR="00D42147" w:rsidRDefault="004E10D5">
                  <w:pPr>
                    <w:adjustRightInd w:val="0"/>
                    <w:snapToGrid w:val="0"/>
                    <w:jc w:val="center"/>
                    <w:textAlignment w:val="baseline"/>
                    <w:rPr>
                      <w:color w:val="000000"/>
                      <w:szCs w:val="21"/>
                    </w:rPr>
                  </w:pPr>
                  <w:r>
                    <w:rPr>
                      <w:rFonts w:hint="eastAsia"/>
                      <w:color w:val="000000"/>
                      <w:szCs w:val="21"/>
                    </w:rPr>
                    <w:t>0</w:t>
                  </w:r>
                  <w:r>
                    <w:rPr>
                      <w:color w:val="000000"/>
                      <w:szCs w:val="21"/>
                    </w:rPr>
                    <w:t>.3457</w:t>
                  </w:r>
                </w:p>
              </w:tc>
              <w:tc>
                <w:tcPr>
                  <w:tcW w:w="819" w:type="pct"/>
                  <w:vAlign w:val="center"/>
                </w:tcPr>
                <w:p w14:paraId="0DA7536F" w14:textId="77777777" w:rsidR="00D42147" w:rsidRDefault="004E10D5">
                  <w:pPr>
                    <w:adjustRightInd w:val="0"/>
                    <w:snapToGrid w:val="0"/>
                    <w:jc w:val="center"/>
                    <w:textAlignment w:val="baseline"/>
                    <w:rPr>
                      <w:color w:val="000000"/>
                      <w:szCs w:val="21"/>
                    </w:rPr>
                  </w:pPr>
                  <w:r>
                    <w:rPr>
                      <w:color w:val="000000"/>
                      <w:szCs w:val="21"/>
                    </w:rPr>
                    <w:t>0.9443</w:t>
                  </w:r>
                </w:p>
              </w:tc>
            </w:tr>
          </w:tbl>
          <w:p w14:paraId="7DC50E62" w14:textId="77777777" w:rsidR="00D42147" w:rsidRDefault="00D42147">
            <w:pPr>
              <w:adjustRightInd w:val="0"/>
              <w:snapToGrid w:val="0"/>
              <w:spacing w:line="460" w:lineRule="exact"/>
              <w:ind w:firstLineChars="200" w:firstLine="480"/>
              <w:rPr>
                <w:snapToGrid w:val="0"/>
                <w:color w:val="000000"/>
                <w:sz w:val="24"/>
              </w:rPr>
            </w:pPr>
          </w:p>
          <w:p w14:paraId="0BC5B446" w14:textId="77777777" w:rsidR="00D42147" w:rsidRDefault="00D42147">
            <w:pPr>
              <w:adjustRightInd w:val="0"/>
              <w:snapToGrid w:val="0"/>
              <w:spacing w:line="460" w:lineRule="exact"/>
              <w:ind w:firstLineChars="200" w:firstLine="480"/>
              <w:rPr>
                <w:snapToGrid w:val="0"/>
                <w:color w:val="000000"/>
                <w:sz w:val="24"/>
              </w:rPr>
            </w:pPr>
          </w:p>
          <w:p w14:paraId="3AA19FD8" w14:textId="77777777" w:rsidR="00D42147" w:rsidRDefault="00D42147">
            <w:pPr>
              <w:adjustRightInd w:val="0"/>
              <w:snapToGrid w:val="0"/>
              <w:spacing w:line="460" w:lineRule="exact"/>
              <w:ind w:firstLineChars="200" w:firstLine="480"/>
              <w:rPr>
                <w:snapToGrid w:val="0"/>
                <w:color w:val="000000"/>
                <w:sz w:val="24"/>
              </w:rPr>
            </w:pPr>
          </w:p>
          <w:p w14:paraId="657E0712" w14:textId="77777777" w:rsidR="00D42147" w:rsidRDefault="004E10D5">
            <w:pPr>
              <w:adjustRightInd w:val="0"/>
              <w:snapToGrid w:val="0"/>
              <w:spacing w:line="460" w:lineRule="exact"/>
              <w:ind w:firstLineChars="200" w:firstLine="480"/>
              <w:rPr>
                <w:snapToGrid w:val="0"/>
                <w:color w:val="000000"/>
                <w:sz w:val="24"/>
              </w:rPr>
            </w:pPr>
            <w:r>
              <w:rPr>
                <w:snapToGrid w:val="0"/>
                <w:color w:val="000000"/>
                <w:sz w:val="24"/>
              </w:rPr>
              <w:t>6.2</w:t>
            </w:r>
            <w:r>
              <w:rPr>
                <w:color w:val="000000"/>
                <w:sz w:val="24"/>
              </w:rPr>
              <w:t>大气污染物</w:t>
            </w:r>
            <w:r>
              <w:rPr>
                <w:snapToGrid w:val="0"/>
                <w:color w:val="000000"/>
                <w:sz w:val="24"/>
              </w:rPr>
              <w:t>无组织排放量核算</w:t>
            </w:r>
          </w:p>
          <w:p w14:paraId="2EE22311" w14:textId="77777777" w:rsidR="00D42147" w:rsidRDefault="004E10D5">
            <w:pPr>
              <w:adjustRightInd w:val="0"/>
              <w:snapToGrid w:val="0"/>
              <w:spacing w:line="460" w:lineRule="exact"/>
              <w:ind w:firstLineChars="200" w:firstLine="480"/>
              <w:rPr>
                <w:rFonts w:eastAsia="黑体"/>
                <w:color w:val="000000"/>
                <w:sz w:val="24"/>
              </w:rPr>
            </w:pPr>
            <w:r>
              <w:rPr>
                <w:rFonts w:eastAsia="黑体"/>
                <w:color w:val="000000"/>
                <w:sz w:val="24"/>
              </w:rPr>
              <w:t>表</w:t>
            </w:r>
            <w:r>
              <w:rPr>
                <w:rFonts w:eastAsia="黑体"/>
                <w:color w:val="000000"/>
                <w:sz w:val="24"/>
              </w:rPr>
              <w:t xml:space="preserve">34             </w:t>
            </w:r>
            <w:r>
              <w:rPr>
                <w:rFonts w:eastAsia="黑体"/>
                <w:color w:val="000000"/>
                <w:sz w:val="24"/>
              </w:rPr>
              <w:t>大气污染物无组织排放量核算表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8"/>
              <w:gridCol w:w="616"/>
              <w:gridCol w:w="518"/>
              <w:gridCol w:w="709"/>
              <w:gridCol w:w="708"/>
              <w:gridCol w:w="3025"/>
              <w:gridCol w:w="992"/>
              <w:gridCol w:w="830"/>
            </w:tblGrid>
            <w:tr w:rsidR="00D42147" w14:paraId="664D38C2" w14:textId="77777777">
              <w:trPr>
                <w:trHeight w:val="397"/>
                <w:jc w:val="center"/>
              </w:trPr>
              <w:tc>
                <w:tcPr>
                  <w:tcW w:w="548" w:type="dxa"/>
                  <w:vMerge w:val="restart"/>
                  <w:vAlign w:val="center"/>
                </w:tcPr>
                <w:p w14:paraId="346821BC" w14:textId="77777777" w:rsidR="00D42147" w:rsidRDefault="004E10D5">
                  <w:pPr>
                    <w:autoSpaceDE w:val="0"/>
                    <w:autoSpaceDN w:val="0"/>
                    <w:adjustRightInd w:val="0"/>
                    <w:snapToGrid w:val="0"/>
                    <w:jc w:val="center"/>
                    <w:rPr>
                      <w:b/>
                      <w:color w:val="000000"/>
                      <w:szCs w:val="21"/>
                    </w:rPr>
                  </w:pPr>
                  <w:r>
                    <w:rPr>
                      <w:b/>
                      <w:color w:val="000000"/>
                      <w:szCs w:val="21"/>
                    </w:rPr>
                    <w:t>序号</w:t>
                  </w:r>
                </w:p>
              </w:tc>
              <w:tc>
                <w:tcPr>
                  <w:tcW w:w="616" w:type="dxa"/>
                  <w:vMerge w:val="restart"/>
                  <w:vAlign w:val="center"/>
                </w:tcPr>
                <w:p w14:paraId="19E30BFB" w14:textId="77777777" w:rsidR="00D42147" w:rsidRDefault="004E10D5">
                  <w:pPr>
                    <w:autoSpaceDE w:val="0"/>
                    <w:autoSpaceDN w:val="0"/>
                    <w:adjustRightInd w:val="0"/>
                    <w:snapToGrid w:val="0"/>
                    <w:jc w:val="center"/>
                    <w:rPr>
                      <w:b/>
                      <w:color w:val="000000"/>
                      <w:szCs w:val="21"/>
                    </w:rPr>
                  </w:pPr>
                  <w:r>
                    <w:rPr>
                      <w:b/>
                      <w:color w:val="000000"/>
                      <w:szCs w:val="21"/>
                    </w:rPr>
                    <w:t>排放口编号</w:t>
                  </w:r>
                </w:p>
              </w:tc>
              <w:tc>
                <w:tcPr>
                  <w:tcW w:w="518" w:type="dxa"/>
                  <w:vMerge w:val="restart"/>
                  <w:vAlign w:val="center"/>
                </w:tcPr>
                <w:p w14:paraId="364F5821" w14:textId="77777777" w:rsidR="00D42147" w:rsidRDefault="004E10D5">
                  <w:pPr>
                    <w:autoSpaceDE w:val="0"/>
                    <w:autoSpaceDN w:val="0"/>
                    <w:adjustRightInd w:val="0"/>
                    <w:snapToGrid w:val="0"/>
                    <w:jc w:val="center"/>
                    <w:rPr>
                      <w:b/>
                      <w:color w:val="000000"/>
                      <w:szCs w:val="21"/>
                    </w:rPr>
                  </w:pPr>
                  <w:r>
                    <w:rPr>
                      <w:b/>
                      <w:color w:val="000000"/>
                      <w:szCs w:val="21"/>
                    </w:rPr>
                    <w:t>产污环节</w:t>
                  </w:r>
                </w:p>
              </w:tc>
              <w:tc>
                <w:tcPr>
                  <w:tcW w:w="709" w:type="dxa"/>
                  <w:vMerge w:val="restart"/>
                  <w:vAlign w:val="center"/>
                </w:tcPr>
                <w:p w14:paraId="1CF4A974" w14:textId="77777777" w:rsidR="00D42147" w:rsidRDefault="004E10D5">
                  <w:pPr>
                    <w:autoSpaceDE w:val="0"/>
                    <w:autoSpaceDN w:val="0"/>
                    <w:adjustRightInd w:val="0"/>
                    <w:snapToGrid w:val="0"/>
                    <w:jc w:val="center"/>
                    <w:rPr>
                      <w:b/>
                      <w:color w:val="000000"/>
                      <w:szCs w:val="21"/>
                    </w:rPr>
                  </w:pPr>
                  <w:r>
                    <w:rPr>
                      <w:b/>
                      <w:color w:val="000000"/>
                      <w:szCs w:val="21"/>
                    </w:rPr>
                    <w:t>污染物</w:t>
                  </w:r>
                </w:p>
              </w:tc>
              <w:tc>
                <w:tcPr>
                  <w:tcW w:w="708" w:type="dxa"/>
                  <w:vMerge w:val="restart"/>
                  <w:vAlign w:val="center"/>
                </w:tcPr>
                <w:p w14:paraId="71159B35" w14:textId="77777777" w:rsidR="00D42147" w:rsidRDefault="004E10D5">
                  <w:pPr>
                    <w:autoSpaceDE w:val="0"/>
                    <w:autoSpaceDN w:val="0"/>
                    <w:adjustRightInd w:val="0"/>
                    <w:snapToGrid w:val="0"/>
                    <w:jc w:val="center"/>
                    <w:rPr>
                      <w:b/>
                      <w:color w:val="000000"/>
                      <w:szCs w:val="21"/>
                    </w:rPr>
                  </w:pPr>
                  <w:r>
                    <w:rPr>
                      <w:b/>
                      <w:color w:val="000000"/>
                      <w:szCs w:val="21"/>
                    </w:rPr>
                    <w:t>主要污染防治措施</w:t>
                  </w:r>
                </w:p>
              </w:tc>
              <w:tc>
                <w:tcPr>
                  <w:tcW w:w="4017" w:type="dxa"/>
                  <w:gridSpan w:val="2"/>
                  <w:vAlign w:val="center"/>
                </w:tcPr>
                <w:p w14:paraId="64F038D0" w14:textId="77777777" w:rsidR="00D42147" w:rsidRDefault="004E10D5">
                  <w:pPr>
                    <w:autoSpaceDE w:val="0"/>
                    <w:autoSpaceDN w:val="0"/>
                    <w:adjustRightInd w:val="0"/>
                    <w:snapToGrid w:val="0"/>
                    <w:jc w:val="center"/>
                    <w:rPr>
                      <w:b/>
                      <w:color w:val="000000"/>
                      <w:szCs w:val="21"/>
                    </w:rPr>
                  </w:pPr>
                  <w:r>
                    <w:rPr>
                      <w:b/>
                      <w:color w:val="000000"/>
                      <w:szCs w:val="21"/>
                    </w:rPr>
                    <w:t>排放标准</w:t>
                  </w:r>
                </w:p>
              </w:tc>
              <w:tc>
                <w:tcPr>
                  <w:tcW w:w="830" w:type="dxa"/>
                  <w:vMerge w:val="restart"/>
                  <w:vAlign w:val="center"/>
                </w:tcPr>
                <w:p w14:paraId="6EC06770" w14:textId="77777777" w:rsidR="00D42147" w:rsidRDefault="004E10D5">
                  <w:pPr>
                    <w:autoSpaceDE w:val="0"/>
                    <w:autoSpaceDN w:val="0"/>
                    <w:adjustRightInd w:val="0"/>
                    <w:snapToGrid w:val="0"/>
                    <w:jc w:val="center"/>
                    <w:rPr>
                      <w:b/>
                      <w:color w:val="000000"/>
                      <w:szCs w:val="21"/>
                    </w:rPr>
                  </w:pPr>
                  <w:r>
                    <w:rPr>
                      <w:b/>
                      <w:color w:val="000000"/>
                      <w:szCs w:val="21"/>
                    </w:rPr>
                    <w:t>年排放量</w:t>
                  </w:r>
                  <w:r>
                    <w:rPr>
                      <w:b/>
                      <w:color w:val="000000"/>
                      <w:szCs w:val="21"/>
                    </w:rPr>
                    <w:t>/(t/a)</w:t>
                  </w:r>
                </w:p>
              </w:tc>
            </w:tr>
            <w:tr w:rsidR="00D42147" w14:paraId="7D3AF5E7" w14:textId="77777777">
              <w:trPr>
                <w:trHeight w:val="397"/>
                <w:jc w:val="center"/>
              </w:trPr>
              <w:tc>
                <w:tcPr>
                  <w:tcW w:w="548" w:type="dxa"/>
                  <w:vMerge/>
                  <w:vAlign w:val="center"/>
                </w:tcPr>
                <w:p w14:paraId="3B875B18" w14:textId="77777777" w:rsidR="00D42147" w:rsidRDefault="00D42147">
                  <w:pPr>
                    <w:jc w:val="center"/>
                    <w:rPr>
                      <w:b/>
                      <w:color w:val="000000"/>
                      <w:szCs w:val="21"/>
                    </w:rPr>
                  </w:pPr>
                </w:p>
              </w:tc>
              <w:tc>
                <w:tcPr>
                  <w:tcW w:w="616" w:type="dxa"/>
                  <w:vMerge/>
                  <w:vAlign w:val="center"/>
                </w:tcPr>
                <w:p w14:paraId="52BE81C8" w14:textId="77777777" w:rsidR="00D42147" w:rsidRDefault="00D42147">
                  <w:pPr>
                    <w:jc w:val="center"/>
                    <w:rPr>
                      <w:b/>
                      <w:color w:val="000000"/>
                      <w:szCs w:val="21"/>
                    </w:rPr>
                  </w:pPr>
                </w:p>
              </w:tc>
              <w:tc>
                <w:tcPr>
                  <w:tcW w:w="518" w:type="dxa"/>
                  <w:vMerge/>
                  <w:vAlign w:val="center"/>
                </w:tcPr>
                <w:p w14:paraId="7185BC3B" w14:textId="77777777" w:rsidR="00D42147" w:rsidRDefault="00D42147">
                  <w:pPr>
                    <w:jc w:val="center"/>
                    <w:rPr>
                      <w:b/>
                      <w:color w:val="000000"/>
                      <w:szCs w:val="21"/>
                    </w:rPr>
                  </w:pPr>
                </w:p>
              </w:tc>
              <w:tc>
                <w:tcPr>
                  <w:tcW w:w="709" w:type="dxa"/>
                  <w:vMerge/>
                  <w:vAlign w:val="center"/>
                </w:tcPr>
                <w:p w14:paraId="329316D3" w14:textId="77777777" w:rsidR="00D42147" w:rsidRDefault="00D42147">
                  <w:pPr>
                    <w:jc w:val="center"/>
                    <w:rPr>
                      <w:b/>
                      <w:color w:val="000000"/>
                      <w:szCs w:val="21"/>
                    </w:rPr>
                  </w:pPr>
                </w:p>
              </w:tc>
              <w:tc>
                <w:tcPr>
                  <w:tcW w:w="708" w:type="dxa"/>
                  <w:vMerge/>
                  <w:vAlign w:val="center"/>
                </w:tcPr>
                <w:p w14:paraId="4FDF6C00" w14:textId="77777777" w:rsidR="00D42147" w:rsidRDefault="00D42147">
                  <w:pPr>
                    <w:jc w:val="center"/>
                    <w:rPr>
                      <w:b/>
                      <w:color w:val="000000"/>
                      <w:szCs w:val="21"/>
                    </w:rPr>
                  </w:pPr>
                </w:p>
              </w:tc>
              <w:tc>
                <w:tcPr>
                  <w:tcW w:w="3025" w:type="dxa"/>
                  <w:vAlign w:val="center"/>
                </w:tcPr>
                <w:p w14:paraId="493F238D" w14:textId="77777777" w:rsidR="00D42147" w:rsidRDefault="004E10D5">
                  <w:pPr>
                    <w:autoSpaceDE w:val="0"/>
                    <w:autoSpaceDN w:val="0"/>
                    <w:adjustRightInd w:val="0"/>
                    <w:snapToGrid w:val="0"/>
                    <w:jc w:val="center"/>
                    <w:rPr>
                      <w:b/>
                      <w:color w:val="000000"/>
                      <w:szCs w:val="21"/>
                    </w:rPr>
                  </w:pPr>
                  <w:r>
                    <w:rPr>
                      <w:b/>
                      <w:color w:val="000000"/>
                      <w:szCs w:val="21"/>
                    </w:rPr>
                    <w:t>标准名称</w:t>
                  </w:r>
                </w:p>
              </w:tc>
              <w:tc>
                <w:tcPr>
                  <w:tcW w:w="992" w:type="dxa"/>
                  <w:vAlign w:val="center"/>
                </w:tcPr>
                <w:p w14:paraId="1643B31D" w14:textId="77777777" w:rsidR="00D42147" w:rsidRDefault="004E10D5">
                  <w:pPr>
                    <w:autoSpaceDE w:val="0"/>
                    <w:autoSpaceDN w:val="0"/>
                    <w:adjustRightInd w:val="0"/>
                    <w:snapToGrid w:val="0"/>
                    <w:jc w:val="center"/>
                    <w:rPr>
                      <w:b/>
                      <w:color w:val="000000"/>
                      <w:szCs w:val="21"/>
                    </w:rPr>
                  </w:pPr>
                  <w:r>
                    <w:rPr>
                      <w:b/>
                      <w:color w:val="000000"/>
                      <w:szCs w:val="21"/>
                    </w:rPr>
                    <w:t>浓度限值</w:t>
                  </w:r>
                  <w:r>
                    <w:rPr>
                      <w:b/>
                      <w:color w:val="000000"/>
                      <w:szCs w:val="21"/>
                    </w:rPr>
                    <w:t>/</w:t>
                  </w:r>
                  <w:r>
                    <w:rPr>
                      <w:rFonts w:hint="eastAsia"/>
                      <w:b/>
                      <w:color w:val="000000"/>
                      <w:szCs w:val="21"/>
                    </w:rPr>
                    <w:t>(</w:t>
                  </w:r>
                  <w:r>
                    <w:rPr>
                      <w:b/>
                      <w:color w:val="000000"/>
                      <w:szCs w:val="21"/>
                    </w:rPr>
                    <w:t>mg/m</w:t>
                  </w:r>
                  <w:r>
                    <w:rPr>
                      <w:b/>
                      <w:color w:val="000000"/>
                      <w:szCs w:val="21"/>
                      <w:vertAlign w:val="superscript"/>
                    </w:rPr>
                    <w:t>3</w:t>
                  </w:r>
                  <w:r>
                    <w:rPr>
                      <w:rFonts w:hint="eastAsia"/>
                      <w:b/>
                      <w:color w:val="000000"/>
                      <w:szCs w:val="21"/>
                    </w:rPr>
                    <w:t>)</w:t>
                  </w:r>
                </w:p>
              </w:tc>
              <w:tc>
                <w:tcPr>
                  <w:tcW w:w="830" w:type="dxa"/>
                  <w:vMerge/>
                  <w:vAlign w:val="center"/>
                </w:tcPr>
                <w:p w14:paraId="3E3B1FAD" w14:textId="77777777" w:rsidR="00D42147" w:rsidRDefault="00D42147">
                  <w:pPr>
                    <w:jc w:val="center"/>
                    <w:rPr>
                      <w:color w:val="000000"/>
                      <w:szCs w:val="21"/>
                    </w:rPr>
                  </w:pPr>
                </w:p>
              </w:tc>
            </w:tr>
            <w:tr w:rsidR="00D42147" w14:paraId="5BB70BF3" w14:textId="77777777">
              <w:trPr>
                <w:trHeight w:val="397"/>
                <w:jc w:val="center"/>
              </w:trPr>
              <w:tc>
                <w:tcPr>
                  <w:tcW w:w="548" w:type="dxa"/>
                  <w:vAlign w:val="center"/>
                </w:tcPr>
                <w:p w14:paraId="59F898C0" w14:textId="77777777" w:rsidR="00D42147" w:rsidRDefault="004E10D5">
                  <w:pPr>
                    <w:autoSpaceDE w:val="0"/>
                    <w:autoSpaceDN w:val="0"/>
                    <w:adjustRightInd w:val="0"/>
                    <w:snapToGrid w:val="0"/>
                    <w:jc w:val="center"/>
                    <w:rPr>
                      <w:color w:val="000000"/>
                      <w:szCs w:val="21"/>
                      <w:lang w:val="fr-FR"/>
                    </w:rPr>
                  </w:pPr>
                  <w:r>
                    <w:rPr>
                      <w:color w:val="000000"/>
                      <w:szCs w:val="21"/>
                      <w:lang w:val="fr-FR"/>
                    </w:rPr>
                    <w:t>1</w:t>
                  </w:r>
                </w:p>
              </w:tc>
              <w:tc>
                <w:tcPr>
                  <w:tcW w:w="616" w:type="dxa"/>
                  <w:vMerge w:val="restart"/>
                  <w:vAlign w:val="center"/>
                </w:tcPr>
                <w:p w14:paraId="3108E514" w14:textId="77777777" w:rsidR="00D42147" w:rsidRDefault="004E10D5">
                  <w:pPr>
                    <w:pStyle w:val="afe"/>
                    <w:rPr>
                      <w:color w:val="000000"/>
                      <w:lang w:val="en-US"/>
                    </w:rPr>
                  </w:pPr>
                  <w:r>
                    <w:rPr>
                      <w:color w:val="000000"/>
                      <w:lang w:val="en-US"/>
                    </w:rPr>
                    <w:t>生产车间</w:t>
                  </w:r>
                </w:p>
              </w:tc>
              <w:tc>
                <w:tcPr>
                  <w:tcW w:w="518" w:type="dxa"/>
                  <w:vAlign w:val="center"/>
                </w:tcPr>
                <w:p w14:paraId="3D48F640" w14:textId="77777777" w:rsidR="00D42147" w:rsidRDefault="004E10D5">
                  <w:pPr>
                    <w:autoSpaceDE w:val="0"/>
                    <w:autoSpaceDN w:val="0"/>
                    <w:adjustRightInd w:val="0"/>
                    <w:snapToGrid w:val="0"/>
                    <w:jc w:val="center"/>
                    <w:rPr>
                      <w:color w:val="000000"/>
                      <w:szCs w:val="21"/>
                    </w:rPr>
                  </w:pPr>
                  <w:r>
                    <w:rPr>
                      <w:rFonts w:hint="eastAsia"/>
                      <w:color w:val="000000"/>
                      <w:szCs w:val="21"/>
                    </w:rPr>
                    <w:t>粉碎工序</w:t>
                  </w:r>
                </w:p>
              </w:tc>
              <w:tc>
                <w:tcPr>
                  <w:tcW w:w="709" w:type="dxa"/>
                  <w:vAlign w:val="center"/>
                </w:tcPr>
                <w:p w14:paraId="331BC1C1" w14:textId="77777777" w:rsidR="00D42147" w:rsidRDefault="004E10D5">
                  <w:pPr>
                    <w:autoSpaceDE w:val="0"/>
                    <w:autoSpaceDN w:val="0"/>
                    <w:adjustRightInd w:val="0"/>
                    <w:snapToGrid w:val="0"/>
                    <w:jc w:val="center"/>
                    <w:rPr>
                      <w:color w:val="000000"/>
                      <w:szCs w:val="21"/>
                      <w:lang w:val="fr-FR"/>
                    </w:rPr>
                  </w:pPr>
                  <w:r>
                    <w:rPr>
                      <w:rFonts w:hint="eastAsia"/>
                      <w:color w:val="000000"/>
                      <w:szCs w:val="21"/>
                      <w:lang w:val="pt-BR"/>
                    </w:rPr>
                    <w:t>颗粒物</w:t>
                  </w:r>
                </w:p>
              </w:tc>
              <w:tc>
                <w:tcPr>
                  <w:tcW w:w="708" w:type="dxa"/>
                  <w:vMerge w:val="restart"/>
                  <w:vAlign w:val="center"/>
                </w:tcPr>
                <w:p w14:paraId="4AE4CE0C" w14:textId="77777777" w:rsidR="00D42147" w:rsidRDefault="004E10D5">
                  <w:pPr>
                    <w:jc w:val="center"/>
                    <w:rPr>
                      <w:color w:val="000000"/>
                      <w:szCs w:val="21"/>
                    </w:rPr>
                  </w:pPr>
                  <w:r>
                    <w:rPr>
                      <w:color w:val="000000"/>
                      <w:szCs w:val="21"/>
                      <w:lang w:val="fr-FR"/>
                    </w:rPr>
                    <w:t>车间密闭</w:t>
                  </w:r>
                </w:p>
              </w:tc>
              <w:tc>
                <w:tcPr>
                  <w:tcW w:w="3025" w:type="dxa"/>
                  <w:vAlign w:val="center"/>
                </w:tcPr>
                <w:p w14:paraId="46C18065" w14:textId="77777777" w:rsidR="00D42147" w:rsidRDefault="004E10D5">
                  <w:pPr>
                    <w:autoSpaceDE w:val="0"/>
                    <w:autoSpaceDN w:val="0"/>
                    <w:adjustRightInd w:val="0"/>
                    <w:snapToGrid w:val="0"/>
                    <w:jc w:val="center"/>
                    <w:rPr>
                      <w:color w:val="000000"/>
                      <w:szCs w:val="21"/>
                      <w:lang w:val="fr-FR"/>
                    </w:rPr>
                  </w:pPr>
                  <w:r>
                    <w:rPr>
                      <w:rFonts w:hint="eastAsia"/>
                      <w:color w:val="000000"/>
                      <w:szCs w:val="21"/>
                      <w:lang w:val="fr-FR"/>
                    </w:rPr>
                    <w:t>《新乡市生态环境局关于进一步规范工业企业颗粒物排放限值的通知》</w:t>
                  </w:r>
                </w:p>
              </w:tc>
              <w:tc>
                <w:tcPr>
                  <w:tcW w:w="992" w:type="dxa"/>
                  <w:vAlign w:val="center"/>
                </w:tcPr>
                <w:p w14:paraId="08677AF6" w14:textId="77777777" w:rsidR="00D42147" w:rsidRDefault="004E10D5">
                  <w:pPr>
                    <w:autoSpaceDE w:val="0"/>
                    <w:autoSpaceDN w:val="0"/>
                    <w:adjustRightInd w:val="0"/>
                    <w:snapToGrid w:val="0"/>
                    <w:jc w:val="center"/>
                    <w:rPr>
                      <w:color w:val="000000"/>
                      <w:szCs w:val="21"/>
                      <w:lang w:val="fr-FR"/>
                    </w:rPr>
                  </w:pPr>
                  <w:r>
                    <w:rPr>
                      <w:rFonts w:hint="eastAsia"/>
                      <w:color w:val="000000"/>
                      <w:szCs w:val="21"/>
                      <w:lang w:val="fr-FR"/>
                    </w:rPr>
                    <w:t>0</w:t>
                  </w:r>
                  <w:r>
                    <w:rPr>
                      <w:color w:val="000000"/>
                      <w:szCs w:val="21"/>
                      <w:lang w:val="fr-FR"/>
                    </w:rPr>
                    <w:t>.5</w:t>
                  </w:r>
                </w:p>
              </w:tc>
              <w:tc>
                <w:tcPr>
                  <w:tcW w:w="830" w:type="dxa"/>
                  <w:vAlign w:val="center"/>
                </w:tcPr>
                <w:p w14:paraId="04E4E1CC" w14:textId="77777777" w:rsidR="00D42147" w:rsidRDefault="004E10D5">
                  <w:pPr>
                    <w:jc w:val="center"/>
                    <w:rPr>
                      <w:color w:val="000000"/>
                      <w:szCs w:val="21"/>
                      <w:lang w:val="fr-FR"/>
                    </w:rPr>
                  </w:pPr>
                  <w:r>
                    <w:rPr>
                      <w:rFonts w:hint="eastAsia"/>
                      <w:color w:val="000000"/>
                      <w:szCs w:val="21"/>
                      <w:lang w:val="fr-FR"/>
                    </w:rPr>
                    <w:t>0</w:t>
                  </w:r>
                  <w:r>
                    <w:rPr>
                      <w:color w:val="000000"/>
                      <w:szCs w:val="21"/>
                      <w:lang w:val="fr-FR"/>
                    </w:rPr>
                    <w:t>.0362</w:t>
                  </w:r>
                </w:p>
              </w:tc>
            </w:tr>
            <w:tr w:rsidR="00D42147" w14:paraId="15487F59" w14:textId="77777777">
              <w:trPr>
                <w:trHeight w:val="397"/>
                <w:jc w:val="center"/>
              </w:trPr>
              <w:tc>
                <w:tcPr>
                  <w:tcW w:w="548" w:type="dxa"/>
                  <w:vMerge w:val="restart"/>
                  <w:vAlign w:val="center"/>
                </w:tcPr>
                <w:p w14:paraId="18525600" w14:textId="77777777" w:rsidR="00D42147" w:rsidRDefault="004E10D5">
                  <w:pPr>
                    <w:autoSpaceDE w:val="0"/>
                    <w:autoSpaceDN w:val="0"/>
                    <w:adjustRightInd w:val="0"/>
                    <w:snapToGrid w:val="0"/>
                    <w:jc w:val="center"/>
                    <w:rPr>
                      <w:color w:val="000000"/>
                      <w:szCs w:val="21"/>
                      <w:lang w:val="fr-FR"/>
                    </w:rPr>
                  </w:pPr>
                  <w:r>
                    <w:rPr>
                      <w:rFonts w:hint="eastAsia"/>
                      <w:color w:val="000000"/>
                      <w:szCs w:val="21"/>
                      <w:lang w:val="fr-FR"/>
                    </w:rPr>
                    <w:t>2</w:t>
                  </w:r>
                </w:p>
              </w:tc>
              <w:tc>
                <w:tcPr>
                  <w:tcW w:w="616" w:type="dxa"/>
                  <w:vMerge/>
                  <w:vAlign w:val="center"/>
                </w:tcPr>
                <w:p w14:paraId="29BA06FB" w14:textId="77777777" w:rsidR="00D42147" w:rsidRDefault="00D42147">
                  <w:pPr>
                    <w:pStyle w:val="afe"/>
                    <w:rPr>
                      <w:color w:val="000000"/>
                      <w:lang w:val="en-US"/>
                    </w:rPr>
                  </w:pPr>
                </w:p>
              </w:tc>
              <w:tc>
                <w:tcPr>
                  <w:tcW w:w="518" w:type="dxa"/>
                  <w:vMerge w:val="restart"/>
                  <w:vAlign w:val="center"/>
                </w:tcPr>
                <w:p w14:paraId="60AAA1E0" w14:textId="77777777" w:rsidR="00D42147" w:rsidRDefault="004E10D5">
                  <w:pPr>
                    <w:autoSpaceDE w:val="0"/>
                    <w:autoSpaceDN w:val="0"/>
                    <w:adjustRightInd w:val="0"/>
                    <w:snapToGrid w:val="0"/>
                    <w:jc w:val="center"/>
                    <w:rPr>
                      <w:color w:val="000000"/>
                      <w:szCs w:val="21"/>
                    </w:rPr>
                  </w:pPr>
                  <w:r>
                    <w:rPr>
                      <w:rFonts w:hint="eastAsia"/>
                      <w:color w:val="000000"/>
                      <w:szCs w:val="21"/>
                      <w:lang w:val="pt-BR"/>
                    </w:rPr>
                    <w:t>熔融造粒工序</w:t>
                  </w:r>
                </w:p>
              </w:tc>
              <w:tc>
                <w:tcPr>
                  <w:tcW w:w="709" w:type="dxa"/>
                  <w:vMerge w:val="restart"/>
                  <w:vAlign w:val="center"/>
                </w:tcPr>
                <w:p w14:paraId="0D10EE49" w14:textId="77777777" w:rsidR="00D42147" w:rsidRDefault="004E10D5">
                  <w:pPr>
                    <w:autoSpaceDE w:val="0"/>
                    <w:autoSpaceDN w:val="0"/>
                    <w:adjustRightInd w:val="0"/>
                    <w:snapToGrid w:val="0"/>
                    <w:jc w:val="center"/>
                    <w:rPr>
                      <w:color w:val="000000"/>
                      <w:szCs w:val="21"/>
                      <w:lang w:val="fr-FR"/>
                    </w:rPr>
                  </w:pPr>
                  <w:r>
                    <w:rPr>
                      <w:color w:val="000000"/>
                      <w:szCs w:val="21"/>
                    </w:rPr>
                    <w:t>非甲烷总烃</w:t>
                  </w:r>
                </w:p>
              </w:tc>
              <w:tc>
                <w:tcPr>
                  <w:tcW w:w="708" w:type="dxa"/>
                  <w:vMerge/>
                  <w:vAlign w:val="center"/>
                </w:tcPr>
                <w:p w14:paraId="5D922D2D" w14:textId="77777777" w:rsidR="00D42147" w:rsidRDefault="00D42147">
                  <w:pPr>
                    <w:jc w:val="center"/>
                    <w:rPr>
                      <w:color w:val="000000"/>
                      <w:szCs w:val="21"/>
                      <w:lang w:val="fr-FR"/>
                    </w:rPr>
                  </w:pPr>
                </w:p>
              </w:tc>
              <w:tc>
                <w:tcPr>
                  <w:tcW w:w="3025" w:type="dxa"/>
                  <w:vAlign w:val="center"/>
                </w:tcPr>
                <w:p w14:paraId="4BDBFC33" w14:textId="77777777" w:rsidR="00D42147" w:rsidRDefault="004E10D5">
                  <w:pPr>
                    <w:autoSpaceDE w:val="0"/>
                    <w:autoSpaceDN w:val="0"/>
                    <w:adjustRightInd w:val="0"/>
                    <w:snapToGrid w:val="0"/>
                    <w:jc w:val="center"/>
                    <w:rPr>
                      <w:color w:val="000000"/>
                      <w:szCs w:val="21"/>
                      <w:lang w:val="fr-FR"/>
                    </w:rPr>
                  </w:pPr>
                  <w:r>
                    <w:rPr>
                      <w:rFonts w:hint="eastAsia"/>
                      <w:color w:val="000000"/>
                      <w:szCs w:val="21"/>
                      <w:lang w:val="fr-FR"/>
                    </w:rPr>
                    <w:t>《关于全省开展工业企业挥发性有机物专项治理工作中排放建议值的通知》（豫环攻坚办（</w:t>
                  </w:r>
                  <w:r>
                    <w:rPr>
                      <w:rFonts w:hint="eastAsia"/>
                      <w:color w:val="000000"/>
                      <w:szCs w:val="21"/>
                      <w:lang w:val="fr-FR"/>
                    </w:rPr>
                    <w:t>2017</w:t>
                  </w:r>
                  <w:r>
                    <w:rPr>
                      <w:rFonts w:hint="eastAsia"/>
                      <w:color w:val="000000"/>
                      <w:szCs w:val="21"/>
                      <w:lang w:val="fr-FR"/>
                    </w:rPr>
                    <w:t>）</w:t>
                  </w:r>
                  <w:r>
                    <w:rPr>
                      <w:rFonts w:hint="eastAsia"/>
                      <w:color w:val="000000"/>
                      <w:szCs w:val="21"/>
                      <w:lang w:val="fr-FR"/>
                    </w:rPr>
                    <w:t>162</w:t>
                  </w:r>
                  <w:r>
                    <w:rPr>
                      <w:rFonts w:hint="eastAsia"/>
                      <w:color w:val="000000"/>
                      <w:szCs w:val="21"/>
                      <w:lang w:val="fr-FR"/>
                    </w:rPr>
                    <w:t>号）</w:t>
                  </w:r>
                </w:p>
              </w:tc>
              <w:tc>
                <w:tcPr>
                  <w:tcW w:w="992" w:type="dxa"/>
                  <w:vAlign w:val="center"/>
                </w:tcPr>
                <w:p w14:paraId="51671D19" w14:textId="77777777" w:rsidR="00D42147" w:rsidRDefault="004E10D5">
                  <w:pPr>
                    <w:autoSpaceDE w:val="0"/>
                    <w:autoSpaceDN w:val="0"/>
                    <w:adjustRightInd w:val="0"/>
                    <w:snapToGrid w:val="0"/>
                    <w:jc w:val="center"/>
                    <w:rPr>
                      <w:color w:val="000000"/>
                      <w:szCs w:val="21"/>
                      <w:lang w:val="fr-FR"/>
                    </w:rPr>
                  </w:pPr>
                  <w:r>
                    <w:rPr>
                      <w:rFonts w:hint="eastAsia"/>
                      <w:color w:val="000000"/>
                      <w:szCs w:val="21"/>
                      <w:lang w:val="fr-FR"/>
                    </w:rPr>
                    <w:t>2</w:t>
                  </w:r>
                </w:p>
              </w:tc>
              <w:tc>
                <w:tcPr>
                  <w:tcW w:w="830" w:type="dxa"/>
                  <w:vMerge w:val="restart"/>
                  <w:vAlign w:val="center"/>
                </w:tcPr>
                <w:p w14:paraId="7BD4297C" w14:textId="77777777" w:rsidR="00D42147" w:rsidRDefault="004E10D5">
                  <w:pPr>
                    <w:jc w:val="center"/>
                    <w:rPr>
                      <w:color w:val="000000"/>
                      <w:szCs w:val="21"/>
                      <w:lang w:val="fr-FR"/>
                    </w:rPr>
                  </w:pPr>
                  <w:r>
                    <w:rPr>
                      <w:rFonts w:hint="eastAsia"/>
                      <w:color w:val="000000"/>
                      <w:szCs w:val="21"/>
                      <w:lang w:val="fr-FR"/>
                    </w:rPr>
                    <w:t>0</w:t>
                  </w:r>
                  <w:r>
                    <w:rPr>
                      <w:color w:val="000000"/>
                      <w:szCs w:val="21"/>
                      <w:lang w:val="fr-FR"/>
                    </w:rPr>
                    <w:t>.3864</w:t>
                  </w:r>
                </w:p>
              </w:tc>
            </w:tr>
            <w:tr w:rsidR="00D42147" w14:paraId="6A973C0D" w14:textId="77777777">
              <w:trPr>
                <w:trHeight w:val="397"/>
                <w:jc w:val="center"/>
              </w:trPr>
              <w:tc>
                <w:tcPr>
                  <w:tcW w:w="548" w:type="dxa"/>
                  <w:vMerge/>
                  <w:vAlign w:val="center"/>
                </w:tcPr>
                <w:p w14:paraId="194A3235" w14:textId="77777777" w:rsidR="00D42147" w:rsidRDefault="00D42147">
                  <w:pPr>
                    <w:autoSpaceDE w:val="0"/>
                    <w:autoSpaceDN w:val="0"/>
                    <w:adjustRightInd w:val="0"/>
                    <w:snapToGrid w:val="0"/>
                    <w:jc w:val="center"/>
                    <w:rPr>
                      <w:color w:val="000000"/>
                      <w:szCs w:val="21"/>
                      <w:lang w:val="fr-FR"/>
                    </w:rPr>
                  </w:pPr>
                </w:p>
              </w:tc>
              <w:tc>
                <w:tcPr>
                  <w:tcW w:w="616" w:type="dxa"/>
                  <w:vMerge/>
                  <w:vAlign w:val="center"/>
                </w:tcPr>
                <w:p w14:paraId="4E74C98F" w14:textId="77777777" w:rsidR="00D42147" w:rsidRDefault="00D42147">
                  <w:pPr>
                    <w:pStyle w:val="afe"/>
                    <w:rPr>
                      <w:color w:val="000000"/>
                      <w:lang w:val="en-US"/>
                    </w:rPr>
                  </w:pPr>
                </w:p>
              </w:tc>
              <w:tc>
                <w:tcPr>
                  <w:tcW w:w="518" w:type="dxa"/>
                  <w:vMerge/>
                  <w:vAlign w:val="center"/>
                </w:tcPr>
                <w:p w14:paraId="71655687" w14:textId="77777777" w:rsidR="00D42147" w:rsidRDefault="00D42147">
                  <w:pPr>
                    <w:autoSpaceDE w:val="0"/>
                    <w:autoSpaceDN w:val="0"/>
                    <w:adjustRightInd w:val="0"/>
                    <w:snapToGrid w:val="0"/>
                    <w:jc w:val="center"/>
                    <w:rPr>
                      <w:color w:val="000000"/>
                      <w:szCs w:val="21"/>
                      <w:lang w:val="pt-BR"/>
                    </w:rPr>
                  </w:pPr>
                </w:p>
              </w:tc>
              <w:tc>
                <w:tcPr>
                  <w:tcW w:w="709" w:type="dxa"/>
                  <w:vMerge/>
                  <w:vAlign w:val="center"/>
                </w:tcPr>
                <w:p w14:paraId="57B5623E" w14:textId="77777777" w:rsidR="00D42147" w:rsidRDefault="00D42147">
                  <w:pPr>
                    <w:autoSpaceDE w:val="0"/>
                    <w:autoSpaceDN w:val="0"/>
                    <w:adjustRightInd w:val="0"/>
                    <w:snapToGrid w:val="0"/>
                    <w:jc w:val="center"/>
                    <w:rPr>
                      <w:color w:val="000000"/>
                      <w:szCs w:val="21"/>
                    </w:rPr>
                  </w:pPr>
                </w:p>
              </w:tc>
              <w:tc>
                <w:tcPr>
                  <w:tcW w:w="708" w:type="dxa"/>
                  <w:vMerge/>
                  <w:vAlign w:val="center"/>
                </w:tcPr>
                <w:p w14:paraId="6486BF42" w14:textId="77777777" w:rsidR="00D42147" w:rsidRDefault="00D42147">
                  <w:pPr>
                    <w:jc w:val="center"/>
                    <w:rPr>
                      <w:color w:val="000000"/>
                      <w:szCs w:val="21"/>
                      <w:lang w:val="fr-FR"/>
                    </w:rPr>
                  </w:pPr>
                </w:p>
              </w:tc>
              <w:tc>
                <w:tcPr>
                  <w:tcW w:w="3025" w:type="dxa"/>
                  <w:vAlign w:val="center"/>
                </w:tcPr>
                <w:p w14:paraId="206445E8" w14:textId="77777777" w:rsidR="00D42147" w:rsidRDefault="004E10D5">
                  <w:pPr>
                    <w:autoSpaceDE w:val="0"/>
                    <w:autoSpaceDN w:val="0"/>
                    <w:adjustRightInd w:val="0"/>
                    <w:snapToGrid w:val="0"/>
                    <w:jc w:val="center"/>
                    <w:rPr>
                      <w:color w:val="000000"/>
                      <w:szCs w:val="21"/>
                      <w:lang w:val="fr-FR"/>
                    </w:rPr>
                  </w:pPr>
                  <w:r>
                    <w:rPr>
                      <w:rFonts w:hint="eastAsia"/>
                      <w:color w:val="000000"/>
                      <w:szCs w:val="21"/>
                      <w:lang w:val="fr-FR"/>
                    </w:rPr>
                    <w:t>《合成树脂工业污染物排放标准》（</w:t>
                  </w:r>
                  <w:r>
                    <w:rPr>
                      <w:rFonts w:hint="eastAsia"/>
                      <w:color w:val="000000"/>
                      <w:szCs w:val="21"/>
                      <w:lang w:val="fr-FR"/>
                    </w:rPr>
                    <w:t>GB31572-2015</w:t>
                  </w:r>
                  <w:r>
                    <w:rPr>
                      <w:rFonts w:hint="eastAsia"/>
                      <w:color w:val="000000"/>
                      <w:szCs w:val="21"/>
                      <w:lang w:val="fr-FR"/>
                    </w:rPr>
                    <w:t>）表</w:t>
                  </w:r>
                  <w:r>
                    <w:rPr>
                      <w:rFonts w:hint="eastAsia"/>
                      <w:color w:val="000000"/>
                      <w:szCs w:val="21"/>
                      <w:lang w:val="fr-FR"/>
                    </w:rPr>
                    <w:t>9-</w:t>
                  </w:r>
                  <w:r>
                    <w:rPr>
                      <w:rFonts w:hint="eastAsia"/>
                      <w:color w:val="000000"/>
                      <w:szCs w:val="21"/>
                      <w:lang w:val="fr-FR"/>
                    </w:rPr>
                    <w:t>企业边界大气污染物浓度限值</w:t>
                  </w:r>
                </w:p>
              </w:tc>
              <w:tc>
                <w:tcPr>
                  <w:tcW w:w="992" w:type="dxa"/>
                  <w:vAlign w:val="center"/>
                </w:tcPr>
                <w:p w14:paraId="41DAA395" w14:textId="77777777" w:rsidR="00D42147" w:rsidRDefault="004E10D5">
                  <w:pPr>
                    <w:autoSpaceDE w:val="0"/>
                    <w:autoSpaceDN w:val="0"/>
                    <w:adjustRightInd w:val="0"/>
                    <w:snapToGrid w:val="0"/>
                    <w:jc w:val="center"/>
                    <w:rPr>
                      <w:color w:val="000000"/>
                      <w:szCs w:val="21"/>
                      <w:lang w:val="fr-FR"/>
                    </w:rPr>
                  </w:pPr>
                  <w:r>
                    <w:rPr>
                      <w:rFonts w:hint="eastAsia"/>
                      <w:color w:val="000000"/>
                      <w:szCs w:val="21"/>
                      <w:lang w:val="fr-FR"/>
                    </w:rPr>
                    <w:t>4</w:t>
                  </w:r>
                </w:p>
              </w:tc>
              <w:tc>
                <w:tcPr>
                  <w:tcW w:w="830" w:type="dxa"/>
                  <w:vMerge/>
                  <w:vAlign w:val="center"/>
                </w:tcPr>
                <w:p w14:paraId="7BC25DD9" w14:textId="77777777" w:rsidR="00D42147" w:rsidRDefault="00D42147">
                  <w:pPr>
                    <w:jc w:val="center"/>
                    <w:rPr>
                      <w:color w:val="000000"/>
                      <w:szCs w:val="21"/>
                      <w:lang w:val="fr-FR"/>
                    </w:rPr>
                  </w:pPr>
                </w:p>
              </w:tc>
            </w:tr>
            <w:tr w:rsidR="00D42147" w14:paraId="70114AF8" w14:textId="77777777">
              <w:trPr>
                <w:trHeight w:val="397"/>
                <w:jc w:val="center"/>
              </w:trPr>
              <w:tc>
                <w:tcPr>
                  <w:tcW w:w="548" w:type="dxa"/>
                  <w:vAlign w:val="center"/>
                </w:tcPr>
                <w:p w14:paraId="46E7A00E" w14:textId="77777777" w:rsidR="00D42147" w:rsidRDefault="004E10D5">
                  <w:pPr>
                    <w:autoSpaceDE w:val="0"/>
                    <w:autoSpaceDN w:val="0"/>
                    <w:adjustRightInd w:val="0"/>
                    <w:snapToGrid w:val="0"/>
                    <w:jc w:val="center"/>
                    <w:rPr>
                      <w:color w:val="000000"/>
                      <w:szCs w:val="21"/>
                      <w:lang w:val="fr-FR"/>
                    </w:rPr>
                  </w:pPr>
                  <w:r>
                    <w:rPr>
                      <w:rFonts w:hint="eastAsia"/>
                      <w:color w:val="000000"/>
                      <w:szCs w:val="21"/>
                      <w:lang w:val="fr-FR"/>
                    </w:rPr>
                    <w:t>3</w:t>
                  </w:r>
                </w:p>
              </w:tc>
              <w:tc>
                <w:tcPr>
                  <w:tcW w:w="616" w:type="dxa"/>
                  <w:vMerge/>
                  <w:vAlign w:val="center"/>
                </w:tcPr>
                <w:p w14:paraId="3EF4110D" w14:textId="77777777" w:rsidR="00D42147" w:rsidRDefault="00D42147">
                  <w:pPr>
                    <w:pStyle w:val="afe"/>
                    <w:rPr>
                      <w:color w:val="000000"/>
                      <w:lang w:val="en-US"/>
                    </w:rPr>
                  </w:pPr>
                </w:p>
              </w:tc>
              <w:tc>
                <w:tcPr>
                  <w:tcW w:w="518" w:type="dxa"/>
                  <w:vMerge/>
                  <w:vAlign w:val="center"/>
                </w:tcPr>
                <w:p w14:paraId="343F0301" w14:textId="77777777" w:rsidR="00D42147" w:rsidRDefault="00D42147">
                  <w:pPr>
                    <w:autoSpaceDE w:val="0"/>
                    <w:autoSpaceDN w:val="0"/>
                    <w:adjustRightInd w:val="0"/>
                    <w:snapToGrid w:val="0"/>
                    <w:jc w:val="center"/>
                    <w:rPr>
                      <w:color w:val="000000"/>
                      <w:szCs w:val="21"/>
                    </w:rPr>
                  </w:pPr>
                </w:p>
              </w:tc>
              <w:tc>
                <w:tcPr>
                  <w:tcW w:w="709" w:type="dxa"/>
                  <w:vAlign w:val="center"/>
                </w:tcPr>
                <w:p w14:paraId="70630AB0" w14:textId="77777777" w:rsidR="00D42147" w:rsidRDefault="004E10D5">
                  <w:pPr>
                    <w:autoSpaceDE w:val="0"/>
                    <w:autoSpaceDN w:val="0"/>
                    <w:adjustRightInd w:val="0"/>
                    <w:snapToGrid w:val="0"/>
                    <w:jc w:val="center"/>
                    <w:rPr>
                      <w:color w:val="000000"/>
                      <w:szCs w:val="21"/>
                      <w:lang w:val="fr-FR"/>
                    </w:rPr>
                  </w:pPr>
                  <w:r>
                    <w:rPr>
                      <w:rFonts w:hint="eastAsia"/>
                      <w:color w:val="000000"/>
                      <w:szCs w:val="21"/>
                    </w:rPr>
                    <w:t>油雾</w:t>
                  </w:r>
                </w:p>
              </w:tc>
              <w:tc>
                <w:tcPr>
                  <w:tcW w:w="708" w:type="dxa"/>
                  <w:vMerge/>
                  <w:vAlign w:val="center"/>
                </w:tcPr>
                <w:p w14:paraId="229DED29" w14:textId="77777777" w:rsidR="00D42147" w:rsidRDefault="00D42147">
                  <w:pPr>
                    <w:jc w:val="center"/>
                    <w:rPr>
                      <w:color w:val="000000"/>
                      <w:szCs w:val="21"/>
                      <w:lang w:val="fr-FR"/>
                    </w:rPr>
                  </w:pPr>
                </w:p>
              </w:tc>
              <w:tc>
                <w:tcPr>
                  <w:tcW w:w="3025" w:type="dxa"/>
                  <w:vAlign w:val="center"/>
                </w:tcPr>
                <w:p w14:paraId="1FA0150A" w14:textId="77777777" w:rsidR="00D42147" w:rsidRDefault="004E10D5">
                  <w:pPr>
                    <w:autoSpaceDE w:val="0"/>
                    <w:autoSpaceDN w:val="0"/>
                    <w:adjustRightInd w:val="0"/>
                    <w:snapToGrid w:val="0"/>
                    <w:jc w:val="center"/>
                    <w:rPr>
                      <w:color w:val="000000"/>
                      <w:szCs w:val="21"/>
                      <w:lang w:val="fr-FR"/>
                    </w:rPr>
                  </w:pPr>
                  <w:r>
                    <w:rPr>
                      <w:rFonts w:hint="eastAsia"/>
                      <w:color w:val="000000"/>
                      <w:szCs w:val="21"/>
                      <w:lang w:val="fr-FR"/>
                    </w:rPr>
                    <w:t>/</w:t>
                  </w:r>
                </w:p>
              </w:tc>
              <w:tc>
                <w:tcPr>
                  <w:tcW w:w="992" w:type="dxa"/>
                  <w:vAlign w:val="center"/>
                </w:tcPr>
                <w:p w14:paraId="5B53DDA0" w14:textId="77777777" w:rsidR="00D42147" w:rsidRDefault="004E10D5">
                  <w:pPr>
                    <w:autoSpaceDE w:val="0"/>
                    <w:autoSpaceDN w:val="0"/>
                    <w:adjustRightInd w:val="0"/>
                    <w:snapToGrid w:val="0"/>
                    <w:jc w:val="center"/>
                    <w:rPr>
                      <w:color w:val="000000"/>
                      <w:szCs w:val="21"/>
                      <w:lang w:val="fr-FR"/>
                    </w:rPr>
                  </w:pPr>
                  <w:r>
                    <w:rPr>
                      <w:rFonts w:hint="eastAsia"/>
                      <w:color w:val="000000"/>
                      <w:szCs w:val="21"/>
                      <w:lang w:val="fr-FR"/>
                    </w:rPr>
                    <w:t>/</w:t>
                  </w:r>
                </w:p>
              </w:tc>
              <w:tc>
                <w:tcPr>
                  <w:tcW w:w="830" w:type="dxa"/>
                  <w:vAlign w:val="center"/>
                </w:tcPr>
                <w:p w14:paraId="3B6A176C" w14:textId="77777777" w:rsidR="00D42147" w:rsidRDefault="004E10D5">
                  <w:pPr>
                    <w:jc w:val="center"/>
                    <w:rPr>
                      <w:color w:val="000000"/>
                      <w:szCs w:val="21"/>
                      <w:lang w:val="fr-FR"/>
                    </w:rPr>
                  </w:pPr>
                  <w:r>
                    <w:rPr>
                      <w:rFonts w:hint="eastAsia"/>
                      <w:color w:val="000000"/>
                      <w:szCs w:val="21"/>
                      <w:lang w:val="fr-FR"/>
                    </w:rPr>
                    <w:t>0</w:t>
                  </w:r>
                  <w:r>
                    <w:rPr>
                      <w:color w:val="000000"/>
                      <w:szCs w:val="21"/>
                      <w:lang w:val="fr-FR"/>
                    </w:rPr>
                    <w:t>.0821</w:t>
                  </w:r>
                </w:p>
              </w:tc>
            </w:tr>
            <w:tr w:rsidR="00D42147" w14:paraId="30AF7AC9" w14:textId="77777777">
              <w:trPr>
                <w:trHeight w:val="397"/>
                <w:jc w:val="center"/>
              </w:trPr>
              <w:tc>
                <w:tcPr>
                  <w:tcW w:w="548" w:type="dxa"/>
                  <w:vAlign w:val="center"/>
                </w:tcPr>
                <w:p w14:paraId="627609E6" w14:textId="77777777" w:rsidR="00D42147" w:rsidRDefault="004E10D5">
                  <w:pPr>
                    <w:autoSpaceDE w:val="0"/>
                    <w:autoSpaceDN w:val="0"/>
                    <w:adjustRightInd w:val="0"/>
                    <w:snapToGrid w:val="0"/>
                    <w:jc w:val="center"/>
                    <w:rPr>
                      <w:color w:val="000000"/>
                      <w:szCs w:val="21"/>
                      <w:lang w:val="fr-FR"/>
                    </w:rPr>
                  </w:pPr>
                  <w:r>
                    <w:rPr>
                      <w:rFonts w:hint="eastAsia"/>
                      <w:color w:val="000000"/>
                      <w:szCs w:val="21"/>
                      <w:lang w:val="fr-FR"/>
                    </w:rPr>
                    <w:t>4</w:t>
                  </w:r>
                </w:p>
              </w:tc>
              <w:tc>
                <w:tcPr>
                  <w:tcW w:w="616" w:type="dxa"/>
                  <w:vMerge/>
                  <w:vAlign w:val="center"/>
                </w:tcPr>
                <w:p w14:paraId="6566957E" w14:textId="77777777" w:rsidR="00D42147" w:rsidRDefault="00D42147">
                  <w:pPr>
                    <w:pStyle w:val="afe"/>
                    <w:rPr>
                      <w:color w:val="000000"/>
                      <w:lang w:val="fr-FR"/>
                    </w:rPr>
                  </w:pPr>
                </w:p>
              </w:tc>
              <w:tc>
                <w:tcPr>
                  <w:tcW w:w="518" w:type="dxa"/>
                  <w:vMerge/>
                  <w:vAlign w:val="center"/>
                </w:tcPr>
                <w:p w14:paraId="2B81F3EB" w14:textId="77777777" w:rsidR="00D42147" w:rsidRDefault="00D42147">
                  <w:pPr>
                    <w:autoSpaceDE w:val="0"/>
                    <w:autoSpaceDN w:val="0"/>
                    <w:adjustRightInd w:val="0"/>
                    <w:snapToGrid w:val="0"/>
                    <w:jc w:val="center"/>
                    <w:rPr>
                      <w:color w:val="000000"/>
                      <w:szCs w:val="21"/>
                      <w:lang w:val="fr-FR"/>
                    </w:rPr>
                  </w:pPr>
                </w:p>
              </w:tc>
              <w:tc>
                <w:tcPr>
                  <w:tcW w:w="709" w:type="dxa"/>
                  <w:vAlign w:val="center"/>
                </w:tcPr>
                <w:p w14:paraId="33773C7D" w14:textId="77777777" w:rsidR="00D42147" w:rsidRDefault="004E10D5">
                  <w:pPr>
                    <w:autoSpaceDE w:val="0"/>
                    <w:autoSpaceDN w:val="0"/>
                    <w:adjustRightInd w:val="0"/>
                    <w:snapToGrid w:val="0"/>
                    <w:jc w:val="center"/>
                    <w:rPr>
                      <w:color w:val="000000"/>
                      <w:szCs w:val="21"/>
                      <w:lang w:val="fr-FR"/>
                    </w:rPr>
                  </w:pPr>
                  <w:r>
                    <w:rPr>
                      <w:rFonts w:hint="eastAsia"/>
                      <w:color w:val="000000"/>
                      <w:szCs w:val="21"/>
                      <w:lang w:val="fr-FR"/>
                    </w:rPr>
                    <w:t>V</w:t>
                  </w:r>
                  <w:r>
                    <w:rPr>
                      <w:color w:val="000000"/>
                      <w:szCs w:val="21"/>
                      <w:lang w:val="fr-FR"/>
                    </w:rPr>
                    <w:t>OC</w:t>
                  </w:r>
                </w:p>
              </w:tc>
              <w:tc>
                <w:tcPr>
                  <w:tcW w:w="708" w:type="dxa"/>
                  <w:vMerge/>
                  <w:vAlign w:val="center"/>
                </w:tcPr>
                <w:p w14:paraId="00585125" w14:textId="77777777" w:rsidR="00D42147" w:rsidRDefault="00D42147">
                  <w:pPr>
                    <w:jc w:val="center"/>
                    <w:rPr>
                      <w:color w:val="000000"/>
                      <w:szCs w:val="21"/>
                      <w:lang w:val="fr-FR"/>
                    </w:rPr>
                  </w:pPr>
                </w:p>
              </w:tc>
              <w:tc>
                <w:tcPr>
                  <w:tcW w:w="3025" w:type="dxa"/>
                  <w:vAlign w:val="center"/>
                </w:tcPr>
                <w:p w14:paraId="572DA1BA" w14:textId="77777777" w:rsidR="00D42147" w:rsidRDefault="004E10D5">
                  <w:pPr>
                    <w:autoSpaceDE w:val="0"/>
                    <w:autoSpaceDN w:val="0"/>
                    <w:adjustRightInd w:val="0"/>
                    <w:snapToGrid w:val="0"/>
                    <w:jc w:val="center"/>
                    <w:rPr>
                      <w:color w:val="000000"/>
                      <w:szCs w:val="21"/>
                      <w:lang w:val="fr-FR"/>
                    </w:rPr>
                  </w:pPr>
                  <w:r>
                    <w:rPr>
                      <w:rFonts w:hint="eastAsia"/>
                      <w:color w:val="000000"/>
                      <w:szCs w:val="21"/>
                      <w:lang w:val="fr-FR"/>
                    </w:rPr>
                    <w:t>/</w:t>
                  </w:r>
                </w:p>
              </w:tc>
              <w:tc>
                <w:tcPr>
                  <w:tcW w:w="992" w:type="dxa"/>
                  <w:vAlign w:val="center"/>
                </w:tcPr>
                <w:p w14:paraId="0CA239A3" w14:textId="77777777" w:rsidR="00D42147" w:rsidRDefault="004E10D5">
                  <w:pPr>
                    <w:autoSpaceDE w:val="0"/>
                    <w:autoSpaceDN w:val="0"/>
                    <w:adjustRightInd w:val="0"/>
                    <w:snapToGrid w:val="0"/>
                    <w:jc w:val="center"/>
                    <w:rPr>
                      <w:color w:val="000000"/>
                      <w:szCs w:val="21"/>
                      <w:lang w:val="fr-FR"/>
                    </w:rPr>
                  </w:pPr>
                  <w:r>
                    <w:rPr>
                      <w:rFonts w:hint="eastAsia"/>
                      <w:color w:val="000000"/>
                      <w:szCs w:val="21"/>
                      <w:lang w:val="fr-FR"/>
                    </w:rPr>
                    <w:t>/</w:t>
                  </w:r>
                </w:p>
              </w:tc>
              <w:tc>
                <w:tcPr>
                  <w:tcW w:w="830" w:type="dxa"/>
                  <w:vAlign w:val="center"/>
                </w:tcPr>
                <w:p w14:paraId="4689D4A4" w14:textId="77777777" w:rsidR="00D42147" w:rsidRDefault="004E10D5">
                  <w:pPr>
                    <w:jc w:val="center"/>
                    <w:rPr>
                      <w:color w:val="000000"/>
                      <w:szCs w:val="21"/>
                      <w:lang w:val="fr-FR"/>
                    </w:rPr>
                  </w:pPr>
                  <w:r>
                    <w:rPr>
                      <w:rFonts w:hint="eastAsia"/>
                      <w:color w:val="000000"/>
                      <w:szCs w:val="21"/>
                      <w:lang w:val="fr-FR"/>
                    </w:rPr>
                    <w:t>0</w:t>
                  </w:r>
                  <w:r>
                    <w:rPr>
                      <w:color w:val="000000"/>
                      <w:szCs w:val="21"/>
                      <w:lang w:val="fr-FR"/>
                    </w:rPr>
                    <w:t>.4685</w:t>
                  </w:r>
                </w:p>
              </w:tc>
            </w:tr>
          </w:tbl>
          <w:p w14:paraId="57063760" w14:textId="77777777" w:rsidR="00D42147" w:rsidRDefault="004E10D5">
            <w:pPr>
              <w:spacing w:line="460" w:lineRule="exact"/>
              <w:ind w:firstLineChars="200" w:firstLine="480"/>
              <w:rPr>
                <w:color w:val="000000"/>
                <w:sz w:val="24"/>
                <w:lang w:val="fr-FR"/>
              </w:rPr>
            </w:pPr>
            <w:r>
              <w:rPr>
                <w:color w:val="000000"/>
                <w:sz w:val="24"/>
                <w:lang w:val="fr-FR"/>
              </w:rPr>
              <w:t>6.3</w:t>
            </w:r>
            <w:r>
              <w:rPr>
                <w:color w:val="000000"/>
                <w:sz w:val="24"/>
              </w:rPr>
              <w:t>大气污染物年排放量核算</w:t>
            </w:r>
          </w:p>
          <w:p w14:paraId="24874D38" w14:textId="77777777" w:rsidR="00D42147" w:rsidRDefault="004E10D5">
            <w:pPr>
              <w:adjustRightInd w:val="0"/>
              <w:snapToGrid w:val="0"/>
              <w:spacing w:line="460" w:lineRule="exact"/>
              <w:ind w:firstLineChars="200" w:firstLine="480"/>
              <w:rPr>
                <w:rFonts w:eastAsia="黑体"/>
                <w:color w:val="000000"/>
                <w:sz w:val="24"/>
                <w:lang w:val="fr-FR"/>
              </w:rPr>
            </w:pPr>
            <w:r>
              <w:rPr>
                <w:rFonts w:eastAsia="黑体"/>
                <w:color w:val="000000"/>
                <w:sz w:val="24"/>
              </w:rPr>
              <w:t>表</w:t>
            </w:r>
            <w:r>
              <w:rPr>
                <w:rFonts w:eastAsia="黑体"/>
                <w:color w:val="000000"/>
                <w:sz w:val="24"/>
                <w:lang w:val="fr-FR"/>
              </w:rPr>
              <w:t xml:space="preserve">35               </w:t>
            </w:r>
            <w:r>
              <w:rPr>
                <w:rFonts w:eastAsia="黑体"/>
                <w:color w:val="000000"/>
                <w:sz w:val="24"/>
              </w:rPr>
              <w:t>大气污染物年排放量核算表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07"/>
              <w:gridCol w:w="3288"/>
              <w:gridCol w:w="3051"/>
            </w:tblGrid>
            <w:tr w:rsidR="00D42147" w14:paraId="42D4DF01" w14:textId="77777777">
              <w:trPr>
                <w:trHeight w:val="397"/>
                <w:jc w:val="center"/>
              </w:trPr>
              <w:tc>
                <w:tcPr>
                  <w:tcW w:w="1011" w:type="pct"/>
                  <w:vAlign w:val="center"/>
                </w:tcPr>
                <w:p w14:paraId="75AA3408" w14:textId="77777777" w:rsidR="00D42147" w:rsidRDefault="004E10D5">
                  <w:pPr>
                    <w:autoSpaceDE w:val="0"/>
                    <w:autoSpaceDN w:val="0"/>
                    <w:adjustRightInd w:val="0"/>
                    <w:snapToGrid w:val="0"/>
                    <w:jc w:val="center"/>
                    <w:rPr>
                      <w:b/>
                      <w:color w:val="000000"/>
                      <w:szCs w:val="21"/>
                      <w:lang w:val="fr-FR"/>
                    </w:rPr>
                  </w:pPr>
                  <w:r>
                    <w:rPr>
                      <w:b/>
                      <w:color w:val="000000"/>
                      <w:szCs w:val="21"/>
                    </w:rPr>
                    <w:t>序号</w:t>
                  </w:r>
                </w:p>
              </w:tc>
              <w:tc>
                <w:tcPr>
                  <w:tcW w:w="2069" w:type="pct"/>
                  <w:vAlign w:val="center"/>
                </w:tcPr>
                <w:p w14:paraId="1D9B1D2E" w14:textId="77777777" w:rsidR="00D42147" w:rsidRDefault="004E10D5">
                  <w:pPr>
                    <w:autoSpaceDE w:val="0"/>
                    <w:autoSpaceDN w:val="0"/>
                    <w:adjustRightInd w:val="0"/>
                    <w:snapToGrid w:val="0"/>
                    <w:jc w:val="center"/>
                    <w:rPr>
                      <w:b/>
                      <w:color w:val="000000"/>
                      <w:szCs w:val="21"/>
                      <w:lang w:val="fr-FR"/>
                    </w:rPr>
                  </w:pPr>
                  <w:r>
                    <w:rPr>
                      <w:b/>
                      <w:color w:val="000000"/>
                      <w:szCs w:val="21"/>
                    </w:rPr>
                    <w:t>污染物</w:t>
                  </w:r>
                </w:p>
              </w:tc>
              <w:tc>
                <w:tcPr>
                  <w:tcW w:w="1920" w:type="pct"/>
                  <w:vAlign w:val="center"/>
                </w:tcPr>
                <w:p w14:paraId="62BB345E" w14:textId="77777777" w:rsidR="00D42147" w:rsidRDefault="004E10D5">
                  <w:pPr>
                    <w:autoSpaceDE w:val="0"/>
                    <w:autoSpaceDN w:val="0"/>
                    <w:adjustRightInd w:val="0"/>
                    <w:snapToGrid w:val="0"/>
                    <w:jc w:val="center"/>
                    <w:rPr>
                      <w:b/>
                      <w:color w:val="000000"/>
                      <w:szCs w:val="21"/>
                      <w:lang w:val="fr-FR"/>
                    </w:rPr>
                  </w:pPr>
                  <w:r>
                    <w:rPr>
                      <w:b/>
                      <w:color w:val="000000"/>
                      <w:szCs w:val="21"/>
                    </w:rPr>
                    <w:t>年排放量</w:t>
                  </w:r>
                  <w:r>
                    <w:rPr>
                      <w:b/>
                      <w:color w:val="000000"/>
                      <w:szCs w:val="21"/>
                      <w:lang w:val="fr-FR"/>
                    </w:rPr>
                    <w:t>/</w:t>
                  </w:r>
                  <w:r>
                    <w:rPr>
                      <w:b/>
                      <w:color w:val="000000"/>
                      <w:szCs w:val="21"/>
                      <w:lang w:val="fr-FR"/>
                    </w:rPr>
                    <w:t>（</w:t>
                  </w:r>
                  <w:r>
                    <w:rPr>
                      <w:b/>
                      <w:color w:val="000000"/>
                      <w:szCs w:val="21"/>
                      <w:lang w:val="fr-FR"/>
                    </w:rPr>
                    <w:t>t/a</w:t>
                  </w:r>
                  <w:r>
                    <w:rPr>
                      <w:b/>
                      <w:color w:val="000000"/>
                      <w:szCs w:val="21"/>
                      <w:lang w:val="fr-FR"/>
                    </w:rPr>
                    <w:t>）</w:t>
                  </w:r>
                </w:p>
              </w:tc>
            </w:tr>
            <w:tr w:rsidR="00D42147" w14:paraId="55DBD67D" w14:textId="77777777">
              <w:trPr>
                <w:trHeight w:val="397"/>
                <w:jc w:val="center"/>
              </w:trPr>
              <w:tc>
                <w:tcPr>
                  <w:tcW w:w="1011" w:type="pct"/>
                  <w:vAlign w:val="center"/>
                </w:tcPr>
                <w:p w14:paraId="7B7BEF91" w14:textId="77777777" w:rsidR="00D42147" w:rsidRDefault="004E10D5">
                  <w:pPr>
                    <w:autoSpaceDE w:val="0"/>
                    <w:autoSpaceDN w:val="0"/>
                    <w:adjustRightInd w:val="0"/>
                    <w:snapToGrid w:val="0"/>
                    <w:jc w:val="center"/>
                    <w:rPr>
                      <w:color w:val="000000"/>
                      <w:szCs w:val="21"/>
                      <w:lang w:val="fr-FR"/>
                    </w:rPr>
                  </w:pPr>
                  <w:r>
                    <w:rPr>
                      <w:color w:val="000000"/>
                      <w:szCs w:val="21"/>
                      <w:lang w:val="fr-FR"/>
                    </w:rPr>
                    <w:t>1</w:t>
                  </w:r>
                </w:p>
              </w:tc>
              <w:tc>
                <w:tcPr>
                  <w:tcW w:w="2069" w:type="pct"/>
                  <w:vAlign w:val="center"/>
                </w:tcPr>
                <w:p w14:paraId="5CA29572" w14:textId="77777777" w:rsidR="00D42147" w:rsidRDefault="004E10D5">
                  <w:pPr>
                    <w:jc w:val="center"/>
                    <w:rPr>
                      <w:color w:val="000000"/>
                      <w:szCs w:val="21"/>
                    </w:rPr>
                  </w:pPr>
                  <w:r>
                    <w:rPr>
                      <w:rFonts w:hint="eastAsia"/>
                      <w:color w:val="000000"/>
                      <w:szCs w:val="21"/>
                    </w:rPr>
                    <w:t>颗粒物</w:t>
                  </w:r>
                </w:p>
              </w:tc>
              <w:tc>
                <w:tcPr>
                  <w:tcW w:w="1920" w:type="pct"/>
                  <w:vAlign w:val="center"/>
                </w:tcPr>
                <w:p w14:paraId="644C1559" w14:textId="77777777" w:rsidR="00D42147" w:rsidRDefault="004E10D5">
                  <w:pPr>
                    <w:jc w:val="center"/>
                    <w:rPr>
                      <w:color w:val="000000"/>
                      <w:szCs w:val="21"/>
                      <w:lang w:val="fr-FR"/>
                    </w:rPr>
                  </w:pPr>
                  <w:r>
                    <w:rPr>
                      <w:rFonts w:hint="eastAsia"/>
                      <w:color w:val="000000"/>
                      <w:szCs w:val="21"/>
                      <w:lang w:val="fr-FR"/>
                    </w:rPr>
                    <w:t>0</w:t>
                  </w:r>
                  <w:r>
                    <w:rPr>
                      <w:color w:val="000000"/>
                      <w:szCs w:val="21"/>
                      <w:lang w:val="fr-FR"/>
                    </w:rPr>
                    <w:t>.0721</w:t>
                  </w:r>
                </w:p>
              </w:tc>
            </w:tr>
            <w:tr w:rsidR="00D42147" w14:paraId="5C0E82D1" w14:textId="77777777">
              <w:trPr>
                <w:trHeight w:val="397"/>
                <w:jc w:val="center"/>
              </w:trPr>
              <w:tc>
                <w:tcPr>
                  <w:tcW w:w="1011" w:type="pct"/>
                  <w:vAlign w:val="center"/>
                </w:tcPr>
                <w:p w14:paraId="6DC06D79" w14:textId="77777777" w:rsidR="00D42147" w:rsidRDefault="004E10D5">
                  <w:pPr>
                    <w:autoSpaceDE w:val="0"/>
                    <w:autoSpaceDN w:val="0"/>
                    <w:adjustRightInd w:val="0"/>
                    <w:snapToGrid w:val="0"/>
                    <w:jc w:val="center"/>
                    <w:rPr>
                      <w:color w:val="000000"/>
                      <w:szCs w:val="21"/>
                      <w:lang w:val="fr-FR"/>
                    </w:rPr>
                  </w:pPr>
                  <w:r>
                    <w:rPr>
                      <w:rFonts w:hint="eastAsia"/>
                      <w:color w:val="000000"/>
                      <w:szCs w:val="21"/>
                      <w:lang w:val="fr-FR"/>
                    </w:rPr>
                    <w:t>2</w:t>
                  </w:r>
                </w:p>
              </w:tc>
              <w:tc>
                <w:tcPr>
                  <w:tcW w:w="2069" w:type="pct"/>
                  <w:vAlign w:val="center"/>
                </w:tcPr>
                <w:p w14:paraId="0A34A2A9" w14:textId="77777777" w:rsidR="00D42147" w:rsidRDefault="004E10D5">
                  <w:pPr>
                    <w:jc w:val="center"/>
                    <w:rPr>
                      <w:color w:val="000000"/>
                      <w:szCs w:val="21"/>
                    </w:rPr>
                  </w:pPr>
                  <w:r>
                    <w:rPr>
                      <w:rFonts w:hint="eastAsia"/>
                      <w:color w:val="000000"/>
                      <w:szCs w:val="21"/>
                    </w:rPr>
                    <w:t>V</w:t>
                  </w:r>
                  <w:r>
                    <w:rPr>
                      <w:color w:val="000000"/>
                      <w:szCs w:val="21"/>
                    </w:rPr>
                    <w:t>OC</w:t>
                  </w:r>
                </w:p>
              </w:tc>
              <w:tc>
                <w:tcPr>
                  <w:tcW w:w="1920" w:type="pct"/>
                  <w:vAlign w:val="center"/>
                </w:tcPr>
                <w:p w14:paraId="2050EFDC" w14:textId="77777777" w:rsidR="00D42147" w:rsidRDefault="004E10D5">
                  <w:pPr>
                    <w:jc w:val="center"/>
                    <w:rPr>
                      <w:color w:val="000000"/>
                      <w:szCs w:val="21"/>
                      <w:lang w:val="fr-FR"/>
                    </w:rPr>
                  </w:pPr>
                  <w:r>
                    <w:rPr>
                      <w:rFonts w:hint="eastAsia"/>
                      <w:color w:val="000000"/>
                      <w:szCs w:val="21"/>
                      <w:lang w:val="fr-FR"/>
                    </w:rPr>
                    <w:t>1</w:t>
                  </w:r>
                  <w:r>
                    <w:rPr>
                      <w:color w:val="000000"/>
                      <w:szCs w:val="21"/>
                      <w:lang w:val="fr-FR"/>
                    </w:rPr>
                    <w:t>.4128</w:t>
                  </w:r>
                </w:p>
              </w:tc>
            </w:tr>
          </w:tbl>
          <w:p w14:paraId="33BD7919" w14:textId="77777777" w:rsidR="00D42147" w:rsidRDefault="004E10D5">
            <w:pPr>
              <w:spacing w:line="460" w:lineRule="exact"/>
              <w:ind w:firstLineChars="200" w:firstLine="482"/>
              <w:rPr>
                <w:b/>
                <w:color w:val="000000"/>
                <w:sz w:val="24"/>
              </w:rPr>
            </w:pPr>
            <w:r>
              <w:rPr>
                <w:b/>
                <w:color w:val="000000"/>
                <w:sz w:val="24"/>
              </w:rPr>
              <w:t>7</w:t>
            </w:r>
            <w:r>
              <w:rPr>
                <w:b/>
                <w:color w:val="000000"/>
                <w:sz w:val="24"/>
              </w:rPr>
              <w:t>、污染物排放口基本情况</w:t>
            </w:r>
          </w:p>
          <w:p w14:paraId="06DB8083" w14:textId="77777777" w:rsidR="00D42147" w:rsidRDefault="004E10D5">
            <w:pPr>
              <w:spacing w:line="460" w:lineRule="exact"/>
              <w:ind w:firstLineChars="200" w:firstLine="480"/>
              <w:rPr>
                <w:rFonts w:eastAsia="黑体"/>
                <w:bCs/>
                <w:color w:val="000000"/>
                <w:sz w:val="24"/>
              </w:rPr>
            </w:pPr>
            <w:r>
              <w:rPr>
                <w:rFonts w:eastAsia="黑体"/>
                <w:bCs/>
                <w:color w:val="000000"/>
                <w:sz w:val="24"/>
              </w:rPr>
              <w:t>表</w:t>
            </w:r>
            <w:r>
              <w:rPr>
                <w:rFonts w:eastAsia="黑体"/>
                <w:bCs/>
                <w:color w:val="000000"/>
                <w:sz w:val="24"/>
              </w:rPr>
              <w:t xml:space="preserve">36              </w:t>
            </w:r>
            <w:r>
              <w:rPr>
                <w:rFonts w:eastAsia="黑体"/>
                <w:bCs/>
                <w:color w:val="000000"/>
                <w:sz w:val="24"/>
              </w:rPr>
              <w:t>项目污染物排放口基本情况</w:t>
            </w:r>
          </w:p>
          <w:tbl>
            <w:tblPr>
              <w:tblW w:w="49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95"/>
              <w:gridCol w:w="688"/>
              <w:gridCol w:w="685"/>
              <w:gridCol w:w="2194"/>
              <w:gridCol w:w="688"/>
              <w:gridCol w:w="687"/>
              <w:gridCol w:w="824"/>
              <w:gridCol w:w="670"/>
              <w:gridCol w:w="656"/>
            </w:tblGrid>
            <w:tr w:rsidR="00D42147" w14:paraId="11E9924C" w14:textId="77777777">
              <w:trPr>
                <w:trHeight w:val="397"/>
                <w:jc w:val="center"/>
              </w:trPr>
              <w:tc>
                <w:tcPr>
                  <w:tcW w:w="446" w:type="pct"/>
                  <w:vAlign w:val="center"/>
                </w:tcPr>
                <w:p w14:paraId="2DDDDF8F" w14:textId="77777777" w:rsidR="00D42147" w:rsidRDefault="004E10D5">
                  <w:pPr>
                    <w:jc w:val="center"/>
                    <w:rPr>
                      <w:b/>
                      <w:color w:val="000000"/>
                      <w:szCs w:val="21"/>
                      <w:highlight w:val="yellow"/>
                    </w:rPr>
                  </w:pPr>
                  <w:r>
                    <w:rPr>
                      <w:rFonts w:hint="eastAsia"/>
                      <w:b/>
                      <w:color w:val="000000"/>
                      <w:szCs w:val="21"/>
                    </w:rPr>
                    <w:t>排放口编号</w:t>
                  </w:r>
                </w:p>
              </w:tc>
              <w:tc>
                <w:tcPr>
                  <w:tcW w:w="442" w:type="pct"/>
                  <w:vAlign w:val="center"/>
                </w:tcPr>
                <w:p w14:paraId="33D62CBE" w14:textId="77777777" w:rsidR="00D42147" w:rsidRDefault="004E10D5">
                  <w:pPr>
                    <w:jc w:val="center"/>
                    <w:rPr>
                      <w:b/>
                      <w:color w:val="000000"/>
                      <w:szCs w:val="21"/>
                    </w:rPr>
                  </w:pPr>
                  <w:r>
                    <w:rPr>
                      <w:rFonts w:hint="eastAsia"/>
                      <w:b/>
                      <w:color w:val="000000"/>
                      <w:szCs w:val="21"/>
                    </w:rPr>
                    <w:t>排放口名称</w:t>
                  </w:r>
                </w:p>
              </w:tc>
              <w:tc>
                <w:tcPr>
                  <w:tcW w:w="440" w:type="pct"/>
                  <w:vAlign w:val="center"/>
                </w:tcPr>
                <w:p w14:paraId="3A7F4CEA" w14:textId="77777777" w:rsidR="00D42147" w:rsidRDefault="004E10D5">
                  <w:pPr>
                    <w:jc w:val="center"/>
                    <w:rPr>
                      <w:b/>
                      <w:color w:val="000000"/>
                      <w:szCs w:val="21"/>
                    </w:rPr>
                  </w:pPr>
                  <w:r>
                    <w:rPr>
                      <w:rFonts w:hint="eastAsia"/>
                      <w:b/>
                    </w:rPr>
                    <w:t>污染物种类</w:t>
                  </w:r>
                </w:p>
              </w:tc>
              <w:tc>
                <w:tcPr>
                  <w:tcW w:w="1409" w:type="pct"/>
                  <w:vAlign w:val="center"/>
                </w:tcPr>
                <w:p w14:paraId="40B68952" w14:textId="77777777" w:rsidR="00D42147" w:rsidRDefault="004E10D5">
                  <w:pPr>
                    <w:jc w:val="center"/>
                    <w:rPr>
                      <w:b/>
                    </w:rPr>
                  </w:pPr>
                  <w:r>
                    <w:rPr>
                      <w:rFonts w:hint="eastAsia"/>
                      <w:b/>
                    </w:rPr>
                    <w:t>排放口地理坐标</w:t>
                  </w:r>
                </w:p>
              </w:tc>
              <w:tc>
                <w:tcPr>
                  <w:tcW w:w="442" w:type="pct"/>
                  <w:vAlign w:val="center"/>
                </w:tcPr>
                <w:p w14:paraId="35BEE03D" w14:textId="77777777" w:rsidR="00D42147" w:rsidRDefault="004E10D5">
                  <w:pPr>
                    <w:jc w:val="center"/>
                    <w:rPr>
                      <w:b/>
                    </w:rPr>
                  </w:pPr>
                  <w:r>
                    <w:rPr>
                      <w:rFonts w:hint="eastAsia"/>
                      <w:b/>
                    </w:rPr>
                    <w:t>排气筒高度</w:t>
                  </w:r>
                  <w:r>
                    <w:rPr>
                      <w:b/>
                    </w:rPr>
                    <w:t>m</w:t>
                  </w:r>
                </w:p>
              </w:tc>
              <w:tc>
                <w:tcPr>
                  <w:tcW w:w="441" w:type="pct"/>
                  <w:vAlign w:val="center"/>
                </w:tcPr>
                <w:p w14:paraId="76AD48A4" w14:textId="77777777" w:rsidR="00D42147" w:rsidRDefault="004E10D5">
                  <w:pPr>
                    <w:jc w:val="center"/>
                    <w:rPr>
                      <w:b/>
                      <w:color w:val="000000"/>
                      <w:szCs w:val="21"/>
                    </w:rPr>
                  </w:pPr>
                  <w:r>
                    <w:rPr>
                      <w:rFonts w:hint="eastAsia"/>
                      <w:b/>
                      <w:color w:val="000000"/>
                      <w:szCs w:val="21"/>
                    </w:rPr>
                    <w:t>排气筒出口内径</w:t>
                  </w:r>
                  <w:r>
                    <w:rPr>
                      <w:b/>
                      <w:color w:val="000000"/>
                      <w:szCs w:val="21"/>
                    </w:rPr>
                    <w:t>m</w:t>
                  </w:r>
                </w:p>
              </w:tc>
              <w:tc>
                <w:tcPr>
                  <w:tcW w:w="529" w:type="pct"/>
                  <w:vAlign w:val="center"/>
                </w:tcPr>
                <w:p w14:paraId="70C8BC87" w14:textId="77777777" w:rsidR="00D42147" w:rsidRDefault="004E10D5">
                  <w:pPr>
                    <w:jc w:val="center"/>
                    <w:rPr>
                      <w:b/>
                      <w:color w:val="000000"/>
                      <w:szCs w:val="21"/>
                    </w:rPr>
                  </w:pPr>
                  <w:r>
                    <w:rPr>
                      <w:rFonts w:hint="eastAsia"/>
                      <w:b/>
                      <w:color w:val="000000"/>
                      <w:szCs w:val="21"/>
                    </w:rPr>
                    <w:t>废气出口速度</w:t>
                  </w:r>
                  <w:r>
                    <w:rPr>
                      <w:rFonts w:hint="eastAsia"/>
                      <w:b/>
                      <w:color w:val="000000"/>
                      <w:szCs w:val="21"/>
                    </w:rPr>
                    <w:t>m</w:t>
                  </w:r>
                  <w:r>
                    <w:rPr>
                      <w:b/>
                      <w:color w:val="000000"/>
                      <w:szCs w:val="21"/>
                    </w:rPr>
                    <w:t>/s</w:t>
                  </w:r>
                </w:p>
              </w:tc>
              <w:tc>
                <w:tcPr>
                  <w:tcW w:w="430" w:type="pct"/>
                  <w:vAlign w:val="center"/>
                </w:tcPr>
                <w:p w14:paraId="5FF5781C" w14:textId="77777777" w:rsidR="00D42147" w:rsidRDefault="004E10D5">
                  <w:pPr>
                    <w:jc w:val="center"/>
                    <w:rPr>
                      <w:b/>
                      <w:color w:val="000000"/>
                      <w:szCs w:val="21"/>
                    </w:rPr>
                  </w:pPr>
                  <w:r>
                    <w:rPr>
                      <w:rFonts w:hint="eastAsia"/>
                      <w:b/>
                      <w:color w:val="000000"/>
                      <w:szCs w:val="21"/>
                    </w:rPr>
                    <w:t>排气温度℃</w:t>
                  </w:r>
                </w:p>
              </w:tc>
              <w:tc>
                <w:tcPr>
                  <w:tcW w:w="422" w:type="pct"/>
                  <w:vAlign w:val="center"/>
                </w:tcPr>
                <w:p w14:paraId="670DA7C1" w14:textId="77777777" w:rsidR="00D42147" w:rsidRDefault="004E10D5">
                  <w:pPr>
                    <w:jc w:val="center"/>
                    <w:rPr>
                      <w:b/>
                      <w:color w:val="000000"/>
                      <w:szCs w:val="21"/>
                    </w:rPr>
                  </w:pPr>
                  <w:r>
                    <w:rPr>
                      <w:rFonts w:hint="eastAsia"/>
                      <w:b/>
                      <w:color w:val="000000"/>
                      <w:szCs w:val="21"/>
                    </w:rPr>
                    <w:t>排放口类型</w:t>
                  </w:r>
                </w:p>
              </w:tc>
            </w:tr>
            <w:tr w:rsidR="00D42147" w14:paraId="53092118" w14:textId="77777777">
              <w:trPr>
                <w:trHeight w:val="397"/>
                <w:jc w:val="center"/>
              </w:trPr>
              <w:tc>
                <w:tcPr>
                  <w:tcW w:w="446" w:type="pct"/>
                  <w:vAlign w:val="center"/>
                </w:tcPr>
                <w:p w14:paraId="489E38C3" w14:textId="77777777" w:rsidR="00D42147" w:rsidRDefault="004E10D5">
                  <w:pPr>
                    <w:autoSpaceDE w:val="0"/>
                    <w:autoSpaceDN w:val="0"/>
                    <w:adjustRightInd w:val="0"/>
                    <w:snapToGrid w:val="0"/>
                    <w:jc w:val="center"/>
                    <w:rPr>
                      <w:color w:val="000000"/>
                      <w:szCs w:val="21"/>
                    </w:rPr>
                  </w:pPr>
                  <w:r>
                    <w:rPr>
                      <w:rFonts w:hint="eastAsia"/>
                      <w:color w:val="000000"/>
                      <w:szCs w:val="21"/>
                    </w:rPr>
                    <w:t>D</w:t>
                  </w:r>
                  <w:r>
                    <w:rPr>
                      <w:color w:val="000000"/>
                      <w:szCs w:val="21"/>
                    </w:rPr>
                    <w:t>A001</w:t>
                  </w:r>
                </w:p>
              </w:tc>
              <w:tc>
                <w:tcPr>
                  <w:tcW w:w="442" w:type="pct"/>
                  <w:vAlign w:val="center"/>
                </w:tcPr>
                <w:p w14:paraId="78F471CB" w14:textId="77777777" w:rsidR="00D42147" w:rsidRDefault="004E10D5">
                  <w:pPr>
                    <w:jc w:val="center"/>
                    <w:rPr>
                      <w:color w:val="000000"/>
                      <w:szCs w:val="21"/>
                    </w:rPr>
                  </w:pPr>
                  <w:r>
                    <w:rPr>
                      <w:color w:val="000000"/>
                      <w:szCs w:val="21"/>
                    </w:rPr>
                    <w:t>排气筒</w:t>
                  </w:r>
                  <w:r>
                    <w:rPr>
                      <w:color w:val="000000"/>
                      <w:szCs w:val="21"/>
                    </w:rPr>
                    <w:t>P1</w:t>
                  </w:r>
                </w:p>
              </w:tc>
              <w:tc>
                <w:tcPr>
                  <w:tcW w:w="440" w:type="pct"/>
                  <w:vAlign w:val="center"/>
                </w:tcPr>
                <w:p w14:paraId="54BE7A99" w14:textId="77777777" w:rsidR="00D42147" w:rsidRDefault="004E10D5">
                  <w:pPr>
                    <w:jc w:val="center"/>
                    <w:rPr>
                      <w:color w:val="000000"/>
                      <w:szCs w:val="21"/>
                    </w:rPr>
                  </w:pPr>
                  <w:r>
                    <w:rPr>
                      <w:rFonts w:hint="eastAsia"/>
                      <w:color w:val="000000"/>
                      <w:szCs w:val="21"/>
                    </w:rPr>
                    <w:t>颗粒物</w:t>
                  </w:r>
                </w:p>
              </w:tc>
              <w:tc>
                <w:tcPr>
                  <w:tcW w:w="1409" w:type="pct"/>
                  <w:vAlign w:val="center"/>
                </w:tcPr>
                <w:p w14:paraId="2A72112E" w14:textId="77777777" w:rsidR="00D42147" w:rsidRDefault="004E10D5">
                  <w:pPr>
                    <w:ind w:firstLineChars="17" w:firstLine="36"/>
                    <w:jc w:val="center"/>
                    <w:rPr>
                      <w:color w:val="000000"/>
                      <w:szCs w:val="21"/>
                    </w:rPr>
                  </w:pPr>
                  <w:r>
                    <w:rPr>
                      <w:color w:val="000000"/>
                      <w:szCs w:val="21"/>
                    </w:rPr>
                    <w:t>经度</w:t>
                  </w:r>
                  <w:r>
                    <w:rPr>
                      <w:color w:val="000000"/>
                      <w:szCs w:val="21"/>
                    </w:rPr>
                    <w:t>113°42′13.071″</w:t>
                  </w:r>
                </w:p>
                <w:p w14:paraId="7509E421" w14:textId="77777777" w:rsidR="00D42147" w:rsidRDefault="004E10D5">
                  <w:pPr>
                    <w:ind w:firstLineChars="17" w:firstLine="36"/>
                    <w:jc w:val="center"/>
                    <w:rPr>
                      <w:color w:val="000000"/>
                      <w:szCs w:val="21"/>
                    </w:rPr>
                  </w:pPr>
                  <w:r>
                    <w:rPr>
                      <w:color w:val="000000"/>
                      <w:szCs w:val="21"/>
                    </w:rPr>
                    <w:t>纬度</w:t>
                  </w:r>
                  <w:r>
                    <w:rPr>
                      <w:color w:val="000000"/>
                      <w:szCs w:val="21"/>
                    </w:rPr>
                    <w:t>35°6′6.178″</w:t>
                  </w:r>
                </w:p>
              </w:tc>
              <w:tc>
                <w:tcPr>
                  <w:tcW w:w="442" w:type="pct"/>
                  <w:vAlign w:val="center"/>
                </w:tcPr>
                <w:p w14:paraId="1781BEB3" w14:textId="77777777" w:rsidR="00D42147" w:rsidRDefault="004E10D5">
                  <w:pPr>
                    <w:snapToGrid w:val="0"/>
                    <w:ind w:firstLineChars="17" w:firstLine="36"/>
                    <w:jc w:val="center"/>
                    <w:rPr>
                      <w:color w:val="000000"/>
                      <w:szCs w:val="21"/>
                    </w:rPr>
                  </w:pPr>
                  <w:r>
                    <w:rPr>
                      <w:color w:val="000000"/>
                      <w:szCs w:val="21"/>
                    </w:rPr>
                    <w:t>15</w:t>
                  </w:r>
                </w:p>
              </w:tc>
              <w:tc>
                <w:tcPr>
                  <w:tcW w:w="441" w:type="pct"/>
                  <w:vAlign w:val="center"/>
                </w:tcPr>
                <w:p w14:paraId="677DA47A" w14:textId="77777777" w:rsidR="00D42147" w:rsidRDefault="004E10D5">
                  <w:pPr>
                    <w:snapToGrid w:val="0"/>
                    <w:jc w:val="center"/>
                    <w:rPr>
                      <w:color w:val="000000"/>
                      <w:szCs w:val="21"/>
                    </w:rPr>
                  </w:pPr>
                  <w:r>
                    <w:rPr>
                      <w:color w:val="000000"/>
                      <w:szCs w:val="21"/>
                    </w:rPr>
                    <w:t>0.4</w:t>
                  </w:r>
                </w:p>
              </w:tc>
              <w:tc>
                <w:tcPr>
                  <w:tcW w:w="529" w:type="pct"/>
                  <w:vAlign w:val="center"/>
                </w:tcPr>
                <w:p w14:paraId="5A1BD926" w14:textId="77777777" w:rsidR="00D42147" w:rsidRDefault="004E10D5">
                  <w:pPr>
                    <w:snapToGrid w:val="0"/>
                    <w:jc w:val="center"/>
                    <w:rPr>
                      <w:color w:val="000000"/>
                      <w:szCs w:val="21"/>
                    </w:rPr>
                  </w:pPr>
                  <w:r>
                    <w:rPr>
                      <w:color w:val="000000"/>
                      <w:szCs w:val="21"/>
                    </w:rPr>
                    <w:t>15.5</w:t>
                  </w:r>
                </w:p>
              </w:tc>
              <w:tc>
                <w:tcPr>
                  <w:tcW w:w="430" w:type="pct"/>
                  <w:vAlign w:val="center"/>
                </w:tcPr>
                <w:p w14:paraId="7966782B" w14:textId="77777777" w:rsidR="00D42147" w:rsidRDefault="004E10D5">
                  <w:pPr>
                    <w:snapToGrid w:val="0"/>
                    <w:jc w:val="center"/>
                    <w:rPr>
                      <w:color w:val="000000"/>
                      <w:szCs w:val="21"/>
                    </w:rPr>
                  </w:pPr>
                  <w:r>
                    <w:rPr>
                      <w:color w:val="000000"/>
                      <w:szCs w:val="21"/>
                    </w:rPr>
                    <w:t>25</w:t>
                  </w:r>
                </w:p>
              </w:tc>
              <w:tc>
                <w:tcPr>
                  <w:tcW w:w="422" w:type="pct"/>
                  <w:vAlign w:val="center"/>
                </w:tcPr>
                <w:p w14:paraId="6B1D0301" w14:textId="77777777" w:rsidR="00D42147" w:rsidRDefault="004E10D5">
                  <w:pPr>
                    <w:snapToGrid w:val="0"/>
                    <w:jc w:val="center"/>
                    <w:rPr>
                      <w:color w:val="000000"/>
                      <w:szCs w:val="21"/>
                    </w:rPr>
                  </w:pPr>
                  <w:r>
                    <w:rPr>
                      <w:rFonts w:hint="eastAsia"/>
                      <w:color w:val="000000"/>
                      <w:szCs w:val="21"/>
                    </w:rPr>
                    <w:t>一般排气筒</w:t>
                  </w:r>
                </w:p>
              </w:tc>
            </w:tr>
            <w:tr w:rsidR="00D42147" w14:paraId="49BABDC0" w14:textId="77777777">
              <w:trPr>
                <w:trHeight w:val="397"/>
                <w:jc w:val="center"/>
              </w:trPr>
              <w:tc>
                <w:tcPr>
                  <w:tcW w:w="446" w:type="pct"/>
                  <w:vAlign w:val="center"/>
                </w:tcPr>
                <w:p w14:paraId="20476692" w14:textId="77777777" w:rsidR="00D42147" w:rsidRDefault="004E10D5">
                  <w:pPr>
                    <w:autoSpaceDE w:val="0"/>
                    <w:autoSpaceDN w:val="0"/>
                    <w:adjustRightInd w:val="0"/>
                    <w:snapToGrid w:val="0"/>
                    <w:jc w:val="center"/>
                    <w:rPr>
                      <w:color w:val="000000"/>
                      <w:szCs w:val="21"/>
                    </w:rPr>
                  </w:pPr>
                  <w:r>
                    <w:rPr>
                      <w:rFonts w:hint="eastAsia"/>
                      <w:color w:val="000000"/>
                      <w:szCs w:val="21"/>
                    </w:rPr>
                    <w:t>D</w:t>
                  </w:r>
                  <w:r>
                    <w:rPr>
                      <w:color w:val="000000"/>
                      <w:szCs w:val="21"/>
                    </w:rPr>
                    <w:t>A002</w:t>
                  </w:r>
                </w:p>
              </w:tc>
              <w:tc>
                <w:tcPr>
                  <w:tcW w:w="442" w:type="pct"/>
                  <w:vAlign w:val="center"/>
                </w:tcPr>
                <w:p w14:paraId="6E36A223" w14:textId="77777777" w:rsidR="00D42147" w:rsidRDefault="004E10D5">
                  <w:pPr>
                    <w:jc w:val="center"/>
                    <w:rPr>
                      <w:color w:val="000000"/>
                      <w:szCs w:val="21"/>
                    </w:rPr>
                  </w:pPr>
                  <w:r>
                    <w:rPr>
                      <w:color w:val="000000"/>
                      <w:szCs w:val="21"/>
                    </w:rPr>
                    <w:t>排气筒</w:t>
                  </w:r>
                  <w:r>
                    <w:rPr>
                      <w:color w:val="000000"/>
                      <w:szCs w:val="21"/>
                    </w:rPr>
                    <w:t>P2</w:t>
                  </w:r>
                </w:p>
              </w:tc>
              <w:tc>
                <w:tcPr>
                  <w:tcW w:w="440" w:type="pct"/>
                  <w:vAlign w:val="center"/>
                </w:tcPr>
                <w:p w14:paraId="40F71446" w14:textId="77777777" w:rsidR="00D42147" w:rsidRDefault="004E10D5">
                  <w:pPr>
                    <w:jc w:val="center"/>
                    <w:rPr>
                      <w:color w:val="000000"/>
                      <w:szCs w:val="21"/>
                    </w:rPr>
                  </w:pPr>
                  <w:r>
                    <w:rPr>
                      <w:rFonts w:hint="eastAsia"/>
                      <w:color w:val="000000"/>
                      <w:szCs w:val="21"/>
                    </w:rPr>
                    <w:t>非甲烷总烃、油雾</w:t>
                  </w:r>
                </w:p>
              </w:tc>
              <w:tc>
                <w:tcPr>
                  <w:tcW w:w="1409" w:type="pct"/>
                  <w:vAlign w:val="center"/>
                </w:tcPr>
                <w:p w14:paraId="61D18922" w14:textId="77777777" w:rsidR="00D42147" w:rsidRDefault="004E10D5">
                  <w:pPr>
                    <w:ind w:firstLineChars="17" w:firstLine="36"/>
                    <w:jc w:val="center"/>
                    <w:rPr>
                      <w:color w:val="000000"/>
                      <w:szCs w:val="21"/>
                    </w:rPr>
                  </w:pPr>
                  <w:r>
                    <w:rPr>
                      <w:color w:val="000000"/>
                      <w:szCs w:val="21"/>
                    </w:rPr>
                    <w:t>经度</w:t>
                  </w:r>
                  <w:r>
                    <w:rPr>
                      <w:color w:val="000000"/>
                      <w:szCs w:val="21"/>
                    </w:rPr>
                    <w:t>113°42′13.694″</w:t>
                  </w:r>
                </w:p>
                <w:p w14:paraId="3E86D709" w14:textId="77777777" w:rsidR="00D42147" w:rsidRDefault="004E10D5">
                  <w:pPr>
                    <w:ind w:firstLineChars="17" w:firstLine="36"/>
                    <w:jc w:val="center"/>
                    <w:rPr>
                      <w:color w:val="000000"/>
                      <w:szCs w:val="21"/>
                    </w:rPr>
                  </w:pPr>
                  <w:r>
                    <w:rPr>
                      <w:color w:val="000000"/>
                      <w:szCs w:val="21"/>
                    </w:rPr>
                    <w:t>纬度</w:t>
                  </w:r>
                  <w:r>
                    <w:rPr>
                      <w:color w:val="000000"/>
                      <w:szCs w:val="21"/>
                    </w:rPr>
                    <w:t>35°6′6.473″</w:t>
                  </w:r>
                </w:p>
              </w:tc>
              <w:tc>
                <w:tcPr>
                  <w:tcW w:w="442" w:type="pct"/>
                  <w:vAlign w:val="center"/>
                </w:tcPr>
                <w:p w14:paraId="55F44D82" w14:textId="77777777" w:rsidR="00D42147" w:rsidRDefault="004E10D5">
                  <w:pPr>
                    <w:snapToGrid w:val="0"/>
                    <w:ind w:firstLineChars="17" w:firstLine="36"/>
                    <w:jc w:val="center"/>
                    <w:rPr>
                      <w:color w:val="000000"/>
                      <w:szCs w:val="21"/>
                    </w:rPr>
                  </w:pPr>
                  <w:r>
                    <w:rPr>
                      <w:color w:val="000000"/>
                      <w:szCs w:val="21"/>
                    </w:rPr>
                    <w:t>15</w:t>
                  </w:r>
                </w:p>
              </w:tc>
              <w:tc>
                <w:tcPr>
                  <w:tcW w:w="441" w:type="pct"/>
                  <w:vAlign w:val="center"/>
                </w:tcPr>
                <w:p w14:paraId="184E5AE2" w14:textId="77777777" w:rsidR="00D42147" w:rsidRDefault="004E10D5">
                  <w:pPr>
                    <w:snapToGrid w:val="0"/>
                    <w:jc w:val="center"/>
                    <w:rPr>
                      <w:color w:val="000000"/>
                      <w:szCs w:val="21"/>
                    </w:rPr>
                  </w:pPr>
                  <w:r>
                    <w:rPr>
                      <w:color w:val="000000"/>
                      <w:szCs w:val="21"/>
                    </w:rPr>
                    <w:t>1</w:t>
                  </w:r>
                </w:p>
              </w:tc>
              <w:tc>
                <w:tcPr>
                  <w:tcW w:w="529" w:type="pct"/>
                  <w:vAlign w:val="center"/>
                </w:tcPr>
                <w:p w14:paraId="11013DBC" w14:textId="77777777" w:rsidR="00D42147" w:rsidRDefault="004E10D5">
                  <w:pPr>
                    <w:snapToGrid w:val="0"/>
                    <w:jc w:val="center"/>
                    <w:rPr>
                      <w:color w:val="000000"/>
                      <w:szCs w:val="21"/>
                    </w:rPr>
                  </w:pPr>
                  <w:r>
                    <w:rPr>
                      <w:color w:val="000000"/>
                      <w:szCs w:val="21"/>
                    </w:rPr>
                    <w:t>12.6</w:t>
                  </w:r>
                </w:p>
              </w:tc>
              <w:tc>
                <w:tcPr>
                  <w:tcW w:w="430" w:type="pct"/>
                  <w:vAlign w:val="center"/>
                </w:tcPr>
                <w:p w14:paraId="77AA2086" w14:textId="77777777" w:rsidR="00D42147" w:rsidRDefault="004E10D5">
                  <w:pPr>
                    <w:snapToGrid w:val="0"/>
                    <w:jc w:val="center"/>
                    <w:rPr>
                      <w:color w:val="000000"/>
                      <w:szCs w:val="21"/>
                    </w:rPr>
                  </w:pPr>
                  <w:r>
                    <w:rPr>
                      <w:color w:val="000000"/>
                      <w:szCs w:val="21"/>
                    </w:rPr>
                    <w:t>45</w:t>
                  </w:r>
                </w:p>
              </w:tc>
              <w:tc>
                <w:tcPr>
                  <w:tcW w:w="422" w:type="pct"/>
                  <w:vAlign w:val="center"/>
                </w:tcPr>
                <w:p w14:paraId="54AE9C9B" w14:textId="77777777" w:rsidR="00D42147" w:rsidRDefault="004E10D5">
                  <w:pPr>
                    <w:snapToGrid w:val="0"/>
                    <w:jc w:val="center"/>
                    <w:rPr>
                      <w:color w:val="000000"/>
                      <w:szCs w:val="21"/>
                    </w:rPr>
                  </w:pPr>
                  <w:r>
                    <w:rPr>
                      <w:rFonts w:hint="eastAsia"/>
                      <w:color w:val="000000"/>
                      <w:szCs w:val="21"/>
                    </w:rPr>
                    <w:t>一般排气筒</w:t>
                  </w:r>
                </w:p>
              </w:tc>
            </w:tr>
          </w:tbl>
          <w:p w14:paraId="1C0E479E" w14:textId="77777777" w:rsidR="00D42147" w:rsidRDefault="004E10D5">
            <w:pPr>
              <w:spacing w:line="460" w:lineRule="exact"/>
              <w:ind w:firstLineChars="200" w:firstLine="482"/>
              <w:rPr>
                <w:b/>
                <w:color w:val="000000"/>
                <w:sz w:val="24"/>
              </w:rPr>
            </w:pPr>
            <w:r>
              <w:rPr>
                <w:b/>
                <w:color w:val="000000"/>
                <w:sz w:val="24"/>
              </w:rPr>
              <w:t>8</w:t>
            </w:r>
            <w:r>
              <w:rPr>
                <w:rFonts w:hint="eastAsia"/>
                <w:b/>
                <w:color w:val="000000"/>
                <w:sz w:val="24"/>
              </w:rPr>
              <w:t>、</w:t>
            </w:r>
            <w:r>
              <w:rPr>
                <w:b/>
                <w:color w:val="000000"/>
                <w:sz w:val="24"/>
              </w:rPr>
              <w:t>监测要求</w:t>
            </w:r>
          </w:p>
          <w:p w14:paraId="6ADE3C35" w14:textId="77777777" w:rsidR="00D42147" w:rsidRDefault="004E10D5">
            <w:pPr>
              <w:spacing w:line="460" w:lineRule="exact"/>
              <w:ind w:firstLineChars="200" w:firstLine="480"/>
              <w:rPr>
                <w:color w:val="000000"/>
                <w:sz w:val="24"/>
              </w:rPr>
            </w:pPr>
            <w:r>
              <w:rPr>
                <w:color w:val="000000"/>
                <w:sz w:val="24"/>
              </w:rPr>
              <w:t>根据</w:t>
            </w:r>
            <w:r>
              <w:rPr>
                <w:rFonts w:hint="eastAsia"/>
                <w:color w:val="000000"/>
                <w:sz w:val="24"/>
              </w:rPr>
              <w:t>《排污单位自行监测技术指南</w:t>
            </w:r>
            <w:r>
              <w:rPr>
                <w:rFonts w:hint="eastAsia"/>
                <w:color w:val="000000"/>
                <w:sz w:val="24"/>
              </w:rPr>
              <w:t xml:space="preserve"> </w:t>
            </w:r>
            <w:r>
              <w:rPr>
                <w:rFonts w:hint="eastAsia"/>
                <w:color w:val="000000"/>
                <w:sz w:val="24"/>
              </w:rPr>
              <w:t>橡胶和塑料制品》（</w:t>
            </w:r>
            <w:r>
              <w:rPr>
                <w:rFonts w:hint="eastAsia"/>
                <w:color w:val="000000"/>
                <w:sz w:val="24"/>
              </w:rPr>
              <w:t>HJ</w:t>
            </w:r>
            <w:r>
              <w:rPr>
                <w:color w:val="000000"/>
                <w:sz w:val="24"/>
              </w:rPr>
              <w:t>1207</w:t>
            </w:r>
            <w:r>
              <w:rPr>
                <w:rFonts w:hint="eastAsia"/>
                <w:color w:val="000000"/>
                <w:sz w:val="24"/>
              </w:rPr>
              <w:t>-20</w:t>
            </w:r>
            <w:r>
              <w:rPr>
                <w:color w:val="000000"/>
                <w:sz w:val="24"/>
              </w:rPr>
              <w:t>21</w:t>
            </w:r>
            <w:r>
              <w:rPr>
                <w:rFonts w:hint="eastAsia"/>
                <w:color w:val="000000"/>
                <w:sz w:val="24"/>
              </w:rPr>
              <w:t>）</w:t>
            </w:r>
            <w:r>
              <w:rPr>
                <w:color w:val="000000"/>
                <w:sz w:val="24"/>
              </w:rPr>
              <w:t>，评价提出项目在生产运行阶段的污染源监测计划，具体监测计划见下表。</w:t>
            </w:r>
          </w:p>
          <w:p w14:paraId="6AB8A5DA" w14:textId="77777777" w:rsidR="00D42147" w:rsidRDefault="00D42147">
            <w:pPr>
              <w:adjustRightInd w:val="0"/>
              <w:snapToGrid w:val="0"/>
              <w:spacing w:line="460" w:lineRule="exact"/>
              <w:ind w:firstLineChars="200" w:firstLine="480"/>
              <w:rPr>
                <w:rFonts w:eastAsia="黑体"/>
                <w:color w:val="000000"/>
                <w:sz w:val="24"/>
              </w:rPr>
            </w:pPr>
          </w:p>
          <w:p w14:paraId="48BF8BEA" w14:textId="77777777" w:rsidR="00D42147" w:rsidRDefault="004E10D5">
            <w:pPr>
              <w:adjustRightInd w:val="0"/>
              <w:snapToGrid w:val="0"/>
              <w:spacing w:line="460" w:lineRule="exact"/>
              <w:ind w:firstLineChars="200" w:firstLine="480"/>
              <w:rPr>
                <w:rFonts w:eastAsia="黑体"/>
                <w:color w:val="000000"/>
                <w:sz w:val="24"/>
              </w:rPr>
            </w:pPr>
            <w:r>
              <w:rPr>
                <w:rFonts w:eastAsia="黑体"/>
                <w:color w:val="000000"/>
                <w:sz w:val="24"/>
              </w:rPr>
              <w:t>表</w:t>
            </w:r>
            <w:r>
              <w:rPr>
                <w:rFonts w:eastAsia="黑体"/>
                <w:color w:val="000000"/>
                <w:sz w:val="24"/>
              </w:rPr>
              <w:t xml:space="preserve">37                 </w:t>
            </w:r>
            <w:r>
              <w:rPr>
                <w:rFonts w:eastAsia="黑体"/>
                <w:color w:val="000000"/>
                <w:sz w:val="24"/>
              </w:rPr>
              <w:t>污染源自行监测计划表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0"/>
              <w:gridCol w:w="708"/>
              <w:gridCol w:w="993"/>
              <w:gridCol w:w="992"/>
              <w:gridCol w:w="4563"/>
            </w:tblGrid>
            <w:tr w:rsidR="00D42147" w14:paraId="575391E8" w14:textId="77777777">
              <w:trPr>
                <w:trHeight w:val="397"/>
                <w:jc w:val="center"/>
              </w:trPr>
              <w:tc>
                <w:tcPr>
                  <w:tcW w:w="1398" w:type="dxa"/>
                  <w:gridSpan w:val="2"/>
                  <w:tcMar>
                    <w:top w:w="0" w:type="dxa"/>
                    <w:left w:w="28" w:type="dxa"/>
                    <w:bottom w:w="0" w:type="dxa"/>
                    <w:right w:w="28" w:type="dxa"/>
                  </w:tcMar>
                  <w:vAlign w:val="center"/>
                </w:tcPr>
                <w:p w14:paraId="7767632D" w14:textId="77777777" w:rsidR="00D42147" w:rsidRDefault="004E10D5">
                  <w:pPr>
                    <w:autoSpaceDE w:val="0"/>
                    <w:autoSpaceDN w:val="0"/>
                    <w:adjustRightInd w:val="0"/>
                    <w:snapToGrid w:val="0"/>
                    <w:jc w:val="center"/>
                    <w:rPr>
                      <w:b/>
                      <w:bCs/>
                      <w:color w:val="000000"/>
                      <w:szCs w:val="21"/>
                    </w:rPr>
                  </w:pPr>
                  <w:r>
                    <w:rPr>
                      <w:b/>
                      <w:bCs/>
                      <w:color w:val="000000"/>
                      <w:szCs w:val="21"/>
                    </w:rPr>
                    <w:t>监测指标</w:t>
                  </w:r>
                </w:p>
              </w:tc>
              <w:tc>
                <w:tcPr>
                  <w:tcW w:w="993" w:type="dxa"/>
                  <w:tcMar>
                    <w:top w:w="0" w:type="dxa"/>
                    <w:left w:w="28" w:type="dxa"/>
                    <w:bottom w:w="0" w:type="dxa"/>
                    <w:right w:w="28" w:type="dxa"/>
                  </w:tcMar>
                  <w:vAlign w:val="center"/>
                </w:tcPr>
                <w:p w14:paraId="5454A703" w14:textId="77777777" w:rsidR="00D42147" w:rsidRDefault="004E10D5">
                  <w:pPr>
                    <w:autoSpaceDE w:val="0"/>
                    <w:autoSpaceDN w:val="0"/>
                    <w:adjustRightInd w:val="0"/>
                    <w:snapToGrid w:val="0"/>
                    <w:jc w:val="center"/>
                    <w:rPr>
                      <w:b/>
                      <w:bCs/>
                      <w:color w:val="000000"/>
                      <w:szCs w:val="21"/>
                    </w:rPr>
                  </w:pPr>
                  <w:r>
                    <w:rPr>
                      <w:b/>
                      <w:bCs/>
                      <w:color w:val="000000"/>
                      <w:szCs w:val="21"/>
                    </w:rPr>
                    <w:t>监测点位</w:t>
                  </w:r>
                </w:p>
              </w:tc>
              <w:tc>
                <w:tcPr>
                  <w:tcW w:w="992" w:type="dxa"/>
                  <w:tcMar>
                    <w:top w:w="0" w:type="dxa"/>
                    <w:left w:w="28" w:type="dxa"/>
                    <w:bottom w:w="0" w:type="dxa"/>
                    <w:right w:w="28" w:type="dxa"/>
                  </w:tcMar>
                  <w:vAlign w:val="center"/>
                </w:tcPr>
                <w:p w14:paraId="4E980D0F" w14:textId="77777777" w:rsidR="00D42147" w:rsidRDefault="004E10D5">
                  <w:pPr>
                    <w:autoSpaceDE w:val="0"/>
                    <w:autoSpaceDN w:val="0"/>
                    <w:adjustRightInd w:val="0"/>
                    <w:snapToGrid w:val="0"/>
                    <w:jc w:val="center"/>
                    <w:rPr>
                      <w:b/>
                      <w:bCs/>
                      <w:color w:val="000000"/>
                      <w:szCs w:val="21"/>
                    </w:rPr>
                  </w:pPr>
                  <w:r>
                    <w:rPr>
                      <w:b/>
                      <w:bCs/>
                      <w:color w:val="000000"/>
                      <w:szCs w:val="21"/>
                    </w:rPr>
                    <w:t>监测频次</w:t>
                  </w:r>
                </w:p>
              </w:tc>
              <w:tc>
                <w:tcPr>
                  <w:tcW w:w="4563" w:type="dxa"/>
                  <w:tcMar>
                    <w:top w:w="0" w:type="dxa"/>
                    <w:left w:w="28" w:type="dxa"/>
                    <w:bottom w:w="0" w:type="dxa"/>
                    <w:right w:w="28" w:type="dxa"/>
                  </w:tcMar>
                  <w:vAlign w:val="center"/>
                </w:tcPr>
                <w:p w14:paraId="3A39D2AA" w14:textId="77777777" w:rsidR="00D42147" w:rsidRDefault="004E10D5">
                  <w:pPr>
                    <w:autoSpaceDE w:val="0"/>
                    <w:autoSpaceDN w:val="0"/>
                    <w:adjustRightInd w:val="0"/>
                    <w:snapToGrid w:val="0"/>
                    <w:jc w:val="center"/>
                    <w:rPr>
                      <w:b/>
                      <w:bCs/>
                      <w:color w:val="000000"/>
                      <w:szCs w:val="21"/>
                    </w:rPr>
                  </w:pPr>
                  <w:r>
                    <w:rPr>
                      <w:b/>
                      <w:bCs/>
                      <w:color w:val="000000"/>
                      <w:szCs w:val="21"/>
                    </w:rPr>
                    <w:t>执行排放标准</w:t>
                  </w:r>
                </w:p>
              </w:tc>
            </w:tr>
            <w:tr w:rsidR="00D42147" w14:paraId="0113B810" w14:textId="77777777">
              <w:trPr>
                <w:trHeight w:val="397"/>
                <w:jc w:val="center"/>
              </w:trPr>
              <w:tc>
                <w:tcPr>
                  <w:tcW w:w="7946" w:type="dxa"/>
                  <w:gridSpan w:val="5"/>
                  <w:tcMar>
                    <w:top w:w="0" w:type="dxa"/>
                    <w:left w:w="28" w:type="dxa"/>
                    <w:bottom w:w="0" w:type="dxa"/>
                    <w:right w:w="28" w:type="dxa"/>
                  </w:tcMar>
                  <w:vAlign w:val="center"/>
                </w:tcPr>
                <w:p w14:paraId="3C115C6E" w14:textId="77777777" w:rsidR="00D42147" w:rsidRDefault="004E10D5">
                  <w:pPr>
                    <w:autoSpaceDE w:val="0"/>
                    <w:autoSpaceDN w:val="0"/>
                    <w:adjustRightInd w:val="0"/>
                    <w:snapToGrid w:val="0"/>
                    <w:jc w:val="center"/>
                    <w:rPr>
                      <w:b/>
                      <w:bCs/>
                      <w:color w:val="000000"/>
                      <w:szCs w:val="21"/>
                    </w:rPr>
                  </w:pPr>
                  <w:r>
                    <w:rPr>
                      <w:b/>
                      <w:color w:val="000000"/>
                      <w:szCs w:val="21"/>
                    </w:rPr>
                    <w:t>有组织废气</w:t>
                  </w:r>
                </w:p>
              </w:tc>
            </w:tr>
            <w:tr w:rsidR="00D42147" w14:paraId="5E6380B0" w14:textId="77777777">
              <w:trPr>
                <w:trHeight w:val="397"/>
                <w:jc w:val="center"/>
              </w:trPr>
              <w:tc>
                <w:tcPr>
                  <w:tcW w:w="690" w:type="dxa"/>
                  <w:tcMar>
                    <w:top w:w="0" w:type="dxa"/>
                    <w:left w:w="28" w:type="dxa"/>
                    <w:bottom w:w="0" w:type="dxa"/>
                    <w:right w:w="28" w:type="dxa"/>
                  </w:tcMar>
                  <w:vAlign w:val="center"/>
                </w:tcPr>
                <w:p w14:paraId="6C88F7F4" w14:textId="77777777" w:rsidR="00D42147" w:rsidRDefault="004E10D5">
                  <w:pPr>
                    <w:autoSpaceDE w:val="0"/>
                    <w:autoSpaceDN w:val="0"/>
                    <w:adjustRightInd w:val="0"/>
                    <w:snapToGrid w:val="0"/>
                    <w:jc w:val="center"/>
                    <w:rPr>
                      <w:color w:val="000000"/>
                      <w:szCs w:val="21"/>
                    </w:rPr>
                  </w:pPr>
                  <w:r>
                    <w:rPr>
                      <w:rFonts w:hint="eastAsia"/>
                      <w:color w:val="000000"/>
                      <w:szCs w:val="21"/>
                    </w:rPr>
                    <w:t>颗粒物</w:t>
                  </w:r>
                </w:p>
              </w:tc>
              <w:tc>
                <w:tcPr>
                  <w:tcW w:w="708" w:type="dxa"/>
                  <w:vMerge w:val="restart"/>
                  <w:tcMar>
                    <w:top w:w="0" w:type="dxa"/>
                    <w:left w:w="28" w:type="dxa"/>
                    <w:bottom w:w="0" w:type="dxa"/>
                    <w:right w:w="28" w:type="dxa"/>
                  </w:tcMar>
                  <w:vAlign w:val="center"/>
                </w:tcPr>
                <w:p w14:paraId="5D9D4A0B" w14:textId="77777777" w:rsidR="00D42147" w:rsidRDefault="004E10D5">
                  <w:pPr>
                    <w:autoSpaceDE w:val="0"/>
                    <w:autoSpaceDN w:val="0"/>
                    <w:adjustRightInd w:val="0"/>
                    <w:snapToGrid w:val="0"/>
                    <w:jc w:val="center"/>
                    <w:rPr>
                      <w:color w:val="000000"/>
                      <w:szCs w:val="21"/>
                    </w:rPr>
                  </w:pPr>
                  <w:r>
                    <w:rPr>
                      <w:color w:val="000000"/>
                      <w:szCs w:val="21"/>
                    </w:rPr>
                    <w:t>浓度、速率、废气量</w:t>
                  </w:r>
                </w:p>
              </w:tc>
              <w:tc>
                <w:tcPr>
                  <w:tcW w:w="993" w:type="dxa"/>
                  <w:tcMar>
                    <w:top w:w="0" w:type="dxa"/>
                    <w:left w:w="28" w:type="dxa"/>
                    <w:bottom w:w="0" w:type="dxa"/>
                    <w:right w:w="28" w:type="dxa"/>
                  </w:tcMar>
                  <w:vAlign w:val="center"/>
                </w:tcPr>
                <w:p w14:paraId="762E7DDB" w14:textId="77777777" w:rsidR="00D42147" w:rsidRDefault="004E10D5">
                  <w:pPr>
                    <w:autoSpaceDE w:val="0"/>
                    <w:autoSpaceDN w:val="0"/>
                    <w:adjustRightInd w:val="0"/>
                    <w:snapToGrid w:val="0"/>
                    <w:jc w:val="center"/>
                    <w:rPr>
                      <w:color w:val="000000"/>
                      <w:szCs w:val="21"/>
                    </w:rPr>
                  </w:pPr>
                  <w:r>
                    <w:rPr>
                      <w:color w:val="000000"/>
                      <w:szCs w:val="21"/>
                    </w:rPr>
                    <w:t>排气筒</w:t>
                  </w:r>
                  <w:r>
                    <w:rPr>
                      <w:color w:val="000000"/>
                      <w:szCs w:val="21"/>
                    </w:rPr>
                    <w:t>P1</w:t>
                  </w:r>
                </w:p>
              </w:tc>
              <w:tc>
                <w:tcPr>
                  <w:tcW w:w="992" w:type="dxa"/>
                  <w:tcMar>
                    <w:top w:w="0" w:type="dxa"/>
                    <w:left w:w="28" w:type="dxa"/>
                    <w:bottom w:w="0" w:type="dxa"/>
                    <w:right w:w="28" w:type="dxa"/>
                  </w:tcMar>
                  <w:vAlign w:val="center"/>
                </w:tcPr>
                <w:p w14:paraId="709F300B" w14:textId="77777777" w:rsidR="00D42147" w:rsidRDefault="004E10D5">
                  <w:pPr>
                    <w:autoSpaceDE w:val="0"/>
                    <w:autoSpaceDN w:val="0"/>
                    <w:adjustRightInd w:val="0"/>
                    <w:snapToGrid w:val="0"/>
                    <w:jc w:val="center"/>
                    <w:rPr>
                      <w:color w:val="000000"/>
                      <w:szCs w:val="21"/>
                    </w:rPr>
                  </w:pPr>
                  <w:r>
                    <w:rPr>
                      <w:rFonts w:hint="eastAsia"/>
                      <w:color w:val="000000"/>
                      <w:szCs w:val="21"/>
                    </w:rPr>
                    <w:t>1</w:t>
                  </w:r>
                  <w:r>
                    <w:rPr>
                      <w:rFonts w:hint="eastAsia"/>
                      <w:color w:val="000000"/>
                      <w:szCs w:val="21"/>
                    </w:rPr>
                    <w:t>次</w:t>
                  </w:r>
                  <w:r>
                    <w:rPr>
                      <w:rFonts w:hint="eastAsia"/>
                      <w:color w:val="000000"/>
                      <w:szCs w:val="21"/>
                    </w:rPr>
                    <w:t>/</w:t>
                  </w:r>
                  <w:r>
                    <w:rPr>
                      <w:rFonts w:hint="eastAsia"/>
                      <w:color w:val="000000"/>
                      <w:szCs w:val="21"/>
                    </w:rPr>
                    <w:t>年</w:t>
                  </w:r>
                </w:p>
              </w:tc>
              <w:tc>
                <w:tcPr>
                  <w:tcW w:w="4563" w:type="dxa"/>
                  <w:tcMar>
                    <w:top w:w="0" w:type="dxa"/>
                    <w:left w:w="28" w:type="dxa"/>
                    <w:bottom w:w="0" w:type="dxa"/>
                    <w:right w:w="28" w:type="dxa"/>
                  </w:tcMar>
                  <w:vAlign w:val="center"/>
                </w:tcPr>
                <w:p w14:paraId="26030F02" w14:textId="77777777" w:rsidR="00D42147" w:rsidRDefault="004E10D5">
                  <w:pPr>
                    <w:autoSpaceDE w:val="0"/>
                    <w:autoSpaceDN w:val="0"/>
                    <w:adjustRightInd w:val="0"/>
                    <w:snapToGrid w:val="0"/>
                    <w:jc w:val="center"/>
                    <w:rPr>
                      <w:color w:val="000000"/>
                      <w:szCs w:val="21"/>
                    </w:rPr>
                  </w:pPr>
                  <w:r>
                    <w:rPr>
                      <w:rFonts w:hint="eastAsia"/>
                      <w:szCs w:val="21"/>
                    </w:rPr>
                    <w:t>《大气污染物综合排放标准》（</w:t>
                  </w:r>
                  <w:r>
                    <w:rPr>
                      <w:rFonts w:hint="eastAsia"/>
                      <w:szCs w:val="21"/>
                    </w:rPr>
                    <w:t>GB16297-1996</w:t>
                  </w:r>
                  <w:r>
                    <w:rPr>
                      <w:rFonts w:hint="eastAsia"/>
                      <w:szCs w:val="21"/>
                    </w:rPr>
                    <w:t>）表</w:t>
                  </w:r>
                  <w:r>
                    <w:rPr>
                      <w:rFonts w:hint="eastAsia"/>
                      <w:szCs w:val="21"/>
                    </w:rPr>
                    <w:t>2</w:t>
                  </w:r>
                  <w:r>
                    <w:rPr>
                      <w:rFonts w:hint="eastAsia"/>
                      <w:szCs w:val="21"/>
                    </w:rPr>
                    <w:t>二级颗粒物有组织排放速率</w:t>
                  </w:r>
                  <w:r>
                    <w:rPr>
                      <w:szCs w:val="21"/>
                    </w:rPr>
                    <w:t>3.5kg/h</w:t>
                  </w:r>
                  <w:r>
                    <w:rPr>
                      <w:szCs w:val="21"/>
                    </w:rPr>
                    <w:t>（</w:t>
                  </w:r>
                  <w:r>
                    <w:rPr>
                      <w:szCs w:val="21"/>
                    </w:rPr>
                    <w:t>15m</w:t>
                  </w:r>
                  <w:r>
                    <w:rPr>
                      <w:szCs w:val="21"/>
                    </w:rPr>
                    <w:t>高排气筒）</w:t>
                  </w:r>
                  <w:r>
                    <w:rPr>
                      <w:rFonts w:hint="eastAsia"/>
                      <w:szCs w:val="21"/>
                    </w:rPr>
                    <w:t>的标准限值、《新乡市生态环境局关于进一步规范工业企业颗粒物排放限值的通知》有组织颗粒物排放浓度</w:t>
                  </w:r>
                  <w:r>
                    <w:rPr>
                      <w:szCs w:val="21"/>
                    </w:rPr>
                    <w:t>10mg/m</w:t>
                  </w:r>
                  <w:r>
                    <w:rPr>
                      <w:szCs w:val="21"/>
                      <w:vertAlign w:val="superscript"/>
                    </w:rPr>
                    <w:t>3</w:t>
                  </w:r>
                  <w:r>
                    <w:rPr>
                      <w:rFonts w:hint="eastAsia"/>
                      <w:szCs w:val="21"/>
                    </w:rPr>
                    <w:t>的标准限值</w:t>
                  </w:r>
                </w:p>
              </w:tc>
            </w:tr>
            <w:tr w:rsidR="00D42147" w14:paraId="05BEA421" w14:textId="77777777">
              <w:trPr>
                <w:trHeight w:val="397"/>
                <w:jc w:val="center"/>
              </w:trPr>
              <w:tc>
                <w:tcPr>
                  <w:tcW w:w="690" w:type="dxa"/>
                  <w:tcMar>
                    <w:top w:w="0" w:type="dxa"/>
                    <w:left w:w="28" w:type="dxa"/>
                    <w:bottom w:w="0" w:type="dxa"/>
                    <w:right w:w="28" w:type="dxa"/>
                  </w:tcMar>
                  <w:vAlign w:val="center"/>
                </w:tcPr>
                <w:p w14:paraId="2A4CCC49" w14:textId="77777777" w:rsidR="00D42147" w:rsidRDefault="004E10D5">
                  <w:pPr>
                    <w:autoSpaceDE w:val="0"/>
                    <w:autoSpaceDN w:val="0"/>
                    <w:adjustRightInd w:val="0"/>
                    <w:snapToGrid w:val="0"/>
                    <w:jc w:val="center"/>
                    <w:rPr>
                      <w:color w:val="000000"/>
                      <w:szCs w:val="21"/>
                    </w:rPr>
                  </w:pPr>
                  <w:r>
                    <w:rPr>
                      <w:rFonts w:hint="eastAsia"/>
                      <w:color w:val="000000"/>
                      <w:szCs w:val="21"/>
                    </w:rPr>
                    <w:t>非甲烷总烃、油雾</w:t>
                  </w:r>
                </w:p>
              </w:tc>
              <w:tc>
                <w:tcPr>
                  <w:tcW w:w="708" w:type="dxa"/>
                  <w:vMerge/>
                  <w:tcMar>
                    <w:top w:w="0" w:type="dxa"/>
                    <w:left w:w="28" w:type="dxa"/>
                    <w:bottom w:w="0" w:type="dxa"/>
                    <w:right w:w="28" w:type="dxa"/>
                  </w:tcMar>
                  <w:vAlign w:val="center"/>
                </w:tcPr>
                <w:p w14:paraId="5F45D905" w14:textId="77777777" w:rsidR="00D42147" w:rsidRDefault="00D42147">
                  <w:pPr>
                    <w:autoSpaceDE w:val="0"/>
                    <w:autoSpaceDN w:val="0"/>
                    <w:adjustRightInd w:val="0"/>
                    <w:snapToGrid w:val="0"/>
                    <w:jc w:val="center"/>
                    <w:rPr>
                      <w:color w:val="000000"/>
                      <w:szCs w:val="21"/>
                    </w:rPr>
                  </w:pPr>
                </w:p>
              </w:tc>
              <w:tc>
                <w:tcPr>
                  <w:tcW w:w="993" w:type="dxa"/>
                  <w:tcMar>
                    <w:top w:w="0" w:type="dxa"/>
                    <w:left w:w="28" w:type="dxa"/>
                    <w:bottom w:w="0" w:type="dxa"/>
                    <w:right w:w="28" w:type="dxa"/>
                  </w:tcMar>
                  <w:vAlign w:val="center"/>
                </w:tcPr>
                <w:p w14:paraId="15A3801E" w14:textId="77777777" w:rsidR="00D42147" w:rsidRDefault="004E10D5">
                  <w:pPr>
                    <w:autoSpaceDE w:val="0"/>
                    <w:autoSpaceDN w:val="0"/>
                    <w:adjustRightInd w:val="0"/>
                    <w:snapToGrid w:val="0"/>
                    <w:jc w:val="center"/>
                    <w:rPr>
                      <w:color w:val="000000"/>
                      <w:szCs w:val="21"/>
                    </w:rPr>
                  </w:pPr>
                  <w:r>
                    <w:rPr>
                      <w:color w:val="000000"/>
                      <w:szCs w:val="21"/>
                    </w:rPr>
                    <w:t>排气筒</w:t>
                  </w:r>
                  <w:r>
                    <w:rPr>
                      <w:color w:val="000000"/>
                      <w:szCs w:val="21"/>
                    </w:rPr>
                    <w:t>P2</w:t>
                  </w:r>
                </w:p>
              </w:tc>
              <w:tc>
                <w:tcPr>
                  <w:tcW w:w="992" w:type="dxa"/>
                  <w:tcMar>
                    <w:top w:w="0" w:type="dxa"/>
                    <w:left w:w="28" w:type="dxa"/>
                    <w:bottom w:w="0" w:type="dxa"/>
                    <w:right w:w="28" w:type="dxa"/>
                  </w:tcMar>
                  <w:vAlign w:val="center"/>
                </w:tcPr>
                <w:p w14:paraId="3C76B692" w14:textId="77777777" w:rsidR="00D42147" w:rsidRDefault="004E10D5">
                  <w:pPr>
                    <w:autoSpaceDE w:val="0"/>
                    <w:autoSpaceDN w:val="0"/>
                    <w:adjustRightInd w:val="0"/>
                    <w:snapToGrid w:val="0"/>
                    <w:jc w:val="center"/>
                    <w:rPr>
                      <w:color w:val="000000"/>
                      <w:szCs w:val="21"/>
                    </w:rPr>
                  </w:pPr>
                  <w:r>
                    <w:rPr>
                      <w:rFonts w:hint="eastAsia"/>
                      <w:color w:val="000000"/>
                      <w:szCs w:val="21"/>
                    </w:rPr>
                    <w:t>1</w:t>
                  </w:r>
                  <w:r>
                    <w:rPr>
                      <w:rFonts w:hint="eastAsia"/>
                      <w:color w:val="000000"/>
                      <w:szCs w:val="21"/>
                    </w:rPr>
                    <w:t>次</w:t>
                  </w:r>
                  <w:r>
                    <w:rPr>
                      <w:rFonts w:hint="eastAsia"/>
                      <w:color w:val="000000"/>
                      <w:szCs w:val="21"/>
                    </w:rPr>
                    <w:t>/</w:t>
                  </w:r>
                  <w:r>
                    <w:rPr>
                      <w:rFonts w:hint="eastAsia"/>
                      <w:color w:val="000000"/>
                      <w:szCs w:val="21"/>
                    </w:rPr>
                    <w:t>半年</w:t>
                  </w:r>
                </w:p>
              </w:tc>
              <w:tc>
                <w:tcPr>
                  <w:tcW w:w="4563" w:type="dxa"/>
                  <w:tcMar>
                    <w:top w:w="0" w:type="dxa"/>
                    <w:left w:w="28" w:type="dxa"/>
                    <w:bottom w:w="0" w:type="dxa"/>
                    <w:right w:w="28" w:type="dxa"/>
                  </w:tcMar>
                  <w:vAlign w:val="center"/>
                </w:tcPr>
                <w:p w14:paraId="3146D74E" w14:textId="77777777" w:rsidR="00D42147" w:rsidRDefault="004E10D5">
                  <w:pPr>
                    <w:autoSpaceDE w:val="0"/>
                    <w:autoSpaceDN w:val="0"/>
                    <w:adjustRightInd w:val="0"/>
                    <w:snapToGrid w:val="0"/>
                    <w:jc w:val="center"/>
                    <w:rPr>
                      <w:color w:val="000000"/>
                      <w:szCs w:val="21"/>
                    </w:rPr>
                  </w:pPr>
                  <w:r>
                    <w:rPr>
                      <w:rFonts w:hint="eastAsia"/>
                      <w:szCs w:val="21"/>
                    </w:rPr>
                    <w:t>《大气污染物综合排放标准》（</w:t>
                  </w:r>
                  <w:r>
                    <w:rPr>
                      <w:rFonts w:hint="eastAsia"/>
                      <w:szCs w:val="21"/>
                    </w:rPr>
                    <w:t>GB16297-1996</w:t>
                  </w:r>
                  <w:r>
                    <w:rPr>
                      <w:rFonts w:hint="eastAsia"/>
                      <w:szCs w:val="21"/>
                    </w:rPr>
                    <w:t>）表</w:t>
                  </w:r>
                  <w:r>
                    <w:rPr>
                      <w:rFonts w:hint="eastAsia"/>
                      <w:szCs w:val="21"/>
                    </w:rPr>
                    <w:t>2</w:t>
                  </w:r>
                  <w:r>
                    <w:rPr>
                      <w:rFonts w:hint="eastAsia"/>
                      <w:szCs w:val="21"/>
                    </w:rPr>
                    <w:t>二级非甲烷总烃有组织排放速率</w:t>
                  </w:r>
                  <w:r>
                    <w:rPr>
                      <w:szCs w:val="21"/>
                    </w:rPr>
                    <w:t>10kg/h</w:t>
                  </w:r>
                  <w:r>
                    <w:rPr>
                      <w:szCs w:val="21"/>
                    </w:rPr>
                    <w:t>（</w:t>
                  </w:r>
                  <w:r>
                    <w:rPr>
                      <w:szCs w:val="21"/>
                    </w:rPr>
                    <w:t>15m</w:t>
                  </w:r>
                  <w:r>
                    <w:rPr>
                      <w:szCs w:val="21"/>
                    </w:rPr>
                    <w:t>高排气筒）</w:t>
                  </w:r>
                  <w:r>
                    <w:rPr>
                      <w:rFonts w:hint="eastAsia"/>
                      <w:szCs w:val="21"/>
                    </w:rPr>
                    <w:t>的标准限值、《合成树脂工业污染物排放标准》（</w:t>
                  </w:r>
                  <w:r>
                    <w:rPr>
                      <w:rFonts w:hint="eastAsia"/>
                      <w:szCs w:val="21"/>
                    </w:rPr>
                    <w:t>GB 31572-2015</w:t>
                  </w:r>
                  <w:r>
                    <w:rPr>
                      <w:rFonts w:hint="eastAsia"/>
                      <w:szCs w:val="21"/>
                    </w:rPr>
                    <w:t>）表</w:t>
                  </w:r>
                  <w:r>
                    <w:rPr>
                      <w:rFonts w:hint="eastAsia"/>
                      <w:szCs w:val="21"/>
                    </w:rPr>
                    <w:t>5</w:t>
                  </w:r>
                  <w:r>
                    <w:rPr>
                      <w:rFonts w:hint="eastAsia"/>
                      <w:szCs w:val="21"/>
                    </w:rPr>
                    <w:t>非甲烷总烃有组织排放浓度</w:t>
                  </w:r>
                  <w:r>
                    <w:rPr>
                      <w:rFonts w:hint="eastAsia"/>
                      <w:szCs w:val="21"/>
                    </w:rPr>
                    <w:t>60 mg/m</w:t>
                  </w:r>
                  <w:r>
                    <w:rPr>
                      <w:rFonts w:hint="eastAsia"/>
                      <w:szCs w:val="21"/>
                      <w:vertAlign w:val="superscript"/>
                    </w:rPr>
                    <w:t>3</w:t>
                  </w:r>
                  <w:r>
                    <w:rPr>
                      <w:rFonts w:hint="eastAsia"/>
                      <w:szCs w:val="21"/>
                    </w:rPr>
                    <w:t>（</w:t>
                  </w:r>
                  <w:r>
                    <w:rPr>
                      <w:rFonts w:hint="eastAsia"/>
                      <w:szCs w:val="21"/>
                    </w:rPr>
                    <w:t>15m</w:t>
                  </w:r>
                  <w:r>
                    <w:rPr>
                      <w:rFonts w:hint="eastAsia"/>
                      <w:szCs w:val="21"/>
                    </w:rPr>
                    <w:t>高排气筒）的限值要求、</w:t>
                  </w:r>
                  <w:r>
                    <w:rPr>
                      <w:bCs/>
                      <w:szCs w:val="21"/>
                    </w:rPr>
                    <w:t>河南省环境污染防治攻坚领导小组办公室文件《关于全省开展工业企业挥发性有机物专项治理工作中排放建议限值的通知》（豫环攻坚办</w:t>
                  </w:r>
                  <w:r>
                    <w:rPr>
                      <w:rFonts w:hint="eastAsia"/>
                      <w:bCs/>
                      <w:szCs w:val="21"/>
                    </w:rPr>
                    <w:t>（</w:t>
                  </w:r>
                  <w:r>
                    <w:rPr>
                      <w:bCs/>
                      <w:szCs w:val="21"/>
                    </w:rPr>
                    <w:t>2017</w:t>
                  </w:r>
                  <w:r>
                    <w:rPr>
                      <w:rFonts w:hint="eastAsia"/>
                      <w:bCs/>
                      <w:szCs w:val="21"/>
                    </w:rPr>
                    <w:t>）</w:t>
                  </w:r>
                  <w:r>
                    <w:rPr>
                      <w:bCs/>
                      <w:szCs w:val="21"/>
                    </w:rPr>
                    <w:t>162</w:t>
                  </w:r>
                  <w:r>
                    <w:rPr>
                      <w:bCs/>
                      <w:szCs w:val="21"/>
                    </w:rPr>
                    <w:t>号）中</w:t>
                  </w:r>
                  <w:r>
                    <w:rPr>
                      <w:szCs w:val="21"/>
                    </w:rPr>
                    <w:t>附件</w:t>
                  </w:r>
                  <w:r>
                    <w:rPr>
                      <w:szCs w:val="21"/>
                    </w:rPr>
                    <w:t>1</w:t>
                  </w:r>
                  <w:r>
                    <w:rPr>
                      <w:szCs w:val="21"/>
                    </w:rPr>
                    <w:t>：</w:t>
                  </w:r>
                  <w:r>
                    <w:rPr>
                      <w:rFonts w:hint="eastAsia"/>
                      <w:bCs/>
                      <w:szCs w:val="21"/>
                    </w:rPr>
                    <w:t>其</w:t>
                  </w:r>
                  <w:r>
                    <w:rPr>
                      <w:rFonts w:hint="eastAsia"/>
                      <w:szCs w:val="21"/>
                    </w:rPr>
                    <w:t>他行业</w:t>
                  </w:r>
                  <w:r>
                    <w:rPr>
                      <w:szCs w:val="21"/>
                    </w:rPr>
                    <w:t>有机废气排放口</w:t>
                  </w:r>
                  <w:r>
                    <w:rPr>
                      <w:bCs/>
                      <w:szCs w:val="21"/>
                    </w:rPr>
                    <w:t>非甲烷总烃排放浓度</w:t>
                  </w:r>
                  <w:r>
                    <w:rPr>
                      <w:rFonts w:hint="eastAsia"/>
                      <w:szCs w:val="21"/>
                    </w:rPr>
                    <w:t>80</w:t>
                  </w:r>
                  <w:r>
                    <w:rPr>
                      <w:szCs w:val="21"/>
                    </w:rPr>
                    <w:t>mg/m</w:t>
                  </w:r>
                  <w:r>
                    <w:rPr>
                      <w:szCs w:val="21"/>
                      <w:vertAlign w:val="superscript"/>
                    </w:rPr>
                    <w:t>3</w:t>
                  </w:r>
                  <w:r>
                    <w:rPr>
                      <w:rFonts w:hint="eastAsia"/>
                      <w:szCs w:val="21"/>
                    </w:rPr>
                    <w:t>和</w:t>
                  </w:r>
                  <w:r>
                    <w:rPr>
                      <w:szCs w:val="21"/>
                    </w:rPr>
                    <w:t>去除率</w:t>
                  </w:r>
                  <w:r>
                    <w:rPr>
                      <w:szCs w:val="21"/>
                    </w:rPr>
                    <w:t>≥70%</w:t>
                  </w:r>
                  <w:r>
                    <w:rPr>
                      <w:rFonts w:hint="eastAsia"/>
                      <w:bCs/>
                      <w:szCs w:val="21"/>
                    </w:rPr>
                    <w:t>的要求</w:t>
                  </w:r>
                </w:p>
              </w:tc>
            </w:tr>
            <w:tr w:rsidR="00D42147" w14:paraId="2E2FABBD" w14:textId="77777777">
              <w:trPr>
                <w:trHeight w:val="397"/>
                <w:jc w:val="center"/>
              </w:trPr>
              <w:tc>
                <w:tcPr>
                  <w:tcW w:w="7946" w:type="dxa"/>
                  <w:gridSpan w:val="5"/>
                  <w:tcMar>
                    <w:top w:w="0" w:type="dxa"/>
                    <w:left w:w="28" w:type="dxa"/>
                    <w:bottom w:w="0" w:type="dxa"/>
                    <w:right w:w="28" w:type="dxa"/>
                  </w:tcMar>
                  <w:vAlign w:val="center"/>
                </w:tcPr>
                <w:p w14:paraId="7DAB42D4" w14:textId="77777777" w:rsidR="00D42147" w:rsidRDefault="004E10D5">
                  <w:pPr>
                    <w:autoSpaceDE w:val="0"/>
                    <w:autoSpaceDN w:val="0"/>
                    <w:adjustRightInd w:val="0"/>
                    <w:snapToGrid w:val="0"/>
                    <w:jc w:val="center"/>
                    <w:rPr>
                      <w:color w:val="000000"/>
                      <w:szCs w:val="21"/>
                    </w:rPr>
                  </w:pPr>
                  <w:r>
                    <w:rPr>
                      <w:b/>
                      <w:color w:val="000000"/>
                      <w:szCs w:val="21"/>
                    </w:rPr>
                    <w:t>无组织废气</w:t>
                  </w:r>
                </w:p>
              </w:tc>
            </w:tr>
            <w:tr w:rsidR="00D42147" w14:paraId="3FDDEFDE" w14:textId="77777777">
              <w:trPr>
                <w:trHeight w:val="397"/>
                <w:jc w:val="center"/>
              </w:trPr>
              <w:tc>
                <w:tcPr>
                  <w:tcW w:w="690" w:type="dxa"/>
                  <w:tcMar>
                    <w:top w:w="0" w:type="dxa"/>
                    <w:left w:w="28" w:type="dxa"/>
                    <w:bottom w:w="0" w:type="dxa"/>
                    <w:right w:w="28" w:type="dxa"/>
                  </w:tcMar>
                  <w:vAlign w:val="center"/>
                </w:tcPr>
                <w:p w14:paraId="75DC3AB6" w14:textId="77777777" w:rsidR="00D42147" w:rsidRDefault="004E10D5">
                  <w:pPr>
                    <w:autoSpaceDE w:val="0"/>
                    <w:autoSpaceDN w:val="0"/>
                    <w:adjustRightInd w:val="0"/>
                    <w:snapToGrid w:val="0"/>
                    <w:jc w:val="center"/>
                    <w:rPr>
                      <w:color w:val="000000"/>
                      <w:szCs w:val="21"/>
                    </w:rPr>
                  </w:pPr>
                  <w:r>
                    <w:rPr>
                      <w:rFonts w:hint="eastAsia"/>
                      <w:color w:val="000000"/>
                      <w:szCs w:val="21"/>
                    </w:rPr>
                    <w:t>颗粒物、非甲烷总烃、油雾</w:t>
                  </w:r>
                </w:p>
              </w:tc>
              <w:tc>
                <w:tcPr>
                  <w:tcW w:w="708" w:type="dxa"/>
                  <w:tcMar>
                    <w:top w:w="0" w:type="dxa"/>
                    <w:left w:w="28" w:type="dxa"/>
                    <w:bottom w:w="0" w:type="dxa"/>
                    <w:right w:w="28" w:type="dxa"/>
                  </w:tcMar>
                  <w:vAlign w:val="center"/>
                </w:tcPr>
                <w:p w14:paraId="1CC55C25" w14:textId="77777777" w:rsidR="00D42147" w:rsidRDefault="004E10D5">
                  <w:pPr>
                    <w:autoSpaceDE w:val="0"/>
                    <w:autoSpaceDN w:val="0"/>
                    <w:adjustRightInd w:val="0"/>
                    <w:snapToGrid w:val="0"/>
                    <w:jc w:val="center"/>
                    <w:rPr>
                      <w:color w:val="000000"/>
                      <w:szCs w:val="21"/>
                    </w:rPr>
                  </w:pPr>
                  <w:r>
                    <w:rPr>
                      <w:color w:val="000000"/>
                      <w:szCs w:val="21"/>
                    </w:rPr>
                    <w:t>排放浓度</w:t>
                  </w:r>
                </w:p>
              </w:tc>
              <w:tc>
                <w:tcPr>
                  <w:tcW w:w="993" w:type="dxa"/>
                  <w:tcMar>
                    <w:top w:w="0" w:type="dxa"/>
                    <w:left w:w="28" w:type="dxa"/>
                    <w:bottom w:w="0" w:type="dxa"/>
                    <w:right w:w="28" w:type="dxa"/>
                  </w:tcMar>
                  <w:vAlign w:val="center"/>
                </w:tcPr>
                <w:p w14:paraId="5A6CAD04" w14:textId="77777777" w:rsidR="00D42147" w:rsidRDefault="004E10D5">
                  <w:pPr>
                    <w:autoSpaceDE w:val="0"/>
                    <w:autoSpaceDN w:val="0"/>
                    <w:adjustRightInd w:val="0"/>
                    <w:snapToGrid w:val="0"/>
                    <w:jc w:val="center"/>
                    <w:rPr>
                      <w:color w:val="000000"/>
                      <w:szCs w:val="21"/>
                    </w:rPr>
                  </w:pPr>
                  <w:r>
                    <w:rPr>
                      <w:color w:val="000000"/>
                      <w:szCs w:val="21"/>
                    </w:rPr>
                    <w:t>四周厂界</w:t>
                  </w:r>
                </w:p>
              </w:tc>
              <w:tc>
                <w:tcPr>
                  <w:tcW w:w="992" w:type="dxa"/>
                  <w:tcMar>
                    <w:top w:w="0" w:type="dxa"/>
                    <w:left w:w="28" w:type="dxa"/>
                    <w:bottom w:w="0" w:type="dxa"/>
                    <w:right w:w="28" w:type="dxa"/>
                  </w:tcMar>
                  <w:vAlign w:val="center"/>
                </w:tcPr>
                <w:p w14:paraId="1636476D" w14:textId="77777777" w:rsidR="00D42147" w:rsidRDefault="004E10D5">
                  <w:pPr>
                    <w:autoSpaceDE w:val="0"/>
                    <w:autoSpaceDN w:val="0"/>
                    <w:adjustRightInd w:val="0"/>
                    <w:snapToGrid w:val="0"/>
                    <w:jc w:val="center"/>
                    <w:rPr>
                      <w:color w:val="000000"/>
                      <w:szCs w:val="21"/>
                    </w:rPr>
                  </w:pPr>
                  <w:r>
                    <w:rPr>
                      <w:rFonts w:hint="eastAsia"/>
                      <w:color w:val="000000"/>
                      <w:szCs w:val="21"/>
                    </w:rPr>
                    <w:t>1</w:t>
                  </w:r>
                  <w:r>
                    <w:rPr>
                      <w:rFonts w:hint="eastAsia"/>
                      <w:color w:val="000000"/>
                      <w:szCs w:val="21"/>
                    </w:rPr>
                    <w:t>次</w:t>
                  </w:r>
                  <w:r>
                    <w:rPr>
                      <w:rFonts w:hint="eastAsia"/>
                      <w:color w:val="000000"/>
                      <w:szCs w:val="21"/>
                    </w:rPr>
                    <w:t>/</w:t>
                  </w:r>
                  <w:r>
                    <w:rPr>
                      <w:rFonts w:hint="eastAsia"/>
                      <w:color w:val="000000"/>
                      <w:szCs w:val="21"/>
                    </w:rPr>
                    <w:t>年</w:t>
                  </w:r>
                </w:p>
              </w:tc>
              <w:tc>
                <w:tcPr>
                  <w:tcW w:w="4563" w:type="dxa"/>
                  <w:tcMar>
                    <w:top w:w="0" w:type="dxa"/>
                    <w:left w:w="28" w:type="dxa"/>
                    <w:bottom w:w="0" w:type="dxa"/>
                    <w:right w:w="28" w:type="dxa"/>
                  </w:tcMar>
                  <w:vAlign w:val="center"/>
                </w:tcPr>
                <w:p w14:paraId="3B5ED353" w14:textId="77777777" w:rsidR="00D42147" w:rsidRDefault="004E10D5">
                  <w:pPr>
                    <w:autoSpaceDE w:val="0"/>
                    <w:autoSpaceDN w:val="0"/>
                    <w:adjustRightInd w:val="0"/>
                    <w:snapToGrid w:val="0"/>
                    <w:jc w:val="center"/>
                    <w:rPr>
                      <w:b/>
                      <w:color w:val="000000"/>
                      <w:szCs w:val="21"/>
                      <w:u w:val="single"/>
                    </w:rPr>
                  </w:pPr>
                  <w:r>
                    <w:rPr>
                      <w:rFonts w:hint="eastAsia"/>
                      <w:color w:val="000000"/>
                      <w:kern w:val="0"/>
                      <w:szCs w:val="21"/>
                    </w:rPr>
                    <w:t>《合成树脂工业污染物排放标准》（</w:t>
                  </w:r>
                  <w:r>
                    <w:rPr>
                      <w:rFonts w:hint="eastAsia"/>
                      <w:color w:val="000000"/>
                      <w:kern w:val="0"/>
                      <w:szCs w:val="21"/>
                    </w:rPr>
                    <w:t>GB31572-2015</w:t>
                  </w:r>
                  <w:r>
                    <w:rPr>
                      <w:rFonts w:hint="eastAsia"/>
                      <w:color w:val="000000"/>
                      <w:kern w:val="0"/>
                      <w:szCs w:val="21"/>
                    </w:rPr>
                    <w:t>）表</w:t>
                  </w:r>
                  <w:r>
                    <w:rPr>
                      <w:rFonts w:hint="eastAsia"/>
                      <w:color w:val="000000"/>
                      <w:kern w:val="0"/>
                      <w:szCs w:val="21"/>
                    </w:rPr>
                    <w:t>9-</w:t>
                  </w:r>
                  <w:r>
                    <w:rPr>
                      <w:rFonts w:hint="eastAsia"/>
                      <w:color w:val="000000"/>
                      <w:kern w:val="0"/>
                      <w:szCs w:val="21"/>
                    </w:rPr>
                    <w:t>企业边界大气污染物浓度限值非甲烷总烃</w:t>
                  </w:r>
                  <w:r>
                    <w:rPr>
                      <w:rFonts w:hint="eastAsia"/>
                      <w:color w:val="000000"/>
                      <w:kern w:val="0"/>
                      <w:szCs w:val="21"/>
                    </w:rPr>
                    <w:t>4mg/m</w:t>
                  </w:r>
                  <w:r>
                    <w:rPr>
                      <w:rFonts w:hint="eastAsia"/>
                      <w:color w:val="000000"/>
                      <w:kern w:val="0"/>
                      <w:szCs w:val="21"/>
                      <w:vertAlign w:val="superscript"/>
                    </w:rPr>
                    <w:t>3</w:t>
                  </w:r>
                  <w:r>
                    <w:rPr>
                      <w:rFonts w:hint="eastAsia"/>
                      <w:color w:val="000000"/>
                      <w:kern w:val="0"/>
                      <w:szCs w:val="21"/>
                    </w:rPr>
                    <w:t>的要求、河南省环境污染防治攻坚领导小组办公室文件《</w:t>
                  </w:r>
                  <w:r>
                    <w:rPr>
                      <w:color w:val="000000"/>
                      <w:kern w:val="0"/>
                      <w:szCs w:val="21"/>
                    </w:rPr>
                    <w:t>关于全省开展工业企业挥发性有机物专项治理工作中排放建议值的通知》（豫环攻坚办（</w:t>
                  </w:r>
                  <w:r>
                    <w:rPr>
                      <w:color w:val="000000"/>
                      <w:kern w:val="0"/>
                      <w:szCs w:val="21"/>
                    </w:rPr>
                    <w:t>2017</w:t>
                  </w:r>
                  <w:r>
                    <w:rPr>
                      <w:color w:val="000000"/>
                      <w:kern w:val="0"/>
                      <w:szCs w:val="21"/>
                    </w:rPr>
                    <w:t>）</w:t>
                  </w:r>
                  <w:r>
                    <w:rPr>
                      <w:color w:val="000000"/>
                      <w:kern w:val="0"/>
                      <w:szCs w:val="21"/>
                    </w:rPr>
                    <w:t>162</w:t>
                  </w:r>
                  <w:r>
                    <w:rPr>
                      <w:color w:val="000000"/>
                      <w:kern w:val="0"/>
                      <w:szCs w:val="21"/>
                    </w:rPr>
                    <w:t>号）</w:t>
                  </w:r>
                  <w:r>
                    <w:rPr>
                      <w:rFonts w:hint="eastAsia"/>
                      <w:color w:val="000000"/>
                      <w:kern w:val="0"/>
                      <w:szCs w:val="21"/>
                    </w:rPr>
                    <w:t>附件</w:t>
                  </w:r>
                  <w:r>
                    <w:rPr>
                      <w:rFonts w:hint="eastAsia"/>
                      <w:color w:val="000000"/>
                      <w:kern w:val="0"/>
                      <w:szCs w:val="21"/>
                    </w:rPr>
                    <w:t>2-</w:t>
                  </w:r>
                  <w:r>
                    <w:rPr>
                      <w:rFonts w:hint="eastAsia"/>
                      <w:color w:val="000000"/>
                      <w:kern w:val="0"/>
                      <w:szCs w:val="21"/>
                    </w:rPr>
                    <w:t>其他企业边界非甲烷总烃</w:t>
                  </w:r>
                  <w:r>
                    <w:rPr>
                      <w:rFonts w:hint="eastAsia"/>
                      <w:color w:val="000000"/>
                      <w:kern w:val="0"/>
                      <w:szCs w:val="21"/>
                    </w:rPr>
                    <w:t>2</w:t>
                  </w:r>
                  <w:r>
                    <w:rPr>
                      <w:bCs/>
                      <w:color w:val="000000"/>
                      <w:kern w:val="0"/>
                      <w:szCs w:val="21"/>
                    </w:rPr>
                    <w:t>mg/m</w:t>
                  </w:r>
                  <w:r>
                    <w:rPr>
                      <w:bCs/>
                      <w:color w:val="000000"/>
                      <w:kern w:val="0"/>
                      <w:szCs w:val="21"/>
                      <w:vertAlign w:val="superscript"/>
                    </w:rPr>
                    <w:t>3</w:t>
                  </w:r>
                  <w:r>
                    <w:rPr>
                      <w:rFonts w:hint="eastAsia"/>
                      <w:color w:val="000000"/>
                      <w:kern w:val="0"/>
                      <w:szCs w:val="21"/>
                    </w:rPr>
                    <w:t>的</w:t>
                  </w:r>
                  <w:r>
                    <w:rPr>
                      <w:bCs/>
                      <w:color w:val="000000"/>
                      <w:kern w:val="0"/>
                      <w:szCs w:val="21"/>
                    </w:rPr>
                    <w:t>限值</w:t>
                  </w:r>
                  <w:r>
                    <w:rPr>
                      <w:rFonts w:hint="eastAsia"/>
                      <w:color w:val="000000"/>
                      <w:kern w:val="0"/>
                      <w:szCs w:val="21"/>
                    </w:rPr>
                    <w:t>要求</w:t>
                  </w:r>
                  <w:r>
                    <w:rPr>
                      <w:rFonts w:hint="eastAsia"/>
                      <w:bCs/>
                      <w:color w:val="000000"/>
                      <w:kern w:val="0"/>
                      <w:szCs w:val="21"/>
                    </w:rPr>
                    <w:t>、《新乡市生态环境局关于进一步规范工业企业颗粒物排放限值的通知》颗粒物厂界无组织</w:t>
                  </w:r>
                  <w:r>
                    <w:rPr>
                      <w:rFonts w:hint="eastAsia"/>
                      <w:bCs/>
                      <w:color w:val="000000"/>
                      <w:kern w:val="0"/>
                      <w:szCs w:val="21"/>
                    </w:rPr>
                    <w:t>0.5</w:t>
                  </w:r>
                  <w:r>
                    <w:rPr>
                      <w:bCs/>
                      <w:color w:val="000000"/>
                      <w:kern w:val="0"/>
                      <w:szCs w:val="21"/>
                    </w:rPr>
                    <w:t>mg/m</w:t>
                  </w:r>
                  <w:r>
                    <w:rPr>
                      <w:bCs/>
                      <w:color w:val="000000"/>
                      <w:kern w:val="0"/>
                      <w:szCs w:val="21"/>
                      <w:vertAlign w:val="superscript"/>
                    </w:rPr>
                    <w:t>3</w:t>
                  </w:r>
                  <w:r>
                    <w:rPr>
                      <w:bCs/>
                      <w:color w:val="000000"/>
                      <w:kern w:val="0"/>
                      <w:szCs w:val="21"/>
                    </w:rPr>
                    <w:t>的限值</w:t>
                  </w:r>
                  <w:r>
                    <w:rPr>
                      <w:rFonts w:hint="eastAsia"/>
                      <w:bCs/>
                      <w:color w:val="000000"/>
                      <w:kern w:val="0"/>
                      <w:szCs w:val="21"/>
                    </w:rPr>
                    <w:t>要求</w:t>
                  </w:r>
                </w:p>
              </w:tc>
            </w:tr>
          </w:tbl>
          <w:p w14:paraId="4047F3E3" w14:textId="77777777" w:rsidR="00D42147" w:rsidRDefault="004E10D5">
            <w:pPr>
              <w:snapToGrid w:val="0"/>
              <w:spacing w:line="460" w:lineRule="exact"/>
              <w:ind w:firstLineChars="200" w:firstLine="482"/>
              <w:rPr>
                <w:b/>
                <w:color w:val="000000"/>
                <w:sz w:val="24"/>
              </w:rPr>
            </w:pPr>
            <w:r>
              <w:rPr>
                <w:b/>
                <w:color w:val="000000"/>
                <w:sz w:val="24"/>
              </w:rPr>
              <w:t>三、噪声</w:t>
            </w:r>
          </w:p>
          <w:p w14:paraId="236415F2" w14:textId="77777777" w:rsidR="00D42147" w:rsidRDefault="004E10D5">
            <w:pPr>
              <w:pStyle w:val="aff3"/>
              <w:snapToGrid w:val="0"/>
              <w:spacing w:line="460" w:lineRule="exact"/>
              <w:ind w:firstLineChars="200" w:firstLine="482"/>
              <w:rPr>
                <w:b/>
                <w:color w:val="000000"/>
                <w:sz w:val="24"/>
                <w:lang w:val="en-US"/>
              </w:rPr>
            </w:pPr>
            <w:r>
              <w:rPr>
                <w:b/>
                <w:color w:val="000000"/>
                <w:sz w:val="24"/>
                <w:lang w:val="en-US"/>
              </w:rPr>
              <w:t>1</w:t>
            </w:r>
            <w:r>
              <w:rPr>
                <w:b/>
                <w:color w:val="000000"/>
                <w:sz w:val="24"/>
                <w:lang w:val="en-US"/>
              </w:rPr>
              <w:t>、噪声源情况</w:t>
            </w:r>
          </w:p>
          <w:p w14:paraId="51AAAD85" w14:textId="77777777" w:rsidR="00D42147" w:rsidRDefault="004E10D5">
            <w:pPr>
              <w:pStyle w:val="aff3"/>
              <w:snapToGrid w:val="0"/>
              <w:spacing w:line="460" w:lineRule="exact"/>
              <w:ind w:firstLineChars="200" w:firstLine="480"/>
              <w:rPr>
                <w:color w:val="000000"/>
                <w:sz w:val="24"/>
                <w:lang w:val="en-US"/>
              </w:rPr>
            </w:pPr>
            <w:r>
              <w:rPr>
                <w:color w:val="000000"/>
                <w:sz w:val="24"/>
                <w:lang w:val="en-US"/>
              </w:rPr>
              <w:t>该项目高噪声设备主要为</w:t>
            </w:r>
            <w:r>
              <w:rPr>
                <w:rFonts w:hint="eastAsia"/>
                <w:color w:val="000000"/>
                <w:sz w:val="24"/>
                <w:lang w:val="en-US"/>
              </w:rPr>
              <w:t>粉碎机、造粒机</w:t>
            </w:r>
            <w:r>
              <w:rPr>
                <w:color w:val="000000"/>
                <w:sz w:val="24"/>
                <w:lang w:val="en-US"/>
              </w:rPr>
              <w:t>等，声源强度在</w:t>
            </w:r>
            <w:r>
              <w:rPr>
                <w:color w:val="000000"/>
                <w:sz w:val="24"/>
                <w:lang w:val="en-US"/>
              </w:rPr>
              <w:t>75-80dB</w:t>
            </w:r>
            <w:r>
              <w:rPr>
                <w:rFonts w:hint="eastAsia"/>
                <w:color w:val="000000"/>
                <w:sz w:val="24"/>
                <w:lang w:val="en-US"/>
              </w:rPr>
              <w:t>(</w:t>
            </w:r>
            <w:r>
              <w:rPr>
                <w:color w:val="000000"/>
                <w:sz w:val="24"/>
                <w:lang w:val="en-US"/>
              </w:rPr>
              <w:t>A</w:t>
            </w:r>
            <w:r>
              <w:rPr>
                <w:rFonts w:hint="eastAsia"/>
                <w:color w:val="000000"/>
                <w:sz w:val="24"/>
                <w:lang w:val="en-US"/>
              </w:rPr>
              <w:t>)</w:t>
            </w:r>
            <w:r>
              <w:rPr>
                <w:color w:val="000000"/>
                <w:sz w:val="24"/>
                <w:lang w:val="en-US"/>
              </w:rPr>
              <w:t>之间，声源强度及治理效果见</w:t>
            </w:r>
            <w:r>
              <w:rPr>
                <w:rFonts w:hint="eastAsia"/>
                <w:color w:val="000000"/>
                <w:sz w:val="24"/>
                <w:lang w:val="en-US"/>
              </w:rPr>
              <w:t>下表</w:t>
            </w:r>
            <w:r>
              <w:rPr>
                <w:color w:val="000000"/>
                <w:sz w:val="24"/>
                <w:lang w:val="en-US"/>
              </w:rPr>
              <w:t>。</w:t>
            </w:r>
          </w:p>
          <w:p w14:paraId="1BCFA188" w14:textId="77777777" w:rsidR="00D42147" w:rsidRDefault="004E10D5">
            <w:pPr>
              <w:adjustRightInd w:val="0"/>
              <w:snapToGrid w:val="0"/>
              <w:spacing w:line="460" w:lineRule="exact"/>
              <w:ind w:firstLineChars="200" w:firstLine="480"/>
              <w:rPr>
                <w:rFonts w:eastAsia="黑体"/>
                <w:color w:val="000000"/>
                <w:sz w:val="24"/>
              </w:rPr>
            </w:pPr>
            <w:r>
              <w:rPr>
                <w:rFonts w:eastAsia="黑体"/>
                <w:color w:val="000000"/>
                <w:sz w:val="24"/>
              </w:rPr>
              <w:t>表</w:t>
            </w:r>
            <w:r>
              <w:rPr>
                <w:rFonts w:eastAsia="黑体"/>
                <w:color w:val="000000"/>
                <w:sz w:val="24"/>
              </w:rPr>
              <w:t xml:space="preserve">38        </w:t>
            </w:r>
            <w:r>
              <w:rPr>
                <w:rFonts w:eastAsia="黑体"/>
                <w:color w:val="000000"/>
                <w:sz w:val="24"/>
              </w:rPr>
              <w:t>项目主要噪声源强及治理效果一览表</w:t>
            </w:r>
            <w:r>
              <w:rPr>
                <w:rFonts w:eastAsia="黑体"/>
                <w:color w:val="000000"/>
                <w:sz w:val="24"/>
              </w:rPr>
              <w:t xml:space="preserve">     </w:t>
            </w:r>
            <w:r>
              <w:rPr>
                <w:rFonts w:eastAsia="黑体"/>
                <w:color w:val="000000"/>
                <w:sz w:val="24"/>
              </w:rPr>
              <w:t>单位：</w:t>
            </w:r>
            <w:r>
              <w:rPr>
                <w:rFonts w:eastAsia="黑体"/>
                <w:color w:val="000000"/>
                <w:sz w:val="24"/>
              </w:rPr>
              <w:t>dB</w:t>
            </w:r>
            <w:r>
              <w:rPr>
                <w:rFonts w:eastAsia="黑体"/>
                <w:color w:val="000000"/>
                <w:sz w:val="24"/>
              </w:rPr>
              <w:t>（</w:t>
            </w:r>
            <w:r>
              <w:rPr>
                <w:rFonts w:eastAsia="黑体"/>
                <w:color w:val="000000"/>
                <w:sz w:val="24"/>
              </w:rPr>
              <w:t>A</w:t>
            </w:r>
            <w:r>
              <w:rPr>
                <w:rFonts w:eastAsia="黑体"/>
                <w:color w:val="000000"/>
                <w:sz w:val="24"/>
              </w:rPr>
              <w:t>）</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3"/>
              <w:gridCol w:w="2285"/>
              <w:gridCol w:w="1001"/>
              <w:gridCol w:w="1000"/>
              <w:gridCol w:w="1000"/>
              <w:gridCol w:w="857"/>
              <w:gridCol w:w="1250"/>
            </w:tblGrid>
            <w:tr w:rsidR="00D42147" w14:paraId="6297C575" w14:textId="77777777">
              <w:trPr>
                <w:trHeight w:val="397"/>
                <w:jc w:val="center"/>
              </w:trPr>
              <w:tc>
                <w:tcPr>
                  <w:tcW w:w="553" w:type="dxa"/>
                  <w:vAlign w:val="center"/>
                </w:tcPr>
                <w:p w14:paraId="0774AC8F" w14:textId="77777777" w:rsidR="00D42147" w:rsidRDefault="004E10D5">
                  <w:pPr>
                    <w:adjustRightInd w:val="0"/>
                    <w:snapToGrid w:val="0"/>
                    <w:jc w:val="center"/>
                    <w:rPr>
                      <w:b/>
                      <w:color w:val="000000"/>
                      <w:szCs w:val="21"/>
                    </w:rPr>
                  </w:pPr>
                  <w:r>
                    <w:rPr>
                      <w:b/>
                      <w:color w:val="000000"/>
                      <w:szCs w:val="21"/>
                    </w:rPr>
                    <w:t>序号</w:t>
                  </w:r>
                </w:p>
              </w:tc>
              <w:tc>
                <w:tcPr>
                  <w:tcW w:w="2285" w:type="dxa"/>
                  <w:vAlign w:val="center"/>
                </w:tcPr>
                <w:p w14:paraId="220CAEBC" w14:textId="77777777" w:rsidR="00D42147" w:rsidRDefault="004E10D5">
                  <w:pPr>
                    <w:adjustRightInd w:val="0"/>
                    <w:snapToGrid w:val="0"/>
                    <w:jc w:val="center"/>
                    <w:rPr>
                      <w:b/>
                      <w:bCs/>
                      <w:color w:val="000000"/>
                      <w:szCs w:val="21"/>
                    </w:rPr>
                  </w:pPr>
                  <w:r>
                    <w:rPr>
                      <w:b/>
                      <w:color w:val="000000"/>
                      <w:szCs w:val="21"/>
                    </w:rPr>
                    <w:t>设备名称</w:t>
                  </w:r>
                </w:p>
              </w:tc>
              <w:tc>
                <w:tcPr>
                  <w:tcW w:w="1001" w:type="dxa"/>
                  <w:vAlign w:val="center"/>
                </w:tcPr>
                <w:p w14:paraId="5B983265" w14:textId="77777777" w:rsidR="00D42147" w:rsidRDefault="004E10D5">
                  <w:pPr>
                    <w:adjustRightInd w:val="0"/>
                    <w:snapToGrid w:val="0"/>
                    <w:jc w:val="center"/>
                    <w:rPr>
                      <w:b/>
                      <w:bCs/>
                      <w:color w:val="000000"/>
                      <w:szCs w:val="21"/>
                    </w:rPr>
                  </w:pPr>
                  <w:r>
                    <w:rPr>
                      <w:b/>
                      <w:bCs/>
                      <w:color w:val="000000"/>
                      <w:szCs w:val="21"/>
                    </w:rPr>
                    <w:t>设备源强</w:t>
                  </w:r>
                  <w:r>
                    <w:rPr>
                      <w:b/>
                      <w:color w:val="000000"/>
                      <w:szCs w:val="21"/>
                    </w:rPr>
                    <w:t>dB(A)</w:t>
                  </w:r>
                </w:p>
              </w:tc>
              <w:tc>
                <w:tcPr>
                  <w:tcW w:w="1000" w:type="dxa"/>
                  <w:vAlign w:val="center"/>
                </w:tcPr>
                <w:p w14:paraId="78D22D32" w14:textId="77777777" w:rsidR="00D42147" w:rsidRDefault="004E10D5">
                  <w:pPr>
                    <w:adjustRightInd w:val="0"/>
                    <w:snapToGrid w:val="0"/>
                    <w:jc w:val="center"/>
                    <w:rPr>
                      <w:b/>
                      <w:color w:val="000000"/>
                      <w:szCs w:val="21"/>
                    </w:rPr>
                  </w:pPr>
                  <w:r>
                    <w:rPr>
                      <w:b/>
                      <w:color w:val="000000"/>
                      <w:szCs w:val="21"/>
                    </w:rPr>
                    <w:t>治理措施</w:t>
                  </w:r>
                </w:p>
              </w:tc>
              <w:tc>
                <w:tcPr>
                  <w:tcW w:w="1000" w:type="dxa"/>
                  <w:vAlign w:val="center"/>
                </w:tcPr>
                <w:p w14:paraId="321CD592" w14:textId="77777777" w:rsidR="00D42147" w:rsidRDefault="004E10D5">
                  <w:pPr>
                    <w:adjustRightInd w:val="0"/>
                    <w:snapToGrid w:val="0"/>
                    <w:jc w:val="center"/>
                    <w:rPr>
                      <w:b/>
                      <w:color w:val="000000"/>
                      <w:szCs w:val="21"/>
                    </w:rPr>
                  </w:pPr>
                  <w:r>
                    <w:rPr>
                      <w:b/>
                      <w:color w:val="000000"/>
                      <w:szCs w:val="21"/>
                    </w:rPr>
                    <w:t>治理后源强</w:t>
                  </w:r>
                  <w:r>
                    <w:rPr>
                      <w:b/>
                      <w:color w:val="000000"/>
                      <w:szCs w:val="21"/>
                    </w:rPr>
                    <w:t>dB(A)</w:t>
                  </w:r>
                </w:p>
              </w:tc>
              <w:tc>
                <w:tcPr>
                  <w:tcW w:w="857" w:type="dxa"/>
                  <w:vAlign w:val="center"/>
                </w:tcPr>
                <w:p w14:paraId="173A0600" w14:textId="77777777" w:rsidR="00D42147" w:rsidRDefault="004E10D5">
                  <w:pPr>
                    <w:adjustRightInd w:val="0"/>
                    <w:snapToGrid w:val="0"/>
                    <w:jc w:val="center"/>
                    <w:rPr>
                      <w:b/>
                      <w:bCs/>
                      <w:color w:val="000000"/>
                      <w:szCs w:val="21"/>
                    </w:rPr>
                  </w:pPr>
                  <w:r>
                    <w:rPr>
                      <w:b/>
                      <w:bCs/>
                      <w:color w:val="000000"/>
                      <w:szCs w:val="21"/>
                    </w:rPr>
                    <w:t>数量</w:t>
                  </w:r>
                  <w:r>
                    <w:rPr>
                      <w:b/>
                      <w:bCs/>
                      <w:color w:val="000000"/>
                      <w:szCs w:val="21"/>
                    </w:rPr>
                    <w:t>/</w:t>
                  </w:r>
                  <w:r>
                    <w:rPr>
                      <w:b/>
                      <w:bCs/>
                      <w:color w:val="000000"/>
                      <w:szCs w:val="21"/>
                    </w:rPr>
                    <w:t>（台）</w:t>
                  </w:r>
                </w:p>
              </w:tc>
              <w:tc>
                <w:tcPr>
                  <w:tcW w:w="1250" w:type="dxa"/>
                  <w:vAlign w:val="center"/>
                </w:tcPr>
                <w:p w14:paraId="2804FE2D" w14:textId="77777777" w:rsidR="00D42147" w:rsidRDefault="004E10D5">
                  <w:pPr>
                    <w:adjustRightInd w:val="0"/>
                    <w:snapToGrid w:val="0"/>
                    <w:jc w:val="center"/>
                    <w:rPr>
                      <w:b/>
                      <w:color w:val="000000"/>
                      <w:szCs w:val="21"/>
                    </w:rPr>
                  </w:pPr>
                  <w:r>
                    <w:rPr>
                      <w:b/>
                      <w:bCs/>
                      <w:color w:val="000000"/>
                      <w:szCs w:val="21"/>
                    </w:rPr>
                    <w:t>设备源强叠加值</w:t>
                  </w:r>
                  <w:r>
                    <w:rPr>
                      <w:b/>
                      <w:color w:val="000000"/>
                      <w:szCs w:val="21"/>
                    </w:rPr>
                    <w:t>dB(A)</w:t>
                  </w:r>
                </w:p>
              </w:tc>
            </w:tr>
            <w:tr w:rsidR="00D42147" w14:paraId="08FFC17A" w14:textId="77777777">
              <w:trPr>
                <w:trHeight w:val="397"/>
                <w:jc w:val="center"/>
              </w:trPr>
              <w:tc>
                <w:tcPr>
                  <w:tcW w:w="553" w:type="dxa"/>
                  <w:vAlign w:val="center"/>
                </w:tcPr>
                <w:p w14:paraId="737F13C9" w14:textId="77777777" w:rsidR="00D42147" w:rsidRDefault="004E10D5">
                  <w:pPr>
                    <w:adjustRightInd w:val="0"/>
                    <w:snapToGrid w:val="0"/>
                    <w:jc w:val="center"/>
                    <w:rPr>
                      <w:color w:val="000000"/>
                      <w:szCs w:val="21"/>
                    </w:rPr>
                  </w:pPr>
                  <w:r>
                    <w:rPr>
                      <w:color w:val="000000"/>
                      <w:szCs w:val="21"/>
                    </w:rPr>
                    <w:t>1</w:t>
                  </w:r>
                </w:p>
              </w:tc>
              <w:tc>
                <w:tcPr>
                  <w:tcW w:w="2285" w:type="dxa"/>
                  <w:vAlign w:val="center"/>
                </w:tcPr>
                <w:p w14:paraId="6D26F0A4" w14:textId="77777777" w:rsidR="00D42147" w:rsidRDefault="004E10D5">
                  <w:pPr>
                    <w:adjustRightInd w:val="0"/>
                    <w:snapToGrid w:val="0"/>
                    <w:jc w:val="center"/>
                    <w:rPr>
                      <w:color w:val="000000"/>
                      <w:szCs w:val="21"/>
                    </w:rPr>
                  </w:pPr>
                  <w:r>
                    <w:rPr>
                      <w:rFonts w:hint="eastAsia"/>
                    </w:rPr>
                    <w:t>粉碎机</w:t>
                  </w:r>
                </w:p>
              </w:tc>
              <w:tc>
                <w:tcPr>
                  <w:tcW w:w="1001" w:type="dxa"/>
                  <w:vAlign w:val="center"/>
                </w:tcPr>
                <w:p w14:paraId="09EAAFB4" w14:textId="77777777" w:rsidR="00D42147" w:rsidRDefault="004E10D5">
                  <w:pPr>
                    <w:adjustRightInd w:val="0"/>
                    <w:snapToGrid w:val="0"/>
                    <w:jc w:val="center"/>
                    <w:rPr>
                      <w:color w:val="000000"/>
                      <w:szCs w:val="21"/>
                    </w:rPr>
                  </w:pPr>
                  <w:r>
                    <w:rPr>
                      <w:color w:val="000000" w:themeColor="text1"/>
                    </w:rPr>
                    <w:t>75</w:t>
                  </w:r>
                </w:p>
              </w:tc>
              <w:tc>
                <w:tcPr>
                  <w:tcW w:w="1000" w:type="dxa"/>
                  <w:vMerge w:val="restart"/>
                  <w:vAlign w:val="center"/>
                </w:tcPr>
                <w:p w14:paraId="0B634411" w14:textId="77777777" w:rsidR="00D42147" w:rsidRDefault="004E10D5">
                  <w:pPr>
                    <w:adjustRightInd w:val="0"/>
                    <w:snapToGrid w:val="0"/>
                    <w:jc w:val="center"/>
                    <w:rPr>
                      <w:color w:val="000000"/>
                      <w:szCs w:val="21"/>
                    </w:rPr>
                  </w:pPr>
                  <w:r>
                    <w:rPr>
                      <w:color w:val="000000"/>
                      <w:szCs w:val="21"/>
                    </w:rPr>
                    <w:t>基础减振、厂房隔声</w:t>
                  </w:r>
                </w:p>
              </w:tc>
              <w:tc>
                <w:tcPr>
                  <w:tcW w:w="1000" w:type="dxa"/>
                  <w:vAlign w:val="center"/>
                </w:tcPr>
                <w:p w14:paraId="7A36F213" w14:textId="77777777" w:rsidR="00D42147" w:rsidRDefault="004E10D5">
                  <w:pPr>
                    <w:adjustRightInd w:val="0"/>
                    <w:snapToGrid w:val="0"/>
                    <w:jc w:val="center"/>
                    <w:rPr>
                      <w:color w:val="000000"/>
                      <w:szCs w:val="21"/>
                    </w:rPr>
                  </w:pPr>
                  <w:r>
                    <w:rPr>
                      <w:color w:val="000000"/>
                      <w:szCs w:val="21"/>
                    </w:rPr>
                    <w:t>55</w:t>
                  </w:r>
                </w:p>
              </w:tc>
              <w:tc>
                <w:tcPr>
                  <w:tcW w:w="857" w:type="dxa"/>
                  <w:vAlign w:val="center"/>
                </w:tcPr>
                <w:p w14:paraId="28F1C20F" w14:textId="77777777" w:rsidR="00D42147" w:rsidRDefault="004E10D5">
                  <w:pPr>
                    <w:adjustRightInd w:val="0"/>
                    <w:snapToGrid w:val="0"/>
                    <w:jc w:val="center"/>
                    <w:rPr>
                      <w:color w:val="000000"/>
                      <w:szCs w:val="21"/>
                    </w:rPr>
                  </w:pPr>
                  <w:r>
                    <w:rPr>
                      <w:rFonts w:hint="eastAsia"/>
                      <w:color w:val="000000"/>
                      <w:szCs w:val="21"/>
                    </w:rPr>
                    <w:t>5</w:t>
                  </w:r>
                </w:p>
              </w:tc>
              <w:tc>
                <w:tcPr>
                  <w:tcW w:w="1250" w:type="dxa"/>
                  <w:vAlign w:val="center"/>
                </w:tcPr>
                <w:p w14:paraId="5DAE765D" w14:textId="77777777" w:rsidR="00D42147" w:rsidRDefault="004E10D5">
                  <w:pPr>
                    <w:adjustRightInd w:val="0"/>
                    <w:snapToGrid w:val="0"/>
                    <w:jc w:val="center"/>
                    <w:rPr>
                      <w:color w:val="000000"/>
                      <w:szCs w:val="21"/>
                    </w:rPr>
                  </w:pPr>
                  <w:r>
                    <w:rPr>
                      <w:rFonts w:hint="eastAsia"/>
                      <w:color w:val="000000"/>
                      <w:szCs w:val="21"/>
                    </w:rPr>
                    <w:t>6</w:t>
                  </w:r>
                  <w:r>
                    <w:rPr>
                      <w:color w:val="000000"/>
                      <w:szCs w:val="21"/>
                    </w:rPr>
                    <w:t>2.0</w:t>
                  </w:r>
                </w:p>
              </w:tc>
            </w:tr>
            <w:tr w:rsidR="00D42147" w14:paraId="4EB4B7AB" w14:textId="77777777">
              <w:trPr>
                <w:trHeight w:val="397"/>
                <w:jc w:val="center"/>
              </w:trPr>
              <w:tc>
                <w:tcPr>
                  <w:tcW w:w="553" w:type="dxa"/>
                  <w:vAlign w:val="center"/>
                </w:tcPr>
                <w:p w14:paraId="56AE2A2E" w14:textId="77777777" w:rsidR="00D42147" w:rsidRDefault="004E10D5">
                  <w:pPr>
                    <w:adjustRightInd w:val="0"/>
                    <w:snapToGrid w:val="0"/>
                    <w:jc w:val="center"/>
                    <w:rPr>
                      <w:color w:val="000000"/>
                      <w:szCs w:val="21"/>
                    </w:rPr>
                  </w:pPr>
                  <w:r>
                    <w:rPr>
                      <w:color w:val="000000"/>
                      <w:szCs w:val="21"/>
                    </w:rPr>
                    <w:t>2</w:t>
                  </w:r>
                </w:p>
              </w:tc>
              <w:tc>
                <w:tcPr>
                  <w:tcW w:w="2285" w:type="dxa"/>
                  <w:vAlign w:val="center"/>
                </w:tcPr>
                <w:p w14:paraId="7294FDC6" w14:textId="77777777" w:rsidR="00D42147" w:rsidRDefault="004E10D5">
                  <w:pPr>
                    <w:adjustRightInd w:val="0"/>
                    <w:snapToGrid w:val="0"/>
                    <w:jc w:val="center"/>
                    <w:rPr>
                      <w:color w:val="000000"/>
                      <w:szCs w:val="21"/>
                    </w:rPr>
                  </w:pPr>
                  <w:r>
                    <w:rPr>
                      <w:rFonts w:hint="eastAsia"/>
                    </w:rPr>
                    <w:t>高速摩擦清洗机</w:t>
                  </w:r>
                </w:p>
              </w:tc>
              <w:tc>
                <w:tcPr>
                  <w:tcW w:w="1001" w:type="dxa"/>
                  <w:vAlign w:val="center"/>
                </w:tcPr>
                <w:p w14:paraId="58D897AE" w14:textId="77777777" w:rsidR="00D42147" w:rsidRDefault="004E10D5">
                  <w:pPr>
                    <w:adjustRightInd w:val="0"/>
                    <w:snapToGrid w:val="0"/>
                    <w:jc w:val="center"/>
                    <w:rPr>
                      <w:color w:val="000000"/>
                      <w:szCs w:val="21"/>
                    </w:rPr>
                  </w:pPr>
                  <w:r>
                    <w:rPr>
                      <w:color w:val="000000" w:themeColor="text1"/>
                    </w:rPr>
                    <w:t>75</w:t>
                  </w:r>
                </w:p>
              </w:tc>
              <w:tc>
                <w:tcPr>
                  <w:tcW w:w="1000" w:type="dxa"/>
                  <w:vMerge/>
                  <w:vAlign w:val="center"/>
                </w:tcPr>
                <w:p w14:paraId="083FC6B4" w14:textId="77777777" w:rsidR="00D42147" w:rsidRDefault="00D42147">
                  <w:pPr>
                    <w:adjustRightInd w:val="0"/>
                    <w:snapToGrid w:val="0"/>
                    <w:jc w:val="center"/>
                    <w:rPr>
                      <w:color w:val="000000"/>
                      <w:szCs w:val="21"/>
                    </w:rPr>
                  </w:pPr>
                </w:p>
              </w:tc>
              <w:tc>
                <w:tcPr>
                  <w:tcW w:w="1000" w:type="dxa"/>
                  <w:vAlign w:val="center"/>
                </w:tcPr>
                <w:p w14:paraId="11B6AEBA" w14:textId="77777777" w:rsidR="00D42147" w:rsidRDefault="004E10D5">
                  <w:pPr>
                    <w:adjustRightInd w:val="0"/>
                    <w:snapToGrid w:val="0"/>
                    <w:jc w:val="center"/>
                    <w:rPr>
                      <w:color w:val="000000"/>
                      <w:szCs w:val="21"/>
                    </w:rPr>
                  </w:pPr>
                  <w:r>
                    <w:rPr>
                      <w:color w:val="000000"/>
                      <w:szCs w:val="21"/>
                    </w:rPr>
                    <w:t>55</w:t>
                  </w:r>
                </w:p>
              </w:tc>
              <w:tc>
                <w:tcPr>
                  <w:tcW w:w="857" w:type="dxa"/>
                  <w:vAlign w:val="center"/>
                </w:tcPr>
                <w:p w14:paraId="2859C60D" w14:textId="77777777" w:rsidR="00D42147" w:rsidRDefault="004E10D5">
                  <w:pPr>
                    <w:adjustRightInd w:val="0"/>
                    <w:snapToGrid w:val="0"/>
                    <w:jc w:val="center"/>
                    <w:rPr>
                      <w:color w:val="000000"/>
                      <w:szCs w:val="21"/>
                    </w:rPr>
                  </w:pPr>
                  <w:r>
                    <w:rPr>
                      <w:rFonts w:hint="eastAsia"/>
                      <w:color w:val="000000"/>
                      <w:szCs w:val="21"/>
                    </w:rPr>
                    <w:t>5</w:t>
                  </w:r>
                </w:p>
              </w:tc>
              <w:tc>
                <w:tcPr>
                  <w:tcW w:w="1250" w:type="dxa"/>
                  <w:vAlign w:val="center"/>
                </w:tcPr>
                <w:p w14:paraId="170FA835" w14:textId="77777777" w:rsidR="00D42147" w:rsidRDefault="004E10D5">
                  <w:pPr>
                    <w:adjustRightInd w:val="0"/>
                    <w:snapToGrid w:val="0"/>
                    <w:jc w:val="center"/>
                    <w:rPr>
                      <w:color w:val="000000"/>
                      <w:szCs w:val="21"/>
                    </w:rPr>
                  </w:pPr>
                  <w:r>
                    <w:rPr>
                      <w:rFonts w:hint="eastAsia"/>
                      <w:color w:val="000000"/>
                      <w:szCs w:val="21"/>
                    </w:rPr>
                    <w:t>6</w:t>
                  </w:r>
                  <w:r>
                    <w:rPr>
                      <w:color w:val="000000"/>
                      <w:szCs w:val="21"/>
                    </w:rPr>
                    <w:t>2.0</w:t>
                  </w:r>
                </w:p>
              </w:tc>
            </w:tr>
            <w:tr w:rsidR="00D42147" w14:paraId="03A8EB41" w14:textId="77777777">
              <w:trPr>
                <w:trHeight w:val="397"/>
                <w:jc w:val="center"/>
              </w:trPr>
              <w:tc>
                <w:tcPr>
                  <w:tcW w:w="553" w:type="dxa"/>
                  <w:vAlign w:val="center"/>
                </w:tcPr>
                <w:p w14:paraId="05F700BA" w14:textId="77777777" w:rsidR="00D42147" w:rsidRDefault="004E10D5">
                  <w:pPr>
                    <w:adjustRightInd w:val="0"/>
                    <w:snapToGrid w:val="0"/>
                    <w:jc w:val="center"/>
                    <w:rPr>
                      <w:color w:val="000000"/>
                      <w:szCs w:val="21"/>
                    </w:rPr>
                  </w:pPr>
                  <w:r>
                    <w:rPr>
                      <w:rFonts w:hint="eastAsia"/>
                      <w:color w:val="000000"/>
                      <w:szCs w:val="21"/>
                    </w:rPr>
                    <w:t>3</w:t>
                  </w:r>
                </w:p>
              </w:tc>
              <w:tc>
                <w:tcPr>
                  <w:tcW w:w="2285" w:type="dxa"/>
                  <w:vAlign w:val="center"/>
                </w:tcPr>
                <w:p w14:paraId="6FE39EBB" w14:textId="77777777" w:rsidR="00D42147" w:rsidRDefault="004E10D5">
                  <w:pPr>
                    <w:adjustRightInd w:val="0"/>
                    <w:snapToGrid w:val="0"/>
                    <w:jc w:val="center"/>
                    <w:rPr>
                      <w:color w:val="000000" w:themeColor="text1"/>
                      <w:lang w:val="pt-BR"/>
                    </w:rPr>
                  </w:pPr>
                  <w:r>
                    <w:rPr>
                      <w:rFonts w:hint="eastAsia"/>
                    </w:rPr>
                    <w:t>漂洗水槽</w:t>
                  </w:r>
                </w:p>
              </w:tc>
              <w:tc>
                <w:tcPr>
                  <w:tcW w:w="1001" w:type="dxa"/>
                  <w:vAlign w:val="center"/>
                </w:tcPr>
                <w:p w14:paraId="0A4D70DC" w14:textId="77777777" w:rsidR="00D42147" w:rsidRDefault="004E10D5">
                  <w:pPr>
                    <w:adjustRightInd w:val="0"/>
                    <w:snapToGrid w:val="0"/>
                    <w:jc w:val="center"/>
                    <w:rPr>
                      <w:color w:val="000000"/>
                      <w:szCs w:val="21"/>
                    </w:rPr>
                  </w:pPr>
                  <w:r>
                    <w:rPr>
                      <w:color w:val="000000" w:themeColor="text1"/>
                    </w:rPr>
                    <w:t>75</w:t>
                  </w:r>
                </w:p>
              </w:tc>
              <w:tc>
                <w:tcPr>
                  <w:tcW w:w="1000" w:type="dxa"/>
                  <w:vMerge/>
                  <w:vAlign w:val="center"/>
                </w:tcPr>
                <w:p w14:paraId="57EF6463" w14:textId="77777777" w:rsidR="00D42147" w:rsidRDefault="00D42147">
                  <w:pPr>
                    <w:adjustRightInd w:val="0"/>
                    <w:snapToGrid w:val="0"/>
                    <w:jc w:val="center"/>
                    <w:rPr>
                      <w:color w:val="000000"/>
                      <w:szCs w:val="21"/>
                    </w:rPr>
                  </w:pPr>
                </w:p>
              </w:tc>
              <w:tc>
                <w:tcPr>
                  <w:tcW w:w="1000" w:type="dxa"/>
                  <w:vAlign w:val="center"/>
                </w:tcPr>
                <w:p w14:paraId="15EB1A36" w14:textId="77777777" w:rsidR="00D42147" w:rsidRDefault="004E10D5">
                  <w:pPr>
                    <w:adjustRightInd w:val="0"/>
                    <w:snapToGrid w:val="0"/>
                    <w:jc w:val="center"/>
                    <w:rPr>
                      <w:color w:val="000000"/>
                      <w:szCs w:val="21"/>
                    </w:rPr>
                  </w:pPr>
                  <w:r>
                    <w:rPr>
                      <w:color w:val="000000"/>
                      <w:szCs w:val="21"/>
                    </w:rPr>
                    <w:t>55</w:t>
                  </w:r>
                </w:p>
              </w:tc>
              <w:tc>
                <w:tcPr>
                  <w:tcW w:w="857" w:type="dxa"/>
                  <w:vAlign w:val="center"/>
                </w:tcPr>
                <w:p w14:paraId="775940D6" w14:textId="77777777" w:rsidR="00D42147" w:rsidRDefault="004E10D5">
                  <w:pPr>
                    <w:adjustRightInd w:val="0"/>
                    <w:snapToGrid w:val="0"/>
                    <w:jc w:val="center"/>
                    <w:rPr>
                      <w:color w:val="000000"/>
                      <w:szCs w:val="21"/>
                    </w:rPr>
                  </w:pPr>
                  <w:r>
                    <w:rPr>
                      <w:rFonts w:hint="eastAsia"/>
                      <w:color w:val="000000"/>
                      <w:szCs w:val="21"/>
                    </w:rPr>
                    <w:t>1</w:t>
                  </w:r>
                  <w:r>
                    <w:rPr>
                      <w:color w:val="000000"/>
                      <w:szCs w:val="21"/>
                    </w:rPr>
                    <w:t>5</w:t>
                  </w:r>
                </w:p>
              </w:tc>
              <w:tc>
                <w:tcPr>
                  <w:tcW w:w="1250" w:type="dxa"/>
                  <w:vAlign w:val="center"/>
                </w:tcPr>
                <w:p w14:paraId="36194CED" w14:textId="77777777" w:rsidR="00D42147" w:rsidRDefault="004E10D5">
                  <w:pPr>
                    <w:adjustRightInd w:val="0"/>
                    <w:snapToGrid w:val="0"/>
                    <w:jc w:val="center"/>
                    <w:rPr>
                      <w:color w:val="000000"/>
                      <w:szCs w:val="21"/>
                    </w:rPr>
                  </w:pPr>
                  <w:r>
                    <w:rPr>
                      <w:rFonts w:hint="eastAsia"/>
                      <w:color w:val="000000"/>
                      <w:szCs w:val="21"/>
                    </w:rPr>
                    <w:t>6</w:t>
                  </w:r>
                  <w:r>
                    <w:rPr>
                      <w:color w:val="000000"/>
                      <w:szCs w:val="21"/>
                    </w:rPr>
                    <w:t>6.8</w:t>
                  </w:r>
                </w:p>
              </w:tc>
            </w:tr>
            <w:tr w:rsidR="00D42147" w14:paraId="0E64CA59" w14:textId="77777777">
              <w:trPr>
                <w:trHeight w:val="397"/>
                <w:jc w:val="center"/>
              </w:trPr>
              <w:tc>
                <w:tcPr>
                  <w:tcW w:w="553" w:type="dxa"/>
                  <w:vAlign w:val="center"/>
                </w:tcPr>
                <w:p w14:paraId="0255D736" w14:textId="77777777" w:rsidR="00D42147" w:rsidRDefault="004E10D5">
                  <w:pPr>
                    <w:adjustRightInd w:val="0"/>
                    <w:snapToGrid w:val="0"/>
                    <w:jc w:val="center"/>
                    <w:rPr>
                      <w:color w:val="000000"/>
                      <w:szCs w:val="21"/>
                    </w:rPr>
                  </w:pPr>
                  <w:r>
                    <w:rPr>
                      <w:rFonts w:hint="eastAsia"/>
                      <w:color w:val="000000"/>
                      <w:szCs w:val="21"/>
                    </w:rPr>
                    <w:t>4</w:t>
                  </w:r>
                </w:p>
              </w:tc>
              <w:tc>
                <w:tcPr>
                  <w:tcW w:w="2285" w:type="dxa"/>
                  <w:vAlign w:val="center"/>
                </w:tcPr>
                <w:p w14:paraId="322DE7BE" w14:textId="77777777" w:rsidR="00D42147" w:rsidRDefault="004E10D5">
                  <w:pPr>
                    <w:adjustRightInd w:val="0"/>
                    <w:snapToGrid w:val="0"/>
                    <w:jc w:val="center"/>
                    <w:rPr>
                      <w:color w:val="000000" w:themeColor="text1"/>
                      <w:lang w:val="pt-BR"/>
                    </w:rPr>
                  </w:pPr>
                  <w:r>
                    <w:rPr>
                      <w:rFonts w:hint="eastAsia"/>
                    </w:rPr>
                    <w:t>提料机</w:t>
                  </w:r>
                </w:p>
              </w:tc>
              <w:tc>
                <w:tcPr>
                  <w:tcW w:w="1001" w:type="dxa"/>
                  <w:vAlign w:val="center"/>
                </w:tcPr>
                <w:p w14:paraId="2620358D" w14:textId="77777777" w:rsidR="00D42147" w:rsidRDefault="004E10D5">
                  <w:pPr>
                    <w:adjustRightInd w:val="0"/>
                    <w:snapToGrid w:val="0"/>
                    <w:jc w:val="center"/>
                    <w:rPr>
                      <w:color w:val="000000"/>
                      <w:szCs w:val="21"/>
                    </w:rPr>
                  </w:pPr>
                  <w:r>
                    <w:rPr>
                      <w:color w:val="000000" w:themeColor="text1"/>
                    </w:rPr>
                    <w:t>75</w:t>
                  </w:r>
                </w:p>
              </w:tc>
              <w:tc>
                <w:tcPr>
                  <w:tcW w:w="1000" w:type="dxa"/>
                  <w:vMerge/>
                  <w:vAlign w:val="center"/>
                </w:tcPr>
                <w:p w14:paraId="3CB31E51" w14:textId="77777777" w:rsidR="00D42147" w:rsidRDefault="00D42147">
                  <w:pPr>
                    <w:adjustRightInd w:val="0"/>
                    <w:snapToGrid w:val="0"/>
                    <w:jc w:val="center"/>
                    <w:rPr>
                      <w:color w:val="000000"/>
                      <w:szCs w:val="21"/>
                    </w:rPr>
                  </w:pPr>
                </w:p>
              </w:tc>
              <w:tc>
                <w:tcPr>
                  <w:tcW w:w="1000" w:type="dxa"/>
                  <w:vAlign w:val="center"/>
                </w:tcPr>
                <w:p w14:paraId="3E9ED6D4" w14:textId="77777777" w:rsidR="00D42147" w:rsidRDefault="004E10D5">
                  <w:pPr>
                    <w:adjustRightInd w:val="0"/>
                    <w:snapToGrid w:val="0"/>
                    <w:jc w:val="center"/>
                    <w:rPr>
                      <w:color w:val="000000"/>
                      <w:szCs w:val="21"/>
                    </w:rPr>
                  </w:pPr>
                  <w:r>
                    <w:rPr>
                      <w:color w:val="000000"/>
                      <w:szCs w:val="21"/>
                    </w:rPr>
                    <w:t>55</w:t>
                  </w:r>
                </w:p>
              </w:tc>
              <w:tc>
                <w:tcPr>
                  <w:tcW w:w="857" w:type="dxa"/>
                  <w:vAlign w:val="center"/>
                </w:tcPr>
                <w:p w14:paraId="6EA44ED7" w14:textId="77777777" w:rsidR="00D42147" w:rsidRDefault="004E10D5">
                  <w:pPr>
                    <w:adjustRightInd w:val="0"/>
                    <w:snapToGrid w:val="0"/>
                    <w:jc w:val="center"/>
                    <w:rPr>
                      <w:color w:val="000000"/>
                      <w:szCs w:val="21"/>
                    </w:rPr>
                  </w:pPr>
                  <w:r>
                    <w:rPr>
                      <w:rFonts w:hint="eastAsia"/>
                      <w:color w:val="000000"/>
                      <w:szCs w:val="21"/>
                    </w:rPr>
                    <w:t>1</w:t>
                  </w:r>
                  <w:r>
                    <w:rPr>
                      <w:color w:val="000000"/>
                      <w:szCs w:val="21"/>
                    </w:rPr>
                    <w:t>5</w:t>
                  </w:r>
                </w:p>
              </w:tc>
              <w:tc>
                <w:tcPr>
                  <w:tcW w:w="1250" w:type="dxa"/>
                  <w:vAlign w:val="center"/>
                </w:tcPr>
                <w:p w14:paraId="3071876A" w14:textId="77777777" w:rsidR="00D42147" w:rsidRDefault="004E10D5">
                  <w:pPr>
                    <w:adjustRightInd w:val="0"/>
                    <w:snapToGrid w:val="0"/>
                    <w:jc w:val="center"/>
                    <w:rPr>
                      <w:color w:val="000000"/>
                      <w:szCs w:val="21"/>
                    </w:rPr>
                  </w:pPr>
                  <w:r>
                    <w:rPr>
                      <w:rFonts w:hint="eastAsia"/>
                      <w:color w:val="000000"/>
                      <w:szCs w:val="21"/>
                    </w:rPr>
                    <w:t>6</w:t>
                  </w:r>
                  <w:r>
                    <w:rPr>
                      <w:color w:val="000000"/>
                      <w:szCs w:val="21"/>
                    </w:rPr>
                    <w:t>6.8</w:t>
                  </w:r>
                </w:p>
              </w:tc>
            </w:tr>
            <w:tr w:rsidR="00D42147" w14:paraId="6714234F" w14:textId="77777777">
              <w:trPr>
                <w:trHeight w:val="397"/>
                <w:jc w:val="center"/>
              </w:trPr>
              <w:tc>
                <w:tcPr>
                  <w:tcW w:w="553" w:type="dxa"/>
                  <w:vAlign w:val="center"/>
                </w:tcPr>
                <w:p w14:paraId="4BB36DD5" w14:textId="77777777" w:rsidR="00D42147" w:rsidRDefault="004E10D5">
                  <w:pPr>
                    <w:adjustRightInd w:val="0"/>
                    <w:snapToGrid w:val="0"/>
                    <w:jc w:val="center"/>
                    <w:rPr>
                      <w:color w:val="000000"/>
                      <w:szCs w:val="21"/>
                    </w:rPr>
                  </w:pPr>
                  <w:r>
                    <w:rPr>
                      <w:rFonts w:hint="eastAsia"/>
                      <w:color w:val="000000"/>
                      <w:szCs w:val="21"/>
                    </w:rPr>
                    <w:t>5</w:t>
                  </w:r>
                </w:p>
              </w:tc>
              <w:tc>
                <w:tcPr>
                  <w:tcW w:w="2285" w:type="dxa"/>
                  <w:vAlign w:val="center"/>
                </w:tcPr>
                <w:p w14:paraId="3D895261" w14:textId="77777777" w:rsidR="00D42147" w:rsidRDefault="004E10D5">
                  <w:pPr>
                    <w:adjustRightInd w:val="0"/>
                    <w:snapToGrid w:val="0"/>
                    <w:jc w:val="center"/>
                    <w:rPr>
                      <w:color w:val="000000" w:themeColor="text1"/>
                      <w:lang w:val="pt-BR"/>
                    </w:rPr>
                  </w:pPr>
                  <w:r>
                    <w:rPr>
                      <w:rFonts w:hint="eastAsia"/>
                      <w:color w:val="000000" w:themeColor="text1"/>
                    </w:rPr>
                    <w:t>甩干机</w:t>
                  </w:r>
                </w:p>
              </w:tc>
              <w:tc>
                <w:tcPr>
                  <w:tcW w:w="1001" w:type="dxa"/>
                  <w:vAlign w:val="center"/>
                </w:tcPr>
                <w:p w14:paraId="582A3073" w14:textId="77777777" w:rsidR="00D42147" w:rsidRDefault="004E10D5">
                  <w:pPr>
                    <w:adjustRightInd w:val="0"/>
                    <w:snapToGrid w:val="0"/>
                    <w:jc w:val="center"/>
                    <w:rPr>
                      <w:color w:val="000000"/>
                      <w:szCs w:val="21"/>
                    </w:rPr>
                  </w:pPr>
                  <w:r>
                    <w:rPr>
                      <w:color w:val="000000" w:themeColor="text1"/>
                    </w:rPr>
                    <w:t>75</w:t>
                  </w:r>
                </w:p>
              </w:tc>
              <w:tc>
                <w:tcPr>
                  <w:tcW w:w="1000" w:type="dxa"/>
                  <w:vMerge/>
                  <w:vAlign w:val="center"/>
                </w:tcPr>
                <w:p w14:paraId="6591841E" w14:textId="77777777" w:rsidR="00D42147" w:rsidRDefault="00D42147">
                  <w:pPr>
                    <w:adjustRightInd w:val="0"/>
                    <w:snapToGrid w:val="0"/>
                    <w:jc w:val="center"/>
                    <w:rPr>
                      <w:color w:val="000000"/>
                      <w:szCs w:val="21"/>
                    </w:rPr>
                  </w:pPr>
                </w:p>
              </w:tc>
              <w:tc>
                <w:tcPr>
                  <w:tcW w:w="1000" w:type="dxa"/>
                  <w:vAlign w:val="center"/>
                </w:tcPr>
                <w:p w14:paraId="1A8652A9" w14:textId="77777777" w:rsidR="00D42147" w:rsidRDefault="004E10D5">
                  <w:pPr>
                    <w:adjustRightInd w:val="0"/>
                    <w:snapToGrid w:val="0"/>
                    <w:jc w:val="center"/>
                    <w:rPr>
                      <w:color w:val="000000"/>
                      <w:szCs w:val="21"/>
                    </w:rPr>
                  </w:pPr>
                  <w:r>
                    <w:rPr>
                      <w:color w:val="000000"/>
                      <w:szCs w:val="21"/>
                    </w:rPr>
                    <w:t>55</w:t>
                  </w:r>
                </w:p>
              </w:tc>
              <w:tc>
                <w:tcPr>
                  <w:tcW w:w="857" w:type="dxa"/>
                  <w:vAlign w:val="center"/>
                </w:tcPr>
                <w:p w14:paraId="2E1DD61E" w14:textId="77777777" w:rsidR="00D42147" w:rsidRDefault="004E10D5">
                  <w:pPr>
                    <w:adjustRightInd w:val="0"/>
                    <w:snapToGrid w:val="0"/>
                    <w:jc w:val="center"/>
                    <w:rPr>
                      <w:color w:val="000000"/>
                      <w:szCs w:val="21"/>
                    </w:rPr>
                  </w:pPr>
                  <w:r>
                    <w:rPr>
                      <w:rFonts w:hint="eastAsia"/>
                      <w:color w:val="000000"/>
                      <w:szCs w:val="21"/>
                    </w:rPr>
                    <w:t>5</w:t>
                  </w:r>
                </w:p>
              </w:tc>
              <w:tc>
                <w:tcPr>
                  <w:tcW w:w="1250" w:type="dxa"/>
                  <w:vAlign w:val="center"/>
                </w:tcPr>
                <w:p w14:paraId="49AC03A1" w14:textId="77777777" w:rsidR="00D42147" w:rsidRDefault="004E10D5">
                  <w:pPr>
                    <w:adjustRightInd w:val="0"/>
                    <w:snapToGrid w:val="0"/>
                    <w:jc w:val="center"/>
                    <w:rPr>
                      <w:color w:val="000000"/>
                      <w:szCs w:val="21"/>
                    </w:rPr>
                  </w:pPr>
                  <w:r>
                    <w:rPr>
                      <w:color w:val="000000"/>
                      <w:szCs w:val="21"/>
                    </w:rPr>
                    <w:t>62.0</w:t>
                  </w:r>
                </w:p>
              </w:tc>
            </w:tr>
            <w:tr w:rsidR="00D42147" w14:paraId="399410BC" w14:textId="77777777">
              <w:trPr>
                <w:trHeight w:val="397"/>
                <w:jc w:val="center"/>
              </w:trPr>
              <w:tc>
                <w:tcPr>
                  <w:tcW w:w="553" w:type="dxa"/>
                  <w:vAlign w:val="center"/>
                </w:tcPr>
                <w:p w14:paraId="0A9B7627" w14:textId="77777777" w:rsidR="00D42147" w:rsidRDefault="004E10D5">
                  <w:pPr>
                    <w:adjustRightInd w:val="0"/>
                    <w:snapToGrid w:val="0"/>
                    <w:jc w:val="center"/>
                    <w:rPr>
                      <w:color w:val="000000"/>
                      <w:szCs w:val="21"/>
                    </w:rPr>
                  </w:pPr>
                  <w:r>
                    <w:rPr>
                      <w:rFonts w:hint="eastAsia"/>
                      <w:color w:val="000000"/>
                      <w:szCs w:val="21"/>
                    </w:rPr>
                    <w:t>6</w:t>
                  </w:r>
                </w:p>
              </w:tc>
              <w:tc>
                <w:tcPr>
                  <w:tcW w:w="2285" w:type="dxa"/>
                  <w:vAlign w:val="center"/>
                </w:tcPr>
                <w:p w14:paraId="09107197" w14:textId="77777777" w:rsidR="00D42147" w:rsidRDefault="004E10D5">
                  <w:pPr>
                    <w:adjustRightInd w:val="0"/>
                    <w:snapToGrid w:val="0"/>
                    <w:jc w:val="center"/>
                    <w:rPr>
                      <w:color w:val="000000" w:themeColor="text1"/>
                      <w:lang w:val="pt-BR"/>
                    </w:rPr>
                  </w:pPr>
                  <w:r>
                    <w:rPr>
                      <w:rFonts w:hint="eastAsia"/>
                    </w:rPr>
                    <w:t>造粒机</w:t>
                  </w:r>
                </w:p>
              </w:tc>
              <w:tc>
                <w:tcPr>
                  <w:tcW w:w="1001" w:type="dxa"/>
                  <w:vAlign w:val="center"/>
                </w:tcPr>
                <w:p w14:paraId="56E262E7" w14:textId="77777777" w:rsidR="00D42147" w:rsidRDefault="004E10D5">
                  <w:pPr>
                    <w:adjustRightInd w:val="0"/>
                    <w:snapToGrid w:val="0"/>
                    <w:jc w:val="center"/>
                    <w:rPr>
                      <w:color w:val="000000"/>
                      <w:szCs w:val="21"/>
                    </w:rPr>
                  </w:pPr>
                  <w:r>
                    <w:rPr>
                      <w:color w:val="000000" w:themeColor="text1"/>
                    </w:rPr>
                    <w:t>80</w:t>
                  </w:r>
                </w:p>
              </w:tc>
              <w:tc>
                <w:tcPr>
                  <w:tcW w:w="1000" w:type="dxa"/>
                  <w:vMerge/>
                  <w:vAlign w:val="center"/>
                </w:tcPr>
                <w:p w14:paraId="45F928D6" w14:textId="77777777" w:rsidR="00D42147" w:rsidRDefault="00D42147">
                  <w:pPr>
                    <w:adjustRightInd w:val="0"/>
                    <w:snapToGrid w:val="0"/>
                    <w:jc w:val="center"/>
                    <w:rPr>
                      <w:color w:val="000000"/>
                      <w:szCs w:val="21"/>
                    </w:rPr>
                  </w:pPr>
                </w:p>
              </w:tc>
              <w:tc>
                <w:tcPr>
                  <w:tcW w:w="1000" w:type="dxa"/>
                  <w:vAlign w:val="center"/>
                </w:tcPr>
                <w:p w14:paraId="02A06952" w14:textId="77777777" w:rsidR="00D42147" w:rsidRDefault="004E10D5">
                  <w:pPr>
                    <w:adjustRightInd w:val="0"/>
                    <w:snapToGrid w:val="0"/>
                    <w:jc w:val="center"/>
                    <w:rPr>
                      <w:color w:val="000000"/>
                      <w:szCs w:val="21"/>
                    </w:rPr>
                  </w:pPr>
                  <w:r>
                    <w:rPr>
                      <w:rFonts w:hint="eastAsia"/>
                      <w:color w:val="000000"/>
                      <w:szCs w:val="21"/>
                    </w:rPr>
                    <w:t>6</w:t>
                  </w:r>
                  <w:r>
                    <w:rPr>
                      <w:color w:val="000000"/>
                      <w:szCs w:val="21"/>
                    </w:rPr>
                    <w:t>0</w:t>
                  </w:r>
                </w:p>
              </w:tc>
              <w:tc>
                <w:tcPr>
                  <w:tcW w:w="857" w:type="dxa"/>
                  <w:vAlign w:val="center"/>
                </w:tcPr>
                <w:p w14:paraId="5EF51E84" w14:textId="77777777" w:rsidR="00D42147" w:rsidRDefault="004E10D5">
                  <w:pPr>
                    <w:adjustRightInd w:val="0"/>
                    <w:snapToGrid w:val="0"/>
                    <w:jc w:val="center"/>
                    <w:rPr>
                      <w:color w:val="000000"/>
                      <w:szCs w:val="21"/>
                    </w:rPr>
                  </w:pPr>
                  <w:r>
                    <w:rPr>
                      <w:rFonts w:hint="eastAsia"/>
                      <w:color w:val="000000"/>
                      <w:szCs w:val="21"/>
                    </w:rPr>
                    <w:t>1</w:t>
                  </w:r>
                  <w:r>
                    <w:rPr>
                      <w:color w:val="000000"/>
                      <w:szCs w:val="21"/>
                    </w:rPr>
                    <w:t>0</w:t>
                  </w:r>
                </w:p>
              </w:tc>
              <w:tc>
                <w:tcPr>
                  <w:tcW w:w="1250" w:type="dxa"/>
                  <w:vAlign w:val="center"/>
                </w:tcPr>
                <w:p w14:paraId="7CA0A2D7" w14:textId="77777777" w:rsidR="00D42147" w:rsidRDefault="004E10D5">
                  <w:pPr>
                    <w:adjustRightInd w:val="0"/>
                    <w:snapToGrid w:val="0"/>
                    <w:jc w:val="center"/>
                    <w:rPr>
                      <w:color w:val="000000"/>
                      <w:szCs w:val="21"/>
                    </w:rPr>
                  </w:pPr>
                  <w:r>
                    <w:rPr>
                      <w:rFonts w:hint="eastAsia"/>
                      <w:color w:val="000000"/>
                      <w:szCs w:val="21"/>
                    </w:rPr>
                    <w:t>7</w:t>
                  </w:r>
                  <w:r>
                    <w:rPr>
                      <w:color w:val="000000"/>
                      <w:szCs w:val="21"/>
                    </w:rPr>
                    <w:t>0</w:t>
                  </w:r>
                </w:p>
              </w:tc>
            </w:tr>
            <w:tr w:rsidR="00D42147" w14:paraId="17C309A8" w14:textId="77777777">
              <w:trPr>
                <w:trHeight w:val="397"/>
                <w:jc w:val="center"/>
              </w:trPr>
              <w:tc>
                <w:tcPr>
                  <w:tcW w:w="553" w:type="dxa"/>
                  <w:vAlign w:val="center"/>
                </w:tcPr>
                <w:p w14:paraId="0052D53E" w14:textId="77777777" w:rsidR="00D42147" w:rsidRDefault="004E10D5">
                  <w:pPr>
                    <w:adjustRightInd w:val="0"/>
                    <w:snapToGrid w:val="0"/>
                    <w:jc w:val="center"/>
                    <w:rPr>
                      <w:color w:val="000000"/>
                      <w:szCs w:val="21"/>
                    </w:rPr>
                  </w:pPr>
                  <w:r>
                    <w:rPr>
                      <w:rFonts w:hint="eastAsia"/>
                      <w:color w:val="000000"/>
                      <w:szCs w:val="21"/>
                    </w:rPr>
                    <w:t>7</w:t>
                  </w:r>
                </w:p>
              </w:tc>
              <w:tc>
                <w:tcPr>
                  <w:tcW w:w="2285" w:type="dxa"/>
                  <w:vAlign w:val="center"/>
                </w:tcPr>
                <w:p w14:paraId="04CB4FF1" w14:textId="77777777" w:rsidR="00D42147" w:rsidRDefault="004E10D5">
                  <w:pPr>
                    <w:adjustRightInd w:val="0"/>
                    <w:snapToGrid w:val="0"/>
                    <w:jc w:val="center"/>
                    <w:rPr>
                      <w:color w:val="000000" w:themeColor="text1"/>
                      <w:lang w:val="pt-BR"/>
                    </w:rPr>
                  </w:pPr>
                  <w:r>
                    <w:rPr>
                      <w:rFonts w:hint="eastAsia"/>
                    </w:rPr>
                    <w:t>切粒机</w:t>
                  </w:r>
                </w:p>
              </w:tc>
              <w:tc>
                <w:tcPr>
                  <w:tcW w:w="1001" w:type="dxa"/>
                  <w:vAlign w:val="center"/>
                </w:tcPr>
                <w:p w14:paraId="06C68EAC" w14:textId="77777777" w:rsidR="00D42147" w:rsidRDefault="004E10D5">
                  <w:pPr>
                    <w:adjustRightInd w:val="0"/>
                    <w:snapToGrid w:val="0"/>
                    <w:jc w:val="center"/>
                    <w:rPr>
                      <w:color w:val="000000"/>
                      <w:szCs w:val="21"/>
                    </w:rPr>
                  </w:pPr>
                  <w:r>
                    <w:rPr>
                      <w:color w:val="000000" w:themeColor="text1"/>
                    </w:rPr>
                    <w:t>80</w:t>
                  </w:r>
                </w:p>
              </w:tc>
              <w:tc>
                <w:tcPr>
                  <w:tcW w:w="1000" w:type="dxa"/>
                  <w:vMerge/>
                  <w:vAlign w:val="center"/>
                </w:tcPr>
                <w:p w14:paraId="0A5C0E3A" w14:textId="77777777" w:rsidR="00D42147" w:rsidRDefault="00D42147">
                  <w:pPr>
                    <w:adjustRightInd w:val="0"/>
                    <w:snapToGrid w:val="0"/>
                    <w:jc w:val="center"/>
                    <w:rPr>
                      <w:color w:val="000000"/>
                      <w:szCs w:val="21"/>
                    </w:rPr>
                  </w:pPr>
                </w:p>
              </w:tc>
              <w:tc>
                <w:tcPr>
                  <w:tcW w:w="1000" w:type="dxa"/>
                  <w:vAlign w:val="center"/>
                </w:tcPr>
                <w:p w14:paraId="089A7B09" w14:textId="77777777" w:rsidR="00D42147" w:rsidRDefault="004E10D5">
                  <w:pPr>
                    <w:adjustRightInd w:val="0"/>
                    <w:snapToGrid w:val="0"/>
                    <w:jc w:val="center"/>
                    <w:rPr>
                      <w:color w:val="000000"/>
                      <w:szCs w:val="21"/>
                    </w:rPr>
                  </w:pPr>
                  <w:r>
                    <w:rPr>
                      <w:color w:val="000000"/>
                      <w:szCs w:val="21"/>
                    </w:rPr>
                    <w:t>60</w:t>
                  </w:r>
                </w:p>
              </w:tc>
              <w:tc>
                <w:tcPr>
                  <w:tcW w:w="857" w:type="dxa"/>
                  <w:vAlign w:val="center"/>
                </w:tcPr>
                <w:p w14:paraId="296ECDB1" w14:textId="77777777" w:rsidR="00D42147" w:rsidRDefault="004E10D5">
                  <w:pPr>
                    <w:adjustRightInd w:val="0"/>
                    <w:snapToGrid w:val="0"/>
                    <w:jc w:val="center"/>
                    <w:rPr>
                      <w:color w:val="000000"/>
                      <w:szCs w:val="21"/>
                    </w:rPr>
                  </w:pPr>
                  <w:r>
                    <w:rPr>
                      <w:rFonts w:hint="eastAsia"/>
                      <w:color w:val="000000"/>
                      <w:szCs w:val="21"/>
                    </w:rPr>
                    <w:t>1</w:t>
                  </w:r>
                  <w:r>
                    <w:rPr>
                      <w:color w:val="000000"/>
                      <w:szCs w:val="21"/>
                    </w:rPr>
                    <w:t>0</w:t>
                  </w:r>
                </w:p>
              </w:tc>
              <w:tc>
                <w:tcPr>
                  <w:tcW w:w="1250" w:type="dxa"/>
                  <w:vAlign w:val="center"/>
                </w:tcPr>
                <w:p w14:paraId="1AD5D116" w14:textId="77777777" w:rsidR="00D42147" w:rsidRDefault="004E10D5">
                  <w:pPr>
                    <w:adjustRightInd w:val="0"/>
                    <w:snapToGrid w:val="0"/>
                    <w:jc w:val="center"/>
                    <w:rPr>
                      <w:color w:val="000000"/>
                      <w:szCs w:val="21"/>
                    </w:rPr>
                  </w:pPr>
                  <w:r>
                    <w:rPr>
                      <w:rFonts w:hint="eastAsia"/>
                      <w:color w:val="000000"/>
                      <w:szCs w:val="21"/>
                    </w:rPr>
                    <w:t>7</w:t>
                  </w:r>
                  <w:r>
                    <w:rPr>
                      <w:color w:val="000000"/>
                      <w:szCs w:val="21"/>
                    </w:rPr>
                    <w:t>0</w:t>
                  </w:r>
                </w:p>
              </w:tc>
            </w:tr>
          </w:tbl>
          <w:p w14:paraId="305626E5" w14:textId="77777777" w:rsidR="00D42147" w:rsidRDefault="004E10D5">
            <w:pPr>
              <w:tabs>
                <w:tab w:val="left" w:pos="8370"/>
                <w:tab w:val="left" w:pos="8600"/>
              </w:tabs>
              <w:adjustRightInd w:val="0"/>
              <w:snapToGrid w:val="0"/>
              <w:spacing w:line="460" w:lineRule="exact"/>
              <w:ind w:firstLineChars="200" w:firstLine="480"/>
              <w:rPr>
                <w:color w:val="000000"/>
                <w:sz w:val="24"/>
              </w:rPr>
            </w:pPr>
            <w:r>
              <w:rPr>
                <w:color w:val="000000"/>
                <w:sz w:val="24"/>
              </w:rPr>
              <w:t>因本项目同车间同类设备分布较为集中且尺寸相对设备距厂界距离较小，因此本次评价预测时将本项目同类设备近似作为一个点声源进行预测。在声源传播过程中，噪声受到厂房的吸收和屏蔽，经过厂房隔声和空气吸收后，到达受声点。其预测模式如下：</w:t>
            </w:r>
          </w:p>
          <w:p w14:paraId="741EEB81" w14:textId="77777777" w:rsidR="00D42147" w:rsidRDefault="004E10D5">
            <w:pPr>
              <w:tabs>
                <w:tab w:val="left" w:pos="8370"/>
                <w:tab w:val="left" w:pos="8600"/>
              </w:tabs>
              <w:adjustRightInd w:val="0"/>
              <w:snapToGrid w:val="0"/>
              <w:spacing w:line="460" w:lineRule="exact"/>
              <w:jc w:val="center"/>
              <w:rPr>
                <w:color w:val="000000"/>
                <w:sz w:val="24"/>
                <w:lang w:val="pt-BR"/>
              </w:rPr>
            </w:pPr>
            <w:r>
              <w:rPr>
                <w:color w:val="000000"/>
                <w:sz w:val="24"/>
                <w:lang w:val="pt-BR"/>
              </w:rPr>
              <w:t>L</w:t>
            </w:r>
            <w:r>
              <w:rPr>
                <w:color w:val="000000"/>
                <w:sz w:val="24"/>
                <w:vertAlign w:val="subscript"/>
                <w:lang w:val="pt-BR"/>
              </w:rPr>
              <w:t>A</w:t>
            </w:r>
            <w:r>
              <w:rPr>
                <w:color w:val="000000"/>
                <w:sz w:val="24"/>
                <w:lang w:val="pt-BR"/>
              </w:rPr>
              <w:t>(r)= L</w:t>
            </w:r>
            <w:r>
              <w:rPr>
                <w:color w:val="000000"/>
                <w:sz w:val="24"/>
                <w:vertAlign w:val="subscript"/>
                <w:lang w:val="pt-BR"/>
              </w:rPr>
              <w:t>A</w:t>
            </w:r>
            <w:r>
              <w:rPr>
                <w:color w:val="000000"/>
                <w:sz w:val="24"/>
                <w:lang w:val="pt-BR"/>
              </w:rPr>
              <w:t>(r</w:t>
            </w:r>
            <w:r>
              <w:rPr>
                <w:color w:val="000000"/>
                <w:sz w:val="24"/>
                <w:vertAlign w:val="subscript"/>
                <w:lang w:val="pt-BR"/>
              </w:rPr>
              <w:t>0</w:t>
            </w:r>
            <w:r>
              <w:rPr>
                <w:color w:val="000000"/>
                <w:sz w:val="24"/>
                <w:lang w:val="pt-BR"/>
              </w:rPr>
              <w:t>) -20×Lg(r/r</w:t>
            </w:r>
            <w:r>
              <w:rPr>
                <w:color w:val="000000"/>
                <w:sz w:val="24"/>
                <w:vertAlign w:val="subscript"/>
                <w:lang w:val="pt-BR"/>
              </w:rPr>
              <w:t>0</w:t>
            </w:r>
            <w:r>
              <w:rPr>
                <w:color w:val="000000"/>
                <w:sz w:val="24"/>
                <w:lang w:val="pt-BR"/>
              </w:rPr>
              <w:t>)</w:t>
            </w:r>
          </w:p>
          <w:p w14:paraId="613DA0EB" w14:textId="77777777" w:rsidR="00D42147" w:rsidRDefault="004E10D5">
            <w:pPr>
              <w:tabs>
                <w:tab w:val="left" w:pos="8370"/>
                <w:tab w:val="left" w:pos="8600"/>
              </w:tabs>
              <w:adjustRightInd w:val="0"/>
              <w:snapToGrid w:val="0"/>
              <w:spacing w:line="460" w:lineRule="exact"/>
              <w:ind w:firstLineChars="200" w:firstLine="480"/>
              <w:rPr>
                <w:color w:val="000000"/>
                <w:sz w:val="24"/>
              </w:rPr>
            </w:pPr>
            <w:r>
              <w:rPr>
                <w:color w:val="000000"/>
                <w:sz w:val="24"/>
              </w:rPr>
              <w:t>式中：</w:t>
            </w:r>
            <w:r>
              <w:rPr>
                <w:color w:val="000000"/>
                <w:sz w:val="24"/>
              </w:rPr>
              <w:t>L</w:t>
            </w:r>
            <w:r>
              <w:rPr>
                <w:color w:val="000000"/>
                <w:sz w:val="24"/>
                <w:vertAlign w:val="subscript"/>
              </w:rPr>
              <w:t>A</w:t>
            </w:r>
            <w:r>
              <w:rPr>
                <w:color w:val="000000"/>
                <w:sz w:val="24"/>
              </w:rPr>
              <w:t>(r)—</w:t>
            </w:r>
            <w:r>
              <w:rPr>
                <w:color w:val="000000"/>
                <w:sz w:val="24"/>
              </w:rPr>
              <w:t>预测点声压级，</w:t>
            </w:r>
            <w:r>
              <w:rPr>
                <w:color w:val="000000"/>
                <w:sz w:val="24"/>
              </w:rPr>
              <w:t>dB(A)</w:t>
            </w:r>
            <w:r>
              <w:rPr>
                <w:color w:val="000000"/>
                <w:sz w:val="24"/>
              </w:rPr>
              <w:t>；</w:t>
            </w:r>
          </w:p>
          <w:p w14:paraId="145352EE" w14:textId="77777777" w:rsidR="00D42147" w:rsidRDefault="004E10D5">
            <w:pPr>
              <w:tabs>
                <w:tab w:val="left" w:pos="8370"/>
                <w:tab w:val="left" w:pos="8600"/>
              </w:tabs>
              <w:adjustRightInd w:val="0"/>
              <w:snapToGrid w:val="0"/>
              <w:spacing w:line="460" w:lineRule="exact"/>
              <w:ind w:firstLineChars="500" w:firstLine="1200"/>
              <w:rPr>
                <w:color w:val="000000"/>
                <w:sz w:val="24"/>
              </w:rPr>
            </w:pPr>
            <w:r>
              <w:rPr>
                <w:color w:val="000000"/>
                <w:sz w:val="24"/>
              </w:rPr>
              <w:t>L</w:t>
            </w:r>
            <w:r>
              <w:rPr>
                <w:color w:val="000000"/>
                <w:sz w:val="24"/>
                <w:vertAlign w:val="subscript"/>
              </w:rPr>
              <w:t>A</w:t>
            </w:r>
            <w:r>
              <w:rPr>
                <w:color w:val="000000"/>
                <w:sz w:val="24"/>
              </w:rPr>
              <w:t>(r</w:t>
            </w:r>
            <w:r>
              <w:rPr>
                <w:color w:val="000000"/>
                <w:sz w:val="24"/>
                <w:vertAlign w:val="subscript"/>
              </w:rPr>
              <w:t>0</w:t>
            </w:r>
            <w:r>
              <w:rPr>
                <w:color w:val="000000"/>
                <w:sz w:val="24"/>
              </w:rPr>
              <w:t>)—</w:t>
            </w:r>
            <w:r>
              <w:rPr>
                <w:color w:val="000000"/>
                <w:sz w:val="24"/>
              </w:rPr>
              <w:t>噪声源声压级，</w:t>
            </w:r>
            <w:r>
              <w:rPr>
                <w:color w:val="000000"/>
                <w:sz w:val="24"/>
              </w:rPr>
              <w:t>dB(A)</w:t>
            </w:r>
          </w:p>
          <w:p w14:paraId="5BA13C17" w14:textId="77777777" w:rsidR="00D42147" w:rsidRDefault="004E10D5">
            <w:pPr>
              <w:tabs>
                <w:tab w:val="left" w:pos="8370"/>
                <w:tab w:val="left" w:pos="8600"/>
              </w:tabs>
              <w:adjustRightInd w:val="0"/>
              <w:snapToGrid w:val="0"/>
              <w:spacing w:line="460" w:lineRule="exact"/>
              <w:ind w:firstLineChars="500" w:firstLine="1200"/>
              <w:rPr>
                <w:color w:val="000000"/>
                <w:sz w:val="24"/>
              </w:rPr>
            </w:pPr>
            <w:r>
              <w:rPr>
                <w:color w:val="000000"/>
                <w:sz w:val="24"/>
              </w:rPr>
              <w:t>r—</w:t>
            </w:r>
            <w:r>
              <w:rPr>
                <w:color w:val="000000"/>
                <w:sz w:val="24"/>
              </w:rPr>
              <w:t>预测点离噪声源的距离，</w:t>
            </w:r>
            <w:r>
              <w:rPr>
                <w:color w:val="000000"/>
                <w:sz w:val="24"/>
              </w:rPr>
              <w:t>m</w:t>
            </w:r>
            <w:r>
              <w:rPr>
                <w:color w:val="000000"/>
                <w:sz w:val="24"/>
              </w:rPr>
              <w:t>；</w:t>
            </w:r>
          </w:p>
          <w:p w14:paraId="538B3112" w14:textId="77777777" w:rsidR="00D42147" w:rsidRDefault="004E10D5">
            <w:pPr>
              <w:tabs>
                <w:tab w:val="left" w:pos="8370"/>
                <w:tab w:val="left" w:pos="8600"/>
              </w:tabs>
              <w:adjustRightInd w:val="0"/>
              <w:snapToGrid w:val="0"/>
              <w:spacing w:line="460" w:lineRule="exact"/>
              <w:ind w:firstLineChars="200" w:firstLine="480"/>
              <w:rPr>
                <w:color w:val="000000"/>
                <w:sz w:val="24"/>
                <w:highlight w:val="yellow"/>
              </w:rPr>
            </w:pPr>
            <w:r>
              <w:rPr>
                <w:color w:val="000000"/>
                <w:sz w:val="24"/>
              </w:rPr>
              <w:t>在同一受声点接受来自多个点声源的声能，可通过叠加得出该受声点的声压级。噪声叠加公式如下：</w:t>
            </w:r>
          </w:p>
          <w:p w14:paraId="1DE65CE7" w14:textId="77777777" w:rsidR="00D42147" w:rsidRDefault="004E10D5">
            <w:pPr>
              <w:tabs>
                <w:tab w:val="left" w:pos="8370"/>
                <w:tab w:val="left" w:pos="8600"/>
              </w:tabs>
              <w:adjustRightInd w:val="0"/>
              <w:snapToGrid w:val="0"/>
              <w:jc w:val="center"/>
              <w:rPr>
                <w:color w:val="000000"/>
                <w:sz w:val="24"/>
              </w:rPr>
            </w:pPr>
            <w:r>
              <w:rPr>
                <w:noProof/>
                <w:color w:val="000000"/>
                <w:sz w:val="24"/>
              </w:rPr>
              <w:drawing>
                <wp:inline distT="0" distB="0" distL="0" distR="0" wp14:anchorId="53065AD4" wp14:editId="35D752E1">
                  <wp:extent cx="1209675" cy="56705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a:xfrm>
                            <a:off x="0" y="0"/>
                            <a:ext cx="1209675" cy="567055"/>
                          </a:xfrm>
                          <a:prstGeom prst="rect">
                            <a:avLst/>
                          </a:prstGeom>
                          <a:noFill/>
                          <a:ln>
                            <a:noFill/>
                          </a:ln>
                        </pic:spPr>
                      </pic:pic>
                    </a:graphicData>
                  </a:graphic>
                </wp:inline>
              </w:drawing>
            </w:r>
          </w:p>
          <w:p w14:paraId="2986C9D5" w14:textId="77777777" w:rsidR="00D42147" w:rsidRDefault="004E10D5">
            <w:pPr>
              <w:tabs>
                <w:tab w:val="left" w:pos="8370"/>
                <w:tab w:val="left" w:pos="8600"/>
              </w:tabs>
              <w:spacing w:line="460" w:lineRule="exact"/>
              <w:ind w:leftChars="228" w:left="1199" w:hangingChars="300" w:hanging="720"/>
              <w:rPr>
                <w:color w:val="000000"/>
                <w:sz w:val="24"/>
              </w:rPr>
            </w:pPr>
            <w:r>
              <w:rPr>
                <w:color w:val="000000"/>
                <w:sz w:val="24"/>
              </w:rPr>
              <w:t>式中：</w:t>
            </w:r>
            <w:r>
              <w:rPr>
                <w:color w:val="000000"/>
                <w:sz w:val="24"/>
              </w:rPr>
              <w:t>L—</w:t>
            </w:r>
            <w:r>
              <w:rPr>
                <w:color w:val="000000"/>
                <w:sz w:val="24"/>
              </w:rPr>
              <w:t>总声压级，</w:t>
            </w:r>
            <w:r>
              <w:rPr>
                <w:color w:val="000000"/>
                <w:sz w:val="24"/>
              </w:rPr>
              <w:t>dB(A)</w:t>
            </w:r>
            <w:r>
              <w:rPr>
                <w:color w:val="000000"/>
                <w:sz w:val="24"/>
              </w:rPr>
              <w:t>；</w:t>
            </w:r>
            <w:r>
              <w:rPr>
                <w:color w:val="000000"/>
                <w:sz w:val="24"/>
              </w:rPr>
              <w:t xml:space="preserve"> </w:t>
            </w:r>
            <w:r>
              <w:rPr>
                <w:color w:val="000000"/>
                <w:sz w:val="24"/>
              </w:rPr>
              <w:br/>
              <w:t>n—</w:t>
            </w:r>
            <w:r>
              <w:rPr>
                <w:color w:val="000000"/>
                <w:sz w:val="24"/>
              </w:rPr>
              <w:t>噪声源数。</w:t>
            </w:r>
          </w:p>
          <w:p w14:paraId="32F9C7E5" w14:textId="77777777" w:rsidR="00D42147" w:rsidRDefault="004E10D5">
            <w:pPr>
              <w:tabs>
                <w:tab w:val="left" w:pos="8370"/>
                <w:tab w:val="left" w:pos="8600"/>
              </w:tabs>
              <w:adjustRightInd w:val="0"/>
              <w:snapToGrid w:val="0"/>
              <w:spacing w:line="460" w:lineRule="exact"/>
              <w:ind w:firstLineChars="200" w:firstLine="482"/>
              <w:rPr>
                <w:b/>
                <w:color w:val="000000"/>
                <w:sz w:val="24"/>
              </w:rPr>
            </w:pPr>
            <w:r>
              <w:rPr>
                <w:b/>
                <w:color w:val="000000"/>
                <w:sz w:val="24"/>
              </w:rPr>
              <w:t>2</w:t>
            </w:r>
            <w:r>
              <w:rPr>
                <w:b/>
                <w:color w:val="000000"/>
                <w:sz w:val="24"/>
              </w:rPr>
              <w:t>、厂界噪声达标情况</w:t>
            </w:r>
          </w:p>
          <w:p w14:paraId="33767C07" w14:textId="77777777" w:rsidR="00D42147" w:rsidRDefault="004E10D5">
            <w:pPr>
              <w:tabs>
                <w:tab w:val="left" w:pos="8370"/>
                <w:tab w:val="left" w:pos="8600"/>
              </w:tabs>
              <w:adjustRightInd w:val="0"/>
              <w:snapToGrid w:val="0"/>
              <w:spacing w:line="460" w:lineRule="exact"/>
              <w:ind w:firstLineChars="200" w:firstLine="480"/>
              <w:rPr>
                <w:color w:val="000000"/>
                <w:sz w:val="24"/>
              </w:rPr>
            </w:pPr>
            <w:r>
              <w:rPr>
                <w:color w:val="000000"/>
                <w:sz w:val="24"/>
              </w:rPr>
              <w:t>按照最不利原则，根据噪声源的分布，评价以噪声源对项目四周厂界噪声贡献值进行计算，结果见下表。</w:t>
            </w:r>
          </w:p>
          <w:p w14:paraId="6380D83B" w14:textId="77777777" w:rsidR="00D42147" w:rsidRDefault="004E10D5">
            <w:pPr>
              <w:tabs>
                <w:tab w:val="left" w:pos="8370"/>
                <w:tab w:val="left" w:pos="8600"/>
              </w:tabs>
              <w:adjustRightInd w:val="0"/>
              <w:snapToGrid w:val="0"/>
              <w:spacing w:line="460" w:lineRule="exact"/>
              <w:ind w:firstLineChars="200" w:firstLine="480"/>
              <w:rPr>
                <w:rFonts w:eastAsia="黑体"/>
                <w:color w:val="000000"/>
                <w:sz w:val="24"/>
              </w:rPr>
            </w:pPr>
            <w:r>
              <w:rPr>
                <w:rFonts w:eastAsia="黑体"/>
                <w:color w:val="000000"/>
                <w:sz w:val="24"/>
              </w:rPr>
              <w:t>表</w:t>
            </w:r>
            <w:r>
              <w:rPr>
                <w:rFonts w:eastAsia="黑体"/>
                <w:color w:val="000000"/>
                <w:sz w:val="24"/>
              </w:rPr>
              <w:t xml:space="preserve">39           </w:t>
            </w:r>
            <w:r>
              <w:rPr>
                <w:rFonts w:eastAsia="黑体"/>
                <w:color w:val="000000"/>
                <w:sz w:val="24"/>
              </w:rPr>
              <w:t>噪声贡献值叠加计算结果一览表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35"/>
              <w:gridCol w:w="1999"/>
              <w:gridCol w:w="1143"/>
              <w:gridCol w:w="1001"/>
              <w:gridCol w:w="956"/>
              <w:gridCol w:w="993"/>
              <w:gridCol w:w="1019"/>
            </w:tblGrid>
            <w:tr w:rsidR="00D42147" w14:paraId="3A129C9E" w14:textId="77777777">
              <w:trPr>
                <w:trHeight w:val="397"/>
                <w:jc w:val="center"/>
              </w:trPr>
              <w:tc>
                <w:tcPr>
                  <w:tcW w:w="835" w:type="dxa"/>
                  <w:vAlign w:val="center"/>
                </w:tcPr>
                <w:p w14:paraId="60F43868" w14:textId="77777777" w:rsidR="00D42147" w:rsidRDefault="004E10D5">
                  <w:pPr>
                    <w:adjustRightInd w:val="0"/>
                    <w:snapToGrid w:val="0"/>
                    <w:jc w:val="center"/>
                    <w:rPr>
                      <w:b/>
                      <w:color w:val="000000"/>
                      <w:szCs w:val="21"/>
                    </w:rPr>
                  </w:pPr>
                  <w:r>
                    <w:rPr>
                      <w:b/>
                      <w:color w:val="000000"/>
                      <w:szCs w:val="21"/>
                    </w:rPr>
                    <w:t>预测点</w:t>
                  </w:r>
                </w:p>
              </w:tc>
              <w:tc>
                <w:tcPr>
                  <w:tcW w:w="1999" w:type="dxa"/>
                  <w:vAlign w:val="center"/>
                </w:tcPr>
                <w:p w14:paraId="1424D9FB" w14:textId="77777777" w:rsidR="00D42147" w:rsidRDefault="004E10D5">
                  <w:pPr>
                    <w:adjustRightInd w:val="0"/>
                    <w:snapToGrid w:val="0"/>
                    <w:jc w:val="center"/>
                    <w:rPr>
                      <w:b/>
                      <w:color w:val="000000"/>
                      <w:szCs w:val="21"/>
                    </w:rPr>
                  </w:pPr>
                  <w:r>
                    <w:rPr>
                      <w:b/>
                      <w:color w:val="000000"/>
                      <w:szCs w:val="21"/>
                    </w:rPr>
                    <w:t>设备名称</w:t>
                  </w:r>
                </w:p>
              </w:tc>
              <w:tc>
                <w:tcPr>
                  <w:tcW w:w="1143" w:type="dxa"/>
                  <w:vAlign w:val="center"/>
                </w:tcPr>
                <w:p w14:paraId="64CB30BF" w14:textId="77777777" w:rsidR="00D42147" w:rsidRDefault="004E10D5">
                  <w:pPr>
                    <w:adjustRightInd w:val="0"/>
                    <w:snapToGrid w:val="0"/>
                    <w:jc w:val="center"/>
                    <w:rPr>
                      <w:b/>
                      <w:color w:val="000000"/>
                      <w:szCs w:val="21"/>
                    </w:rPr>
                  </w:pPr>
                  <w:r>
                    <w:rPr>
                      <w:b/>
                      <w:bCs/>
                      <w:color w:val="000000"/>
                      <w:szCs w:val="21"/>
                    </w:rPr>
                    <w:t>设备源强叠加值</w:t>
                  </w:r>
                  <w:r>
                    <w:rPr>
                      <w:b/>
                      <w:color w:val="000000"/>
                      <w:szCs w:val="21"/>
                    </w:rPr>
                    <w:t>dB(A)</w:t>
                  </w:r>
                </w:p>
              </w:tc>
              <w:tc>
                <w:tcPr>
                  <w:tcW w:w="1001" w:type="dxa"/>
                  <w:vAlign w:val="center"/>
                </w:tcPr>
                <w:p w14:paraId="621A02ED" w14:textId="77777777" w:rsidR="00D42147" w:rsidRDefault="004E10D5">
                  <w:pPr>
                    <w:adjustRightInd w:val="0"/>
                    <w:snapToGrid w:val="0"/>
                    <w:jc w:val="center"/>
                    <w:rPr>
                      <w:b/>
                      <w:color w:val="000000"/>
                      <w:szCs w:val="21"/>
                    </w:rPr>
                  </w:pPr>
                  <w:r>
                    <w:rPr>
                      <w:b/>
                      <w:color w:val="000000"/>
                      <w:szCs w:val="21"/>
                    </w:rPr>
                    <w:t>距离（</w:t>
                  </w:r>
                  <w:r>
                    <w:rPr>
                      <w:b/>
                      <w:color w:val="000000"/>
                      <w:szCs w:val="21"/>
                    </w:rPr>
                    <w:t>m</w:t>
                  </w:r>
                  <w:r>
                    <w:rPr>
                      <w:b/>
                      <w:color w:val="000000"/>
                      <w:szCs w:val="21"/>
                    </w:rPr>
                    <w:t>）</w:t>
                  </w:r>
                </w:p>
              </w:tc>
              <w:tc>
                <w:tcPr>
                  <w:tcW w:w="956" w:type="dxa"/>
                  <w:vAlign w:val="center"/>
                </w:tcPr>
                <w:p w14:paraId="1AEF1B63" w14:textId="77777777" w:rsidR="00D42147" w:rsidRDefault="004E10D5">
                  <w:pPr>
                    <w:adjustRightInd w:val="0"/>
                    <w:snapToGrid w:val="0"/>
                    <w:jc w:val="center"/>
                    <w:rPr>
                      <w:b/>
                      <w:color w:val="000000"/>
                      <w:szCs w:val="21"/>
                    </w:rPr>
                  </w:pPr>
                  <w:r>
                    <w:rPr>
                      <w:b/>
                      <w:color w:val="000000"/>
                      <w:szCs w:val="21"/>
                    </w:rPr>
                    <w:t>贡献值</w:t>
                  </w:r>
                  <w:r>
                    <w:rPr>
                      <w:b/>
                      <w:color w:val="000000"/>
                      <w:szCs w:val="21"/>
                    </w:rPr>
                    <w:t>dB(A)</w:t>
                  </w:r>
                </w:p>
              </w:tc>
              <w:tc>
                <w:tcPr>
                  <w:tcW w:w="993" w:type="dxa"/>
                  <w:vAlign w:val="center"/>
                </w:tcPr>
                <w:p w14:paraId="61FA5DE9" w14:textId="77777777" w:rsidR="00D42147" w:rsidRDefault="004E10D5">
                  <w:pPr>
                    <w:adjustRightInd w:val="0"/>
                    <w:snapToGrid w:val="0"/>
                    <w:jc w:val="center"/>
                    <w:rPr>
                      <w:b/>
                      <w:color w:val="000000"/>
                      <w:szCs w:val="21"/>
                    </w:rPr>
                  </w:pPr>
                  <w:r>
                    <w:rPr>
                      <w:b/>
                      <w:color w:val="000000"/>
                      <w:szCs w:val="21"/>
                    </w:rPr>
                    <w:t>贡献叠加值</w:t>
                  </w:r>
                  <w:r>
                    <w:rPr>
                      <w:b/>
                      <w:color w:val="000000"/>
                      <w:szCs w:val="21"/>
                    </w:rPr>
                    <w:t>dB(A)</w:t>
                  </w:r>
                </w:p>
              </w:tc>
              <w:tc>
                <w:tcPr>
                  <w:tcW w:w="1019" w:type="dxa"/>
                  <w:vAlign w:val="center"/>
                </w:tcPr>
                <w:p w14:paraId="5CF18F48" w14:textId="77777777" w:rsidR="00D42147" w:rsidRDefault="004E10D5">
                  <w:pPr>
                    <w:adjustRightInd w:val="0"/>
                    <w:snapToGrid w:val="0"/>
                    <w:jc w:val="center"/>
                    <w:rPr>
                      <w:b/>
                      <w:color w:val="000000"/>
                      <w:szCs w:val="21"/>
                    </w:rPr>
                  </w:pPr>
                  <w:r>
                    <w:rPr>
                      <w:b/>
                      <w:color w:val="000000"/>
                      <w:szCs w:val="21"/>
                    </w:rPr>
                    <w:t>标准值</w:t>
                  </w:r>
                </w:p>
              </w:tc>
            </w:tr>
            <w:tr w:rsidR="00D42147" w14:paraId="260135A2" w14:textId="77777777">
              <w:trPr>
                <w:trHeight w:val="397"/>
                <w:jc w:val="center"/>
              </w:trPr>
              <w:tc>
                <w:tcPr>
                  <w:tcW w:w="835" w:type="dxa"/>
                  <w:vMerge w:val="restart"/>
                  <w:vAlign w:val="center"/>
                </w:tcPr>
                <w:p w14:paraId="770F1C9B" w14:textId="77777777" w:rsidR="00D42147" w:rsidRDefault="004E10D5">
                  <w:pPr>
                    <w:adjustRightInd w:val="0"/>
                    <w:snapToGrid w:val="0"/>
                    <w:jc w:val="center"/>
                    <w:rPr>
                      <w:color w:val="000000"/>
                      <w:szCs w:val="21"/>
                    </w:rPr>
                  </w:pPr>
                  <w:r>
                    <w:rPr>
                      <w:color w:val="000000"/>
                      <w:szCs w:val="21"/>
                    </w:rPr>
                    <w:t>东厂界</w:t>
                  </w:r>
                </w:p>
              </w:tc>
              <w:tc>
                <w:tcPr>
                  <w:tcW w:w="1999" w:type="dxa"/>
                  <w:vAlign w:val="center"/>
                </w:tcPr>
                <w:p w14:paraId="19C963E4" w14:textId="77777777" w:rsidR="00D42147" w:rsidRDefault="004E10D5">
                  <w:pPr>
                    <w:adjustRightInd w:val="0"/>
                    <w:snapToGrid w:val="0"/>
                    <w:jc w:val="center"/>
                    <w:rPr>
                      <w:color w:val="000000"/>
                      <w:szCs w:val="21"/>
                    </w:rPr>
                  </w:pPr>
                  <w:r>
                    <w:rPr>
                      <w:rFonts w:hint="eastAsia"/>
                    </w:rPr>
                    <w:t>粉碎机</w:t>
                  </w:r>
                </w:p>
              </w:tc>
              <w:tc>
                <w:tcPr>
                  <w:tcW w:w="1143" w:type="dxa"/>
                  <w:vAlign w:val="center"/>
                </w:tcPr>
                <w:p w14:paraId="5E09E5C9" w14:textId="77777777" w:rsidR="00D42147" w:rsidRDefault="004E10D5">
                  <w:pPr>
                    <w:adjustRightInd w:val="0"/>
                    <w:snapToGrid w:val="0"/>
                    <w:jc w:val="center"/>
                    <w:rPr>
                      <w:color w:val="000000"/>
                      <w:szCs w:val="21"/>
                    </w:rPr>
                  </w:pPr>
                  <w:r>
                    <w:rPr>
                      <w:rFonts w:hint="eastAsia"/>
                      <w:color w:val="000000"/>
                      <w:szCs w:val="21"/>
                    </w:rPr>
                    <w:t>6</w:t>
                  </w:r>
                  <w:r>
                    <w:rPr>
                      <w:color w:val="000000"/>
                      <w:szCs w:val="21"/>
                    </w:rPr>
                    <w:t>2.0</w:t>
                  </w:r>
                </w:p>
              </w:tc>
              <w:tc>
                <w:tcPr>
                  <w:tcW w:w="1001" w:type="dxa"/>
                  <w:vAlign w:val="center"/>
                </w:tcPr>
                <w:p w14:paraId="3CC1468E" w14:textId="77777777" w:rsidR="00D42147" w:rsidRDefault="004E10D5">
                  <w:pPr>
                    <w:adjustRightInd w:val="0"/>
                    <w:snapToGrid w:val="0"/>
                    <w:jc w:val="center"/>
                    <w:rPr>
                      <w:color w:val="000000"/>
                      <w:szCs w:val="21"/>
                    </w:rPr>
                  </w:pPr>
                  <w:r>
                    <w:rPr>
                      <w:rFonts w:hint="eastAsia"/>
                      <w:color w:val="000000"/>
                      <w:szCs w:val="21"/>
                    </w:rPr>
                    <w:t>4</w:t>
                  </w:r>
                  <w:r>
                    <w:rPr>
                      <w:color w:val="000000"/>
                      <w:szCs w:val="21"/>
                    </w:rPr>
                    <w:t>0</w:t>
                  </w:r>
                </w:p>
              </w:tc>
              <w:tc>
                <w:tcPr>
                  <w:tcW w:w="956" w:type="dxa"/>
                  <w:vAlign w:val="center"/>
                </w:tcPr>
                <w:p w14:paraId="5DBC9D0F" w14:textId="77777777" w:rsidR="00D42147" w:rsidRDefault="004E10D5">
                  <w:pPr>
                    <w:adjustRightInd w:val="0"/>
                    <w:snapToGrid w:val="0"/>
                    <w:jc w:val="center"/>
                    <w:rPr>
                      <w:color w:val="000000"/>
                      <w:szCs w:val="21"/>
                    </w:rPr>
                  </w:pPr>
                  <w:r>
                    <w:rPr>
                      <w:rFonts w:hint="eastAsia"/>
                      <w:color w:val="000000" w:themeColor="text1"/>
                      <w:szCs w:val="21"/>
                    </w:rPr>
                    <w:t>3</w:t>
                  </w:r>
                  <w:r>
                    <w:rPr>
                      <w:color w:val="000000" w:themeColor="text1"/>
                      <w:szCs w:val="21"/>
                    </w:rPr>
                    <w:t>0.0</w:t>
                  </w:r>
                </w:p>
              </w:tc>
              <w:tc>
                <w:tcPr>
                  <w:tcW w:w="993" w:type="dxa"/>
                  <w:vMerge w:val="restart"/>
                  <w:vAlign w:val="center"/>
                </w:tcPr>
                <w:p w14:paraId="27E242BC" w14:textId="77777777" w:rsidR="00D42147" w:rsidRDefault="004E10D5">
                  <w:pPr>
                    <w:adjustRightInd w:val="0"/>
                    <w:snapToGrid w:val="0"/>
                    <w:jc w:val="center"/>
                    <w:rPr>
                      <w:color w:val="000000"/>
                      <w:szCs w:val="21"/>
                    </w:rPr>
                  </w:pPr>
                  <w:r>
                    <w:rPr>
                      <w:rFonts w:hint="eastAsia"/>
                      <w:color w:val="000000"/>
                      <w:szCs w:val="21"/>
                    </w:rPr>
                    <w:t>4</w:t>
                  </w:r>
                  <w:r>
                    <w:rPr>
                      <w:color w:val="000000"/>
                      <w:szCs w:val="21"/>
                    </w:rPr>
                    <w:t>5.8</w:t>
                  </w:r>
                </w:p>
              </w:tc>
              <w:tc>
                <w:tcPr>
                  <w:tcW w:w="1019" w:type="dxa"/>
                  <w:vMerge w:val="restart"/>
                  <w:vAlign w:val="center"/>
                </w:tcPr>
                <w:p w14:paraId="2E26EA8F" w14:textId="77777777" w:rsidR="00D42147" w:rsidRDefault="004E10D5">
                  <w:pPr>
                    <w:adjustRightInd w:val="0"/>
                    <w:snapToGrid w:val="0"/>
                    <w:jc w:val="center"/>
                    <w:rPr>
                      <w:color w:val="000000"/>
                      <w:szCs w:val="21"/>
                    </w:rPr>
                  </w:pPr>
                  <w:r>
                    <w:rPr>
                      <w:color w:val="000000" w:themeColor="text1"/>
                      <w:kern w:val="0"/>
                      <w:szCs w:val="21"/>
                    </w:rPr>
                    <w:t>《工业企业厂界环境噪声排放标准》（</w:t>
                  </w:r>
                  <w:r>
                    <w:rPr>
                      <w:color w:val="000000" w:themeColor="text1"/>
                      <w:kern w:val="0"/>
                      <w:szCs w:val="21"/>
                    </w:rPr>
                    <w:t>GB12348-2008</w:t>
                  </w:r>
                  <w:r>
                    <w:rPr>
                      <w:color w:val="000000" w:themeColor="text1"/>
                      <w:kern w:val="0"/>
                      <w:szCs w:val="21"/>
                    </w:rPr>
                    <w:t>）</w:t>
                  </w:r>
                  <w:r>
                    <w:rPr>
                      <w:color w:val="000000" w:themeColor="text1"/>
                      <w:kern w:val="0"/>
                      <w:szCs w:val="21"/>
                    </w:rPr>
                    <w:t>3</w:t>
                  </w:r>
                  <w:r>
                    <w:rPr>
                      <w:color w:val="000000" w:themeColor="text1"/>
                      <w:kern w:val="0"/>
                      <w:szCs w:val="21"/>
                    </w:rPr>
                    <w:t>类标准：昼间</w:t>
                  </w:r>
                  <w:r>
                    <w:rPr>
                      <w:color w:val="000000" w:themeColor="text1"/>
                      <w:kern w:val="0"/>
                      <w:szCs w:val="21"/>
                    </w:rPr>
                    <w:t>65dB(A)</w:t>
                  </w:r>
                  <w:r>
                    <w:rPr>
                      <w:rFonts w:hint="eastAsia"/>
                      <w:color w:val="000000" w:themeColor="text1"/>
                      <w:kern w:val="0"/>
                      <w:szCs w:val="21"/>
                    </w:rPr>
                    <w:t>、夜</w:t>
                  </w:r>
                  <w:r>
                    <w:rPr>
                      <w:color w:val="000000" w:themeColor="text1"/>
                      <w:kern w:val="0"/>
                      <w:szCs w:val="21"/>
                    </w:rPr>
                    <w:t>间</w:t>
                  </w:r>
                  <w:r>
                    <w:rPr>
                      <w:color w:val="000000" w:themeColor="text1"/>
                      <w:kern w:val="0"/>
                      <w:szCs w:val="21"/>
                    </w:rPr>
                    <w:t>55dB(A)</w:t>
                  </w:r>
                </w:p>
              </w:tc>
            </w:tr>
            <w:tr w:rsidR="00D42147" w14:paraId="6EB924D8" w14:textId="77777777">
              <w:trPr>
                <w:trHeight w:val="397"/>
                <w:jc w:val="center"/>
              </w:trPr>
              <w:tc>
                <w:tcPr>
                  <w:tcW w:w="835" w:type="dxa"/>
                  <w:vMerge/>
                  <w:vAlign w:val="center"/>
                </w:tcPr>
                <w:p w14:paraId="17735ED9" w14:textId="77777777" w:rsidR="00D42147" w:rsidRDefault="00D42147">
                  <w:pPr>
                    <w:adjustRightInd w:val="0"/>
                    <w:snapToGrid w:val="0"/>
                    <w:jc w:val="center"/>
                    <w:rPr>
                      <w:color w:val="000000"/>
                      <w:szCs w:val="21"/>
                    </w:rPr>
                  </w:pPr>
                </w:p>
              </w:tc>
              <w:tc>
                <w:tcPr>
                  <w:tcW w:w="1999" w:type="dxa"/>
                  <w:vAlign w:val="center"/>
                </w:tcPr>
                <w:p w14:paraId="400A59E3" w14:textId="77777777" w:rsidR="00D42147" w:rsidRDefault="004E10D5">
                  <w:pPr>
                    <w:adjustRightInd w:val="0"/>
                    <w:snapToGrid w:val="0"/>
                    <w:jc w:val="center"/>
                    <w:rPr>
                      <w:color w:val="000000"/>
                      <w:szCs w:val="21"/>
                    </w:rPr>
                  </w:pPr>
                  <w:r>
                    <w:rPr>
                      <w:rFonts w:hint="eastAsia"/>
                    </w:rPr>
                    <w:t>高速摩擦清洗机</w:t>
                  </w:r>
                </w:p>
              </w:tc>
              <w:tc>
                <w:tcPr>
                  <w:tcW w:w="1143" w:type="dxa"/>
                  <w:vAlign w:val="center"/>
                </w:tcPr>
                <w:p w14:paraId="68273600" w14:textId="77777777" w:rsidR="00D42147" w:rsidRDefault="004E10D5">
                  <w:pPr>
                    <w:adjustRightInd w:val="0"/>
                    <w:snapToGrid w:val="0"/>
                    <w:jc w:val="center"/>
                    <w:rPr>
                      <w:color w:val="000000"/>
                      <w:szCs w:val="21"/>
                    </w:rPr>
                  </w:pPr>
                  <w:r>
                    <w:rPr>
                      <w:rFonts w:hint="eastAsia"/>
                      <w:color w:val="000000"/>
                      <w:szCs w:val="21"/>
                    </w:rPr>
                    <w:t>6</w:t>
                  </w:r>
                  <w:r>
                    <w:rPr>
                      <w:color w:val="000000"/>
                      <w:szCs w:val="21"/>
                    </w:rPr>
                    <w:t>2.0</w:t>
                  </w:r>
                </w:p>
              </w:tc>
              <w:tc>
                <w:tcPr>
                  <w:tcW w:w="1001" w:type="dxa"/>
                  <w:vAlign w:val="center"/>
                </w:tcPr>
                <w:p w14:paraId="434F845A" w14:textId="77777777" w:rsidR="00D42147" w:rsidRDefault="004E10D5">
                  <w:pPr>
                    <w:adjustRightInd w:val="0"/>
                    <w:snapToGrid w:val="0"/>
                    <w:jc w:val="center"/>
                    <w:rPr>
                      <w:color w:val="000000"/>
                      <w:szCs w:val="21"/>
                    </w:rPr>
                  </w:pPr>
                  <w:r>
                    <w:rPr>
                      <w:rFonts w:hint="eastAsia"/>
                      <w:color w:val="000000" w:themeColor="text1"/>
                      <w:szCs w:val="21"/>
                    </w:rPr>
                    <w:t>4</w:t>
                  </w:r>
                  <w:r>
                    <w:rPr>
                      <w:color w:val="000000" w:themeColor="text1"/>
                      <w:szCs w:val="21"/>
                    </w:rPr>
                    <w:t>3</w:t>
                  </w:r>
                </w:p>
              </w:tc>
              <w:tc>
                <w:tcPr>
                  <w:tcW w:w="956" w:type="dxa"/>
                  <w:vAlign w:val="center"/>
                </w:tcPr>
                <w:p w14:paraId="5C954F2E" w14:textId="77777777" w:rsidR="00D42147" w:rsidRDefault="004E10D5">
                  <w:pPr>
                    <w:adjustRightInd w:val="0"/>
                    <w:snapToGrid w:val="0"/>
                    <w:jc w:val="center"/>
                    <w:rPr>
                      <w:color w:val="000000"/>
                      <w:szCs w:val="21"/>
                    </w:rPr>
                  </w:pPr>
                  <w:r>
                    <w:rPr>
                      <w:rFonts w:hint="eastAsia"/>
                      <w:color w:val="000000" w:themeColor="text1"/>
                      <w:szCs w:val="21"/>
                    </w:rPr>
                    <w:t>2</w:t>
                  </w:r>
                  <w:r>
                    <w:rPr>
                      <w:color w:val="000000" w:themeColor="text1"/>
                      <w:szCs w:val="21"/>
                    </w:rPr>
                    <w:t>9.3</w:t>
                  </w:r>
                </w:p>
              </w:tc>
              <w:tc>
                <w:tcPr>
                  <w:tcW w:w="993" w:type="dxa"/>
                  <w:vMerge/>
                  <w:vAlign w:val="center"/>
                </w:tcPr>
                <w:p w14:paraId="670B736C" w14:textId="77777777" w:rsidR="00D42147" w:rsidRDefault="00D42147">
                  <w:pPr>
                    <w:adjustRightInd w:val="0"/>
                    <w:snapToGrid w:val="0"/>
                    <w:jc w:val="center"/>
                    <w:rPr>
                      <w:color w:val="000000"/>
                      <w:szCs w:val="21"/>
                    </w:rPr>
                  </w:pPr>
                </w:p>
              </w:tc>
              <w:tc>
                <w:tcPr>
                  <w:tcW w:w="1019" w:type="dxa"/>
                  <w:vMerge/>
                  <w:vAlign w:val="center"/>
                </w:tcPr>
                <w:p w14:paraId="3D57DCA9" w14:textId="77777777" w:rsidR="00D42147" w:rsidRDefault="00D42147">
                  <w:pPr>
                    <w:adjustRightInd w:val="0"/>
                    <w:snapToGrid w:val="0"/>
                    <w:jc w:val="center"/>
                    <w:rPr>
                      <w:color w:val="000000"/>
                      <w:szCs w:val="21"/>
                    </w:rPr>
                  </w:pPr>
                </w:p>
              </w:tc>
            </w:tr>
            <w:tr w:rsidR="00D42147" w14:paraId="02EE25FB" w14:textId="77777777">
              <w:trPr>
                <w:trHeight w:val="397"/>
                <w:jc w:val="center"/>
              </w:trPr>
              <w:tc>
                <w:tcPr>
                  <w:tcW w:w="835" w:type="dxa"/>
                  <w:vMerge/>
                  <w:vAlign w:val="center"/>
                </w:tcPr>
                <w:p w14:paraId="4FC7706C" w14:textId="77777777" w:rsidR="00D42147" w:rsidRDefault="00D42147">
                  <w:pPr>
                    <w:adjustRightInd w:val="0"/>
                    <w:snapToGrid w:val="0"/>
                    <w:jc w:val="center"/>
                    <w:rPr>
                      <w:color w:val="000000"/>
                      <w:szCs w:val="21"/>
                    </w:rPr>
                  </w:pPr>
                </w:p>
              </w:tc>
              <w:tc>
                <w:tcPr>
                  <w:tcW w:w="1999" w:type="dxa"/>
                  <w:vAlign w:val="center"/>
                </w:tcPr>
                <w:p w14:paraId="3130C61D" w14:textId="77777777" w:rsidR="00D42147" w:rsidRDefault="004E10D5">
                  <w:pPr>
                    <w:adjustRightInd w:val="0"/>
                    <w:snapToGrid w:val="0"/>
                    <w:jc w:val="center"/>
                    <w:rPr>
                      <w:color w:val="000000"/>
                      <w:szCs w:val="21"/>
                    </w:rPr>
                  </w:pPr>
                  <w:r>
                    <w:rPr>
                      <w:rFonts w:hint="eastAsia"/>
                    </w:rPr>
                    <w:t>漂洗水槽</w:t>
                  </w:r>
                </w:p>
              </w:tc>
              <w:tc>
                <w:tcPr>
                  <w:tcW w:w="1143" w:type="dxa"/>
                  <w:vAlign w:val="center"/>
                </w:tcPr>
                <w:p w14:paraId="372D0913" w14:textId="77777777" w:rsidR="00D42147" w:rsidRDefault="004E10D5">
                  <w:pPr>
                    <w:adjustRightInd w:val="0"/>
                    <w:snapToGrid w:val="0"/>
                    <w:jc w:val="center"/>
                    <w:rPr>
                      <w:color w:val="000000"/>
                      <w:szCs w:val="21"/>
                    </w:rPr>
                  </w:pPr>
                  <w:r>
                    <w:rPr>
                      <w:rFonts w:hint="eastAsia"/>
                      <w:color w:val="000000"/>
                      <w:szCs w:val="21"/>
                    </w:rPr>
                    <w:t>6</w:t>
                  </w:r>
                  <w:r>
                    <w:rPr>
                      <w:color w:val="000000"/>
                      <w:szCs w:val="21"/>
                    </w:rPr>
                    <w:t>6.8</w:t>
                  </w:r>
                </w:p>
              </w:tc>
              <w:tc>
                <w:tcPr>
                  <w:tcW w:w="1001" w:type="dxa"/>
                  <w:vAlign w:val="center"/>
                </w:tcPr>
                <w:p w14:paraId="55C1DCC4" w14:textId="77777777" w:rsidR="00D42147" w:rsidRDefault="004E10D5">
                  <w:pPr>
                    <w:adjustRightInd w:val="0"/>
                    <w:snapToGrid w:val="0"/>
                    <w:jc w:val="center"/>
                    <w:rPr>
                      <w:color w:val="000000"/>
                      <w:szCs w:val="21"/>
                    </w:rPr>
                  </w:pPr>
                  <w:r>
                    <w:rPr>
                      <w:rFonts w:hint="eastAsia"/>
                      <w:color w:val="000000" w:themeColor="text1"/>
                      <w:szCs w:val="21"/>
                    </w:rPr>
                    <w:t>3</w:t>
                  </w:r>
                  <w:r>
                    <w:rPr>
                      <w:color w:val="000000" w:themeColor="text1"/>
                      <w:szCs w:val="21"/>
                    </w:rPr>
                    <w:t>5</w:t>
                  </w:r>
                </w:p>
              </w:tc>
              <w:tc>
                <w:tcPr>
                  <w:tcW w:w="956" w:type="dxa"/>
                  <w:vAlign w:val="center"/>
                </w:tcPr>
                <w:p w14:paraId="093F3442" w14:textId="77777777" w:rsidR="00D42147" w:rsidRDefault="004E10D5">
                  <w:pPr>
                    <w:adjustRightInd w:val="0"/>
                    <w:snapToGrid w:val="0"/>
                    <w:jc w:val="center"/>
                    <w:rPr>
                      <w:color w:val="000000"/>
                      <w:szCs w:val="21"/>
                    </w:rPr>
                  </w:pPr>
                  <w:r>
                    <w:rPr>
                      <w:rFonts w:hint="eastAsia"/>
                      <w:color w:val="000000" w:themeColor="text1"/>
                      <w:szCs w:val="21"/>
                    </w:rPr>
                    <w:t>3</w:t>
                  </w:r>
                  <w:r>
                    <w:rPr>
                      <w:color w:val="000000" w:themeColor="text1"/>
                      <w:szCs w:val="21"/>
                    </w:rPr>
                    <w:t>5.9</w:t>
                  </w:r>
                </w:p>
              </w:tc>
              <w:tc>
                <w:tcPr>
                  <w:tcW w:w="993" w:type="dxa"/>
                  <w:vMerge/>
                  <w:vAlign w:val="center"/>
                </w:tcPr>
                <w:p w14:paraId="58C46E6A" w14:textId="77777777" w:rsidR="00D42147" w:rsidRDefault="00D42147">
                  <w:pPr>
                    <w:adjustRightInd w:val="0"/>
                    <w:snapToGrid w:val="0"/>
                    <w:jc w:val="center"/>
                    <w:rPr>
                      <w:color w:val="000000"/>
                      <w:szCs w:val="21"/>
                    </w:rPr>
                  </w:pPr>
                </w:p>
              </w:tc>
              <w:tc>
                <w:tcPr>
                  <w:tcW w:w="1019" w:type="dxa"/>
                  <w:vMerge/>
                  <w:vAlign w:val="center"/>
                </w:tcPr>
                <w:p w14:paraId="02CCB952" w14:textId="77777777" w:rsidR="00D42147" w:rsidRDefault="00D42147">
                  <w:pPr>
                    <w:adjustRightInd w:val="0"/>
                    <w:snapToGrid w:val="0"/>
                    <w:jc w:val="center"/>
                    <w:rPr>
                      <w:color w:val="000000"/>
                      <w:szCs w:val="21"/>
                    </w:rPr>
                  </w:pPr>
                </w:p>
              </w:tc>
            </w:tr>
            <w:tr w:rsidR="00D42147" w14:paraId="1C36396F" w14:textId="77777777">
              <w:trPr>
                <w:trHeight w:val="397"/>
                <w:jc w:val="center"/>
              </w:trPr>
              <w:tc>
                <w:tcPr>
                  <w:tcW w:w="835" w:type="dxa"/>
                  <w:vMerge/>
                  <w:vAlign w:val="center"/>
                </w:tcPr>
                <w:p w14:paraId="0533C197" w14:textId="77777777" w:rsidR="00D42147" w:rsidRDefault="00D42147">
                  <w:pPr>
                    <w:adjustRightInd w:val="0"/>
                    <w:snapToGrid w:val="0"/>
                    <w:jc w:val="center"/>
                    <w:rPr>
                      <w:color w:val="000000"/>
                      <w:szCs w:val="21"/>
                    </w:rPr>
                  </w:pPr>
                </w:p>
              </w:tc>
              <w:tc>
                <w:tcPr>
                  <w:tcW w:w="1999" w:type="dxa"/>
                  <w:vAlign w:val="center"/>
                </w:tcPr>
                <w:p w14:paraId="2D967932" w14:textId="77777777" w:rsidR="00D42147" w:rsidRDefault="004E10D5">
                  <w:pPr>
                    <w:adjustRightInd w:val="0"/>
                    <w:snapToGrid w:val="0"/>
                    <w:jc w:val="center"/>
                    <w:rPr>
                      <w:color w:val="000000"/>
                      <w:szCs w:val="21"/>
                    </w:rPr>
                  </w:pPr>
                  <w:r>
                    <w:rPr>
                      <w:rFonts w:hint="eastAsia"/>
                    </w:rPr>
                    <w:t>提料机</w:t>
                  </w:r>
                </w:p>
              </w:tc>
              <w:tc>
                <w:tcPr>
                  <w:tcW w:w="1143" w:type="dxa"/>
                  <w:vAlign w:val="center"/>
                </w:tcPr>
                <w:p w14:paraId="00B43FFC" w14:textId="77777777" w:rsidR="00D42147" w:rsidRDefault="004E10D5">
                  <w:pPr>
                    <w:adjustRightInd w:val="0"/>
                    <w:snapToGrid w:val="0"/>
                    <w:jc w:val="center"/>
                    <w:rPr>
                      <w:color w:val="000000"/>
                      <w:szCs w:val="21"/>
                    </w:rPr>
                  </w:pPr>
                  <w:r>
                    <w:rPr>
                      <w:rFonts w:hint="eastAsia"/>
                      <w:color w:val="000000"/>
                      <w:szCs w:val="21"/>
                    </w:rPr>
                    <w:t>6</w:t>
                  </w:r>
                  <w:r>
                    <w:rPr>
                      <w:color w:val="000000"/>
                      <w:szCs w:val="21"/>
                    </w:rPr>
                    <w:t>6.8</w:t>
                  </w:r>
                </w:p>
              </w:tc>
              <w:tc>
                <w:tcPr>
                  <w:tcW w:w="1001" w:type="dxa"/>
                  <w:vAlign w:val="center"/>
                </w:tcPr>
                <w:p w14:paraId="1E075185" w14:textId="77777777" w:rsidR="00D42147" w:rsidRDefault="004E10D5">
                  <w:pPr>
                    <w:adjustRightInd w:val="0"/>
                    <w:snapToGrid w:val="0"/>
                    <w:jc w:val="center"/>
                    <w:rPr>
                      <w:color w:val="000000"/>
                      <w:szCs w:val="21"/>
                    </w:rPr>
                  </w:pPr>
                  <w:r>
                    <w:rPr>
                      <w:rFonts w:hint="eastAsia"/>
                      <w:color w:val="000000" w:themeColor="text1"/>
                      <w:szCs w:val="21"/>
                    </w:rPr>
                    <w:t>3</w:t>
                  </w:r>
                  <w:r>
                    <w:rPr>
                      <w:color w:val="000000" w:themeColor="text1"/>
                      <w:szCs w:val="21"/>
                    </w:rPr>
                    <w:t>5</w:t>
                  </w:r>
                </w:p>
              </w:tc>
              <w:tc>
                <w:tcPr>
                  <w:tcW w:w="956" w:type="dxa"/>
                  <w:vAlign w:val="center"/>
                </w:tcPr>
                <w:p w14:paraId="19CF2889" w14:textId="77777777" w:rsidR="00D42147" w:rsidRDefault="004E10D5">
                  <w:pPr>
                    <w:adjustRightInd w:val="0"/>
                    <w:snapToGrid w:val="0"/>
                    <w:jc w:val="center"/>
                    <w:rPr>
                      <w:color w:val="000000"/>
                      <w:szCs w:val="21"/>
                    </w:rPr>
                  </w:pPr>
                  <w:r>
                    <w:rPr>
                      <w:rFonts w:hint="eastAsia"/>
                      <w:color w:val="000000" w:themeColor="text1"/>
                      <w:szCs w:val="21"/>
                    </w:rPr>
                    <w:t>3</w:t>
                  </w:r>
                  <w:r>
                    <w:rPr>
                      <w:color w:val="000000" w:themeColor="text1"/>
                      <w:szCs w:val="21"/>
                    </w:rPr>
                    <w:t>5.9</w:t>
                  </w:r>
                </w:p>
              </w:tc>
              <w:tc>
                <w:tcPr>
                  <w:tcW w:w="993" w:type="dxa"/>
                  <w:vMerge/>
                  <w:vAlign w:val="center"/>
                </w:tcPr>
                <w:p w14:paraId="3B52C27F" w14:textId="77777777" w:rsidR="00D42147" w:rsidRDefault="00D42147">
                  <w:pPr>
                    <w:adjustRightInd w:val="0"/>
                    <w:snapToGrid w:val="0"/>
                    <w:jc w:val="center"/>
                    <w:rPr>
                      <w:color w:val="000000"/>
                      <w:szCs w:val="21"/>
                    </w:rPr>
                  </w:pPr>
                </w:p>
              </w:tc>
              <w:tc>
                <w:tcPr>
                  <w:tcW w:w="1019" w:type="dxa"/>
                  <w:vMerge/>
                  <w:vAlign w:val="center"/>
                </w:tcPr>
                <w:p w14:paraId="70FC5AD9" w14:textId="77777777" w:rsidR="00D42147" w:rsidRDefault="00D42147">
                  <w:pPr>
                    <w:adjustRightInd w:val="0"/>
                    <w:snapToGrid w:val="0"/>
                    <w:jc w:val="center"/>
                    <w:rPr>
                      <w:color w:val="000000"/>
                      <w:szCs w:val="21"/>
                    </w:rPr>
                  </w:pPr>
                </w:p>
              </w:tc>
            </w:tr>
            <w:tr w:rsidR="00D42147" w14:paraId="7A605F89" w14:textId="77777777">
              <w:trPr>
                <w:trHeight w:val="397"/>
                <w:jc w:val="center"/>
              </w:trPr>
              <w:tc>
                <w:tcPr>
                  <w:tcW w:w="835" w:type="dxa"/>
                  <w:vMerge/>
                  <w:vAlign w:val="center"/>
                </w:tcPr>
                <w:p w14:paraId="674621E0" w14:textId="77777777" w:rsidR="00D42147" w:rsidRDefault="00D42147">
                  <w:pPr>
                    <w:adjustRightInd w:val="0"/>
                    <w:snapToGrid w:val="0"/>
                    <w:jc w:val="center"/>
                    <w:rPr>
                      <w:color w:val="000000"/>
                      <w:szCs w:val="21"/>
                    </w:rPr>
                  </w:pPr>
                </w:p>
              </w:tc>
              <w:tc>
                <w:tcPr>
                  <w:tcW w:w="1999" w:type="dxa"/>
                  <w:vAlign w:val="center"/>
                </w:tcPr>
                <w:p w14:paraId="088E8451" w14:textId="77777777" w:rsidR="00D42147" w:rsidRDefault="004E10D5">
                  <w:pPr>
                    <w:adjustRightInd w:val="0"/>
                    <w:snapToGrid w:val="0"/>
                    <w:jc w:val="center"/>
                    <w:rPr>
                      <w:color w:val="000000"/>
                      <w:szCs w:val="21"/>
                    </w:rPr>
                  </w:pPr>
                  <w:r>
                    <w:rPr>
                      <w:rFonts w:hint="eastAsia"/>
                      <w:color w:val="000000" w:themeColor="text1"/>
                    </w:rPr>
                    <w:t>甩干机</w:t>
                  </w:r>
                </w:p>
              </w:tc>
              <w:tc>
                <w:tcPr>
                  <w:tcW w:w="1143" w:type="dxa"/>
                  <w:vAlign w:val="center"/>
                </w:tcPr>
                <w:p w14:paraId="5E76C727" w14:textId="77777777" w:rsidR="00D42147" w:rsidRDefault="004E10D5">
                  <w:pPr>
                    <w:adjustRightInd w:val="0"/>
                    <w:snapToGrid w:val="0"/>
                    <w:jc w:val="center"/>
                    <w:rPr>
                      <w:color w:val="000000"/>
                      <w:szCs w:val="21"/>
                    </w:rPr>
                  </w:pPr>
                  <w:r>
                    <w:rPr>
                      <w:color w:val="000000"/>
                      <w:szCs w:val="21"/>
                    </w:rPr>
                    <w:t>62.0</w:t>
                  </w:r>
                </w:p>
              </w:tc>
              <w:tc>
                <w:tcPr>
                  <w:tcW w:w="1001" w:type="dxa"/>
                  <w:vAlign w:val="center"/>
                </w:tcPr>
                <w:p w14:paraId="0DC3180F" w14:textId="77777777" w:rsidR="00D42147" w:rsidRDefault="004E10D5">
                  <w:pPr>
                    <w:adjustRightInd w:val="0"/>
                    <w:snapToGrid w:val="0"/>
                    <w:jc w:val="center"/>
                    <w:rPr>
                      <w:color w:val="000000"/>
                      <w:szCs w:val="21"/>
                    </w:rPr>
                  </w:pPr>
                  <w:r>
                    <w:rPr>
                      <w:rFonts w:hint="eastAsia"/>
                      <w:color w:val="000000" w:themeColor="text1"/>
                      <w:szCs w:val="21"/>
                    </w:rPr>
                    <w:t>3</w:t>
                  </w:r>
                  <w:r>
                    <w:rPr>
                      <w:color w:val="000000" w:themeColor="text1"/>
                      <w:szCs w:val="21"/>
                    </w:rPr>
                    <w:t>7</w:t>
                  </w:r>
                </w:p>
              </w:tc>
              <w:tc>
                <w:tcPr>
                  <w:tcW w:w="956" w:type="dxa"/>
                  <w:vAlign w:val="center"/>
                </w:tcPr>
                <w:p w14:paraId="107EB8B7" w14:textId="77777777" w:rsidR="00D42147" w:rsidRDefault="004E10D5">
                  <w:pPr>
                    <w:adjustRightInd w:val="0"/>
                    <w:snapToGrid w:val="0"/>
                    <w:jc w:val="center"/>
                    <w:rPr>
                      <w:color w:val="000000"/>
                      <w:szCs w:val="21"/>
                    </w:rPr>
                  </w:pPr>
                  <w:r>
                    <w:rPr>
                      <w:rFonts w:hint="eastAsia"/>
                      <w:color w:val="000000" w:themeColor="text1"/>
                      <w:szCs w:val="21"/>
                    </w:rPr>
                    <w:t>3</w:t>
                  </w:r>
                  <w:r>
                    <w:rPr>
                      <w:color w:val="000000" w:themeColor="text1"/>
                      <w:szCs w:val="21"/>
                    </w:rPr>
                    <w:t>0.6</w:t>
                  </w:r>
                </w:p>
              </w:tc>
              <w:tc>
                <w:tcPr>
                  <w:tcW w:w="993" w:type="dxa"/>
                  <w:vMerge/>
                  <w:vAlign w:val="center"/>
                </w:tcPr>
                <w:p w14:paraId="6880FFF9" w14:textId="77777777" w:rsidR="00D42147" w:rsidRDefault="00D42147">
                  <w:pPr>
                    <w:adjustRightInd w:val="0"/>
                    <w:snapToGrid w:val="0"/>
                    <w:jc w:val="center"/>
                    <w:rPr>
                      <w:color w:val="000000"/>
                      <w:szCs w:val="21"/>
                    </w:rPr>
                  </w:pPr>
                </w:p>
              </w:tc>
              <w:tc>
                <w:tcPr>
                  <w:tcW w:w="1019" w:type="dxa"/>
                  <w:vMerge/>
                  <w:vAlign w:val="center"/>
                </w:tcPr>
                <w:p w14:paraId="37E8D5D7" w14:textId="77777777" w:rsidR="00D42147" w:rsidRDefault="00D42147">
                  <w:pPr>
                    <w:adjustRightInd w:val="0"/>
                    <w:snapToGrid w:val="0"/>
                    <w:jc w:val="center"/>
                    <w:rPr>
                      <w:color w:val="000000"/>
                      <w:szCs w:val="21"/>
                    </w:rPr>
                  </w:pPr>
                </w:p>
              </w:tc>
            </w:tr>
            <w:tr w:rsidR="00D42147" w14:paraId="5EE98123" w14:textId="77777777">
              <w:trPr>
                <w:trHeight w:val="397"/>
                <w:jc w:val="center"/>
              </w:trPr>
              <w:tc>
                <w:tcPr>
                  <w:tcW w:w="835" w:type="dxa"/>
                  <w:vMerge/>
                  <w:vAlign w:val="center"/>
                </w:tcPr>
                <w:p w14:paraId="5E3E0114" w14:textId="77777777" w:rsidR="00D42147" w:rsidRDefault="00D42147">
                  <w:pPr>
                    <w:adjustRightInd w:val="0"/>
                    <w:snapToGrid w:val="0"/>
                    <w:jc w:val="center"/>
                    <w:rPr>
                      <w:color w:val="000000"/>
                      <w:szCs w:val="21"/>
                    </w:rPr>
                  </w:pPr>
                </w:p>
              </w:tc>
              <w:tc>
                <w:tcPr>
                  <w:tcW w:w="1999" w:type="dxa"/>
                  <w:vAlign w:val="center"/>
                </w:tcPr>
                <w:p w14:paraId="0BBC5547" w14:textId="77777777" w:rsidR="00D42147" w:rsidRDefault="004E10D5">
                  <w:pPr>
                    <w:adjustRightInd w:val="0"/>
                    <w:snapToGrid w:val="0"/>
                    <w:jc w:val="center"/>
                    <w:rPr>
                      <w:color w:val="000000"/>
                      <w:szCs w:val="21"/>
                    </w:rPr>
                  </w:pPr>
                  <w:r>
                    <w:rPr>
                      <w:rFonts w:hint="eastAsia"/>
                    </w:rPr>
                    <w:t>造粒机</w:t>
                  </w:r>
                </w:p>
              </w:tc>
              <w:tc>
                <w:tcPr>
                  <w:tcW w:w="1143" w:type="dxa"/>
                  <w:vAlign w:val="center"/>
                </w:tcPr>
                <w:p w14:paraId="532045AE" w14:textId="77777777" w:rsidR="00D42147" w:rsidRDefault="004E10D5">
                  <w:pPr>
                    <w:adjustRightInd w:val="0"/>
                    <w:snapToGrid w:val="0"/>
                    <w:jc w:val="center"/>
                    <w:rPr>
                      <w:color w:val="000000"/>
                      <w:szCs w:val="21"/>
                    </w:rPr>
                  </w:pPr>
                  <w:r>
                    <w:rPr>
                      <w:rFonts w:hint="eastAsia"/>
                      <w:color w:val="000000"/>
                      <w:szCs w:val="21"/>
                    </w:rPr>
                    <w:t>7</w:t>
                  </w:r>
                  <w:r>
                    <w:rPr>
                      <w:color w:val="000000"/>
                      <w:szCs w:val="21"/>
                    </w:rPr>
                    <w:t>0</w:t>
                  </w:r>
                </w:p>
              </w:tc>
              <w:tc>
                <w:tcPr>
                  <w:tcW w:w="1001" w:type="dxa"/>
                  <w:vAlign w:val="center"/>
                </w:tcPr>
                <w:p w14:paraId="181E0997" w14:textId="77777777" w:rsidR="00D42147" w:rsidRDefault="004E10D5">
                  <w:pPr>
                    <w:adjustRightInd w:val="0"/>
                    <w:snapToGrid w:val="0"/>
                    <w:jc w:val="center"/>
                    <w:rPr>
                      <w:color w:val="000000"/>
                      <w:szCs w:val="21"/>
                    </w:rPr>
                  </w:pPr>
                  <w:r>
                    <w:rPr>
                      <w:color w:val="000000" w:themeColor="text1"/>
                      <w:szCs w:val="21"/>
                    </w:rPr>
                    <w:t>30</w:t>
                  </w:r>
                </w:p>
              </w:tc>
              <w:tc>
                <w:tcPr>
                  <w:tcW w:w="956" w:type="dxa"/>
                  <w:vAlign w:val="center"/>
                </w:tcPr>
                <w:p w14:paraId="5362B67A" w14:textId="77777777" w:rsidR="00D42147" w:rsidRDefault="004E10D5">
                  <w:pPr>
                    <w:adjustRightInd w:val="0"/>
                    <w:snapToGrid w:val="0"/>
                    <w:jc w:val="center"/>
                    <w:rPr>
                      <w:color w:val="000000"/>
                      <w:szCs w:val="21"/>
                    </w:rPr>
                  </w:pPr>
                  <w:r>
                    <w:rPr>
                      <w:rFonts w:hint="eastAsia"/>
                      <w:color w:val="000000" w:themeColor="text1"/>
                      <w:szCs w:val="21"/>
                    </w:rPr>
                    <w:t>4</w:t>
                  </w:r>
                  <w:r>
                    <w:rPr>
                      <w:color w:val="000000" w:themeColor="text1"/>
                      <w:szCs w:val="21"/>
                    </w:rPr>
                    <w:t>0.5</w:t>
                  </w:r>
                </w:p>
              </w:tc>
              <w:tc>
                <w:tcPr>
                  <w:tcW w:w="993" w:type="dxa"/>
                  <w:vMerge/>
                  <w:vAlign w:val="center"/>
                </w:tcPr>
                <w:p w14:paraId="0CFF513F" w14:textId="77777777" w:rsidR="00D42147" w:rsidRDefault="00D42147">
                  <w:pPr>
                    <w:adjustRightInd w:val="0"/>
                    <w:snapToGrid w:val="0"/>
                    <w:jc w:val="center"/>
                    <w:rPr>
                      <w:color w:val="000000"/>
                      <w:szCs w:val="21"/>
                    </w:rPr>
                  </w:pPr>
                </w:p>
              </w:tc>
              <w:tc>
                <w:tcPr>
                  <w:tcW w:w="1019" w:type="dxa"/>
                  <w:vMerge/>
                  <w:vAlign w:val="center"/>
                </w:tcPr>
                <w:p w14:paraId="39DC9915" w14:textId="77777777" w:rsidR="00D42147" w:rsidRDefault="00D42147">
                  <w:pPr>
                    <w:adjustRightInd w:val="0"/>
                    <w:snapToGrid w:val="0"/>
                    <w:jc w:val="center"/>
                    <w:rPr>
                      <w:color w:val="000000"/>
                      <w:szCs w:val="21"/>
                    </w:rPr>
                  </w:pPr>
                </w:p>
              </w:tc>
            </w:tr>
            <w:tr w:rsidR="00D42147" w14:paraId="4C4ECC34" w14:textId="77777777">
              <w:trPr>
                <w:trHeight w:val="397"/>
                <w:jc w:val="center"/>
              </w:trPr>
              <w:tc>
                <w:tcPr>
                  <w:tcW w:w="835" w:type="dxa"/>
                  <w:vMerge/>
                  <w:vAlign w:val="center"/>
                </w:tcPr>
                <w:p w14:paraId="3F0BF2A2" w14:textId="77777777" w:rsidR="00D42147" w:rsidRDefault="00D42147">
                  <w:pPr>
                    <w:adjustRightInd w:val="0"/>
                    <w:snapToGrid w:val="0"/>
                    <w:jc w:val="center"/>
                    <w:rPr>
                      <w:color w:val="000000"/>
                      <w:szCs w:val="21"/>
                    </w:rPr>
                  </w:pPr>
                </w:p>
              </w:tc>
              <w:tc>
                <w:tcPr>
                  <w:tcW w:w="1999" w:type="dxa"/>
                  <w:vAlign w:val="center"/>
                </w:tcPr>
                <w:p w14:paraId="4867FF4D" w14:textId="77777777" w:rsidR="00D42147" w:rsidRDefault="004E10D5">
                  <w:pPr>
                    <w:adjustRightInd w:val="0"/>
                    <w:snapToGrid w:val="0"/>
                    <w:jc w:val="center"/>
                    <w:rPr>
                      <w:color w:val="000000"/>
                      <w:szCs w:val="21"/>
                    </w:rPr>
                  </w:pPr>
                  <w:r>
                    <w:rPr>
                      <w:rFonts w:hint="eastAsia"/>
                    </w:rPr>
                    <w:t>切粒机</w:t>
                  </w:r>
                </w:p>
              </w:tc>
              <w:tc>
                <w:tcPr>
                  <w:tcW w:w="1143" w:type="dxa"/>
                  <w:vAlign w:val="center"/>
                </w:tcPr>
                <w:p w14:paraId="58BA0DA1" w14:textId="77777777" w:rsidR="00D42147" w:rsidRDefault="004E10D5">
                  <w:pPr>
                    <w:adjustRightInd w:val="0"/>
                    <w:snapToGrid w:val="0"/>
                    <w:jc w:val="center"/>
                    <w:rPr>
                      <w:color w:val="000000"/>
                      <w:szCs w:val="21"/>
                    </w:rPr>
                  </w:pPr>
                  <w:r>
                    <w:rPr>
                      <w:rFonts w:hint="eastAsia"/>
                      <w:color w:val="000000"/>
                      <w:szCs w:val="21"/>
                    </w:rPr>
                    <w:t>7</w:t>
                  </w:r>
                  <w:r>
                    <w:rPr>
                      <w:color w:val="000000"/>
                      <w:szCs w:val="21"/>
                    </w:rPr>
                    <w:t>0</w:t>
                  </w:r>
                </w:p>
              </w:tc>
              <w:tc>
                <w:tcPr>
                  <w:tcW w:w="1001" w:type="dxa"/>
                  <w:vAlign w:val="center"/>
                </w:tcPr>
                <w:p w14:paraId="74A9BF76" w14:textId="77777777" w:rsidR="00D42147" w:rsidRDefault="004E10D5">
                  <w:pPr>
                    <w:adjustRightInd w:val="0"/>
                    <w:snapToGrid w:val="0"/>
                    <w:jc w:val="center"/>
                    <w:rPr>
                      <w:color w:val="000000"/>
                      <w:szCs w:val="21"/>
                    </w:rPr>
                  </w:pPr>
                  <w:r>
                    <w:rPr>
                      <w:rFonts w:hint="eastAsia"/>
                      <w:color w:val="000000" w:themeColor="text1"/>
                      <w:szCs w:val="21"/>
                    </w:rPr>
                    <w:t>2</w:t>
                  </w:r>
                  <w:r>
                    <w:rPr>
                      <w:color w:val="000000" w:themeColor="text1"/>
                      <w:szCs w:val="21"/>
                    </w:rPr>
                    <w:t>5</w:t>
                  </w:r>
                </w:p>
              </w:tc>
              <w:tc>
                <w:tcPr>
                  <w:tcW w:w="956" w:type="dxa"/>
                  <w:vAlign w:val="center"/>
                </w:tcPr>
                <w:p w14:paraId="2F231A3D" w14:textId="77777777" w:rsidR="00D42147" w:rsidRDefault="004E10D5">
                  <w:pPr>
                    <w:adjustRightInd w:val="0"/>
                    <w:snapToGrid w:val="0"/>
                    <w:jc w:val="center"/>
                    <w:rPr>
                      <w:color w:val="000000"/>
                      <w:szCs w:val="21"/>
                    </w:rPr>
                  </w:pPr>
                  <w:r>
                    <w:rPr>
                      <w:rFonts w:hint="eastAsia"/>
                      <w:color w:val="000000" w:themeColor="text1"/>
                      <w:szCs w:val="21"/>
                    </w:rPr>
                    <w:t>4</w:t>
                  </w:r>
                  <w:r>
                    <w:rPr>
                      <w:color w:val="000000" w:themeColor="text1"/>
                      <w:szCs w:val="21"/>
                    </w:rPr>
                    <w:t>2.0</w:t>
                  </w:r>
                </w:p>
              </w:tc>
              <w:tc>
                <w:tcPr>
                  <w:tcW w:w="993" w:type="dxa"/>
                  <w:vMerge/>
                  <w:vAlign w:val="center"/>
                </w:tcPr>
                <w:p w14:paraId="70B2601D" w14:textId="77777777" w:rsidR="00D42147" w:rsidRDefault="00D42147">
                  <w:pPr>
                    <w:adjustRightInd w:val="0"/>
                    <w:snapToGrid w:val="0"/>
                    <w:jc w:val="center"/>
                    <w:rPr>
                      <w:color w:val="000000"/>
                      <w:szCs w:val="21"/>
                    </w:rPr>
                  </w:pPr>
                </w:p>
              </w:tc>
              <w:tc>
                <w:tcPr>
                  <w:tcW w:w="1019" w:type="dxa"/>
                  <w:vMerge/>
                  <w:vAlign w:val="center"/>
                </w:tcPr>
                <w:p w14:paraId="061E1D18" w14:textId="77777777" w:rsidR="00D42147" w:rsidRDefault="00D42147">
                  <w:pPr>
                    <w:adjustRightInd w:val="0"/>
                    <w:snapToGrid w:val="0"/>
                    <w:jc w:val="center"/>
                    <w:rPr>
                      <w:color w:val="000000"/>
                      <w:szCs w:val="21"/>
                    </w:rPr>
                  </w:pPr>
                </w:p>
              </w:tc>
            </w:tr>
            <w:tr w:rsidR="00D42147" w14:paraId="21EA0B3A" w14:textId="77777777">
              <w:trPr>
                <w:trHeight w:val="397"/>
                <w:jc w:val="center"/>
              </w:trPr>
              <w:tc>
                <w:tcPr>
                  <w:tcW w:w="835" w:type="dxa"/>
                  <w:vMerge w:val="restart"/>
                  <w:vAlign w:val="center"/>
                </w:tcPr>
                <w:p w14:paraId="05FCC05C" w14:textId="77777777" w:rsidR="00D42147" w:rsidRDefault="004E10D5">
                  <w:pPr>
                    <w:adjustRightInd w:val="0"/>
                    <w:snapToGrid w:val="0"/>
                    <w:jc w:val="center"/>
                    <w:rPr>
                      <w:color w:val="000000"/>
                      <w:szCs w:val="21"/>
                    </w:rPr>
                  </w:pPr>
                  <w:r>
                    <w:rPr>
                      <w:color w:val="000000"/>
                      <w:szCs w:val="21"/>
                    </w:rPr>
                    <w:t>南厂界</w:t>
                  </w:r>
                </w:p>
              </w:tc>
              <w:tc>
                <w:tcPr>
                  <w:tcW w:w="1999" w:type="dxa"/>
                  <w:vAlign w:val="center"/>
                </w:tcPr>
                <w:p w14:paraId="4C6C3840" w14:textId="77777777" w:rsidR="00D42147" w:rsidRDefault="004E10D5">
                  <w:pPr>
                    <w:adjustRightInd w:val="0"/>
                    <w:snapToGrid w:val="0"/>
                    <w:jc w:val="center"/>
                    <w:rPr>
                      <w:color w:val="000000"/>
                      <w:szCs w:val="21"/>
                    </w:rPr>
                  </w:pPr>
                  <w:r>
                    <w:rPr>
                      <w:rFonts w:hint="eastAsia"/>
                    </w:rPr>
                    <w:t>粉碎机</w:t>
                  </w:r>
                </w:p>
              </w:tc>
              <w:tc>
                <w:tcPr>
                  <w:tcW w:w="1143" w:type="dxa"/>
                  <w:vAlign w:val="center"/>
                </w:tcPr>
                <w:p w14:paraId="6EB6DD3E" w14:textId="77777777" w:rsidR="00D42147" w:rsidRDefault="004E10D5">
                  <w:pPr>
                    <w:adjustRightInd w:val="0"/>
                    <w:snapToGrid w:val="0"/>
                    <w:jc w:val="center"/>
                    <w:rPr>
                      <w:color w:val="000000"/>
                      <w:szCs w:val="21"/>
                    </w:rPr>
                  </w:pPr>
                  <w:r>
                    <w:rPr>
                      <w:rFonts w:hint="eastAsia"/>
                      <w:color w:val="000000"/>
                      <w:szCs w:val="21"/>
                    </w:rPr>
                    <w:t>6</w:t>
                  </w:r>
                  <w:r>
                    <w:rPr>
                      <w:color w:val="000000"/>
                      <w:szCs w:val="21"/>
                    </w:rPr>
                    <w:t>2.0</w:t>
                  </w:r>
                </w:p>
              </w:tc>
              <w:tc>
                <w:tcPr>
                  <w:tcW w:w="1001" w:type="dxa"/>
                  <w:vAlign w:val="center"/>
                </w:tcPr>
                <w:p w14:paraId="7852863C" w14:textId="77777777" w:rsidR="00D42147" w:rsidRDefault="004E10D5">
                  <w:pPr>
                    <w:adjustRightInd w:val="0"/>
                    <w:snapToGrid w:val="0"/>
                    <w:jc w:val="center"/>
                    <w:rPr>
                      <w:color w:val="000000"/>
                      <w:szCs w:val="21"/>
                    </w:rPr>
                  </w:pPr>
                  <w:r>
                    <w:rPr>
                      <w:rFonts w:hint="eastAsia"/>
                      <w:color w:val="000000" w:themeColor="text1"/>
                      <w:szCs w:val="21"/>
                    </w:rPr>
                    <w:t>1</w:t>
                  </w:r>
                  <w:r>
                    <w:rPr>
                      <w:color w:val="000000" w:themeColor="text1"/>
                      <w:szCs w:val="21"/>
                    </w:rPr>
                    <w:t>8</w:t>
                  </w:r>
                </w:p>
              </w:tc>
              <w:tc>
                <w:tcPr>
                  <w:tcW w:w="956" w:type="dxa"/>
                  <w:vAlign w:val="center"/>
                </w:tcPr>
                <w:p w14:paraId="10F4AF99" w14:textId="77777777" w:rsidR="00D42147" w:rsidRDefault="004E10D5">
                  <w:pPr>
                    <w:adjustRightInd w:val="0"/>
                    <w:snapToGrid w:val="0"/>
                    <w:jc w:val="center"/>
                    <w:rPr>
                      <w:color w:val="000000"/>
                      <w:szCs w:val="21"/>
                    </w:rPr>
                  </w:pPr>
                  <w:r>
                    <w:rPr>
                      <w:rFonts w:hint="eastAsia"/>
                      <w:color w:val="000000" w:themeColor="text1"/>
                      <w:szCs w:val="21"/>
                    </w:rPr>
                    <w:t>3</w:t>
                  </w:r>
                  <w:r>
                    <w:rPr>
                      <w:color w:val="000000" w:themeColor="text1"/>
                      <w:szCs w:val="21"/>
                    </w:rPr>
                    <w:t>6.9</w:t>
                  </w:r>
                </w:p>
              </w:tc>
              <w:tc>
                <w:tcPr>
                  <w:tcW w:w="993" w:type="dxa"/>
                  <w:vMerge w:val="restart"/>
                  <w:vAlign w:val="center"/>
                </w:tcPr>
                <w:p w14:paraId="1601478B" w14:textId="77777777" w:rsidR="00D42147" w:rsidRDefault="004E10D5">
                  <w:pPr>
                    <w:adjustRightInd w:val="0"/>
                    <w:snapToGrid w:val="0"/>
                    <w:jc w:val="center"/>
                    <w:rPr>
                      <w:color w:val="000000"/>
                      <w:szCs w:val="21"/>
                    </w:rPr>
                  </w:pPr>
                  <w:r>
                    <w:rPr>
                      <w:rFonts w:hint="eastAsia"/>
                      <w:color w:val="000000"/>
                      <w:szCs w:val="21"/>
                    </w:rPr>
                    <w:t>5</w:t>
                  </w:r>
                  <w:r>
                    <w:rPr>
                      <w:color w:val="000000"/>
                      <w:szCs w:val="21"/>
                    </w:rPr>
                    <w:t>0.3</w:t>
                  </w:r>
                </w:p>
              </w:tc>
              <w:tc>
                <w:tcPr>
                  <w:tcW w:w="1019" w:type="dxa"/>
                  <w:vMerge/>
                  <w:vAlign w:val="center"/>
                </w:tcPr>
                <w:p w14:paraId="4A22537F" w14:textId="77777777" w:rsidR="00D42147" w:rsidRDefault="00D42147">
                  <w:pPr>
                    <w:adjustRightInd w:val="0"/>
                    <w:snapToGrid w:val="0"/>
                    <w:jc w:val="center"/>
                    <w:rPr>
                      <w:color w:val="000000"/>
                      <w:szCs w:val="21"/>
                    </w:rPr>
                  </w:pPr>
                </w:p>
              </w:tc>
            </w:tr>
            <w:tr w:rsidR="00D42147" w14:paraId="799A47BB" w14:textId="77777777">
              <w:trPr>
                <w:trHeight w:val="397"/>
                <w:jc w:val="center"/>
              </w:trPr>
              <w:tc>
                <w:tcPr>
                  <w:tcW w:w="835" w:type="dxa"/>
                  <w:vMerge/>
                  <w:vAlign w:val="center"/>
                </w:tcPr>
                <w:p w14:paraId="2ABD6C9D" w14:textId="77777777" w:rsidR="00D42147" w:rsidRDefault="00D42147">
                  <w:pPr>
                    <w:adjustRightInd w:val="0"/>
                    <w:snapToGrid w:val="0"/>
                    <w:jc w:val="center"/>
                    <w:rPr>
                      <w:color w:val="000000"/>
                      <w:szCs w:val="21"/>
                    </w:rPr>
                  </w:pPr>
                </w:p>
              </w:tc>
              <w:tc>
                <w:tcPr>
                  <w:tcW w:w="1999" w:type="dxa"/>
                  <w:vAlign w:val="center"/>
                </w:tcPr>
                <w:p w14:paraId="3FFC93E2" w14:textId="77777777" w:rsidR="00D42147" w:rsidRDefault="004E10D5">
                  <w:pPr>
                    <w:adjustRightInd w:val="0"/>
                    <w:snapToGrid w:val="0"/>
                    <w:jc w:val="center"/>
                    <w:rPr>
                      <w:color w:val="000000"/>
                      <w:szCs w:val="21"/>
                    </w:rPr>
                  </w:pPr>
                  <w:r>
                    <w:rPr>
                      <w:rFonts w:hint="eastAsia"/>
                    </w:rPr>
                    <w:t>高速摩擦清洗机</w:t>
                  </w:r>
                </w:p>
              </w:tc>
              <w:tc>
                <w:tcPr>
                  <w:tcW w:w="1143" w:type="dxa"/>
                  <w:vAlign w:val="center"/>
                </w:tcPr>
                <w:p w14:paraId="57C21E91" w14:textId="77777777" w:rsidR="00D42147" w:rsidRDefault="004E10D5">
                  <w:pPr>
                    <w:adjustRightInd w:val="0"/>
                    <w:snapToGrid w:val="0"/>
                    <w:jc w:val="center"/>
                    <w:rPr>
                      <w:color w:val="000000"/>
                      <w:szCs w:val="21"/>
                    </w:rPr>
                  </w:pPr>
                  <w:r>
                    <w:rPr>
                      <w:rFonts w:hint="eastAsia"/>
                      <w:color w:val="000000"/>
                      <w:szCs w:val="21"/>
                    </w:rPr>
                    <w:t>6</w:t>
                  </w:r>
                  <w:r>
                    <w:rPr>
                      <w:color w:val="000000"/>
                      <w:szCs w:val="21"/>
                    </w:rPr>
                    <w:t>2.0</w:t>
                  </w:r>
                </w:p>
              </w:tc>
              <w:tc>
                <w:tcPr>
                  <w:tcW w:w="1001" w:type="dxa"/>
                  <w:vAlign w:val="center"/>
                </w:tcPr>
                <w:p w14:paraId="4D1B75DE" w14:textId="77777777" w:rsidR="00D42147" w:rsidRDefault="004E10D5">
                  <w:pPr>
                    <w:adjustRightInd w:val="0"/>
                    <w:snapToGrid w:val="0"/>
                    <w:jc w:val="center"/>
                    <w:rPr>
                      <w:color w:val="000000"/>
                      <w:szCs w:val="21"/>
                    </w:rPr>
                  </w:pPr>
                  <w:r>
                    <w:rPr>
                      <w:rFonts w:hint="eastAsia"/>
                      <w:color w:val="000000" w:themeColor="text1"/>
                      <w:szCs w:val="21"/>
                    </w:rPr>
                    <w:t>1</w:t>
                  </w:r>
                  <w:r>
                    <w:rPr>
                      <w:color w:val="000000" w:themeColor="text1"/>
                      <w:szCs w:val="21"/>
                    </w:rPr>
                    <w:t>8</w:t>
                  </w:r>
                </w:p>
              </w:tc>
              <w:tc>
                <w:tcPr>
                  <w:tcW w:w="956" w:type="dxa"/>
                  <w:vAlign w:val="center"/>
                </w:tcPr>
                <w:p w14:paraId="3185B3A5" w14:textId="77777777" w:rsidR="00D42147" w:rsidRDefault="004E10D5">
                  <w:pPr>
                    <w:adjustRightInd w:val="0"/>
                    <w:snapToGrid w:val="0"/>
                    <w:jc w:val="center"/>
                    <w:rPr>
                      <w:color w:val="000000"/>
                      <w:szCs w:val="21"/>
                    </w:rPr>
                  </w:pPr>
                  <w:r>
                    <w:rPr>
                      <w:rFonts w:hint="eastAsia"/>
                      <w:color w:val="000000" w:themeColor="text1"/>
                      <w:szCs w:val="21"/>
                    </w:rPr>
                    <w:t>3</w:t>
                  </w:r>
                  <w:r>
                    <w:rPr>
                      <w:color w:val="000000" w:themeColor="text1"/>
                      <w:szCs w:val="21"/>
                    </w:rPr>
                    <w:t>6.9</w:t>
                  </w:r>
                </w:p>
              </w:tc>
              <w:tc>
                <w:tcPr>
                  <w:tcW w:w="993" w:type="dxa"/>
                  <w:vMerge/>
                  <w:vAlign w:val="center"/>
                </w:tcPr>
                <w:p w14:paraId="71498D4A" w14:textId="77777777" w:rsidR="00D42147" w:rsidRDefault="00D42147">
                  <w:pPr>
                    <w:adjustRightInd w:val="0"/>
                    <w:snapToGrid w:val="0"/>
                    <w:jc w:val="center"/>
                    <w:rPr>
                      <w:color w:val="000000"/>
                      <w:szCs w:val="21"/>
                    </w:rPr>
                  </w:pPr>
                </w:p>
              </w:tc>
              <w:tc>
                <w:tcPr>
                  <w:tcW w:w="1019" w:type="dxa"/>
                  <w:vMerge/>
                  <w:vAlign w:val="center"/>
                </w:tcPr>
                <w:p w14:paraId="2DBE539C" w14:textId="77777777" w:rsidR="00D42147" w:rsidRDefault="00D42147">
                  <w:pPr>
                    <w:adjustRightInd w:val="0"/>
                    <w:snapToGrid w:val="0"/>
                    <w:jc w:val="center"/>
                    <w:rPr>
                      <w:color w:val="000000"/>
                      <w:szCs w:val="21"/>
                    </w:rPr>
                  </w:pPr>
                </w:p>
              </w:tc>
            </w:tr>
            <w:tr w:rsidR="00D42147" w14:paraId="348A0468" w14:textId="77777777">
              <w:trPr>
                <w:trHeight w:val="397"/>
                <w:jc w:val="center"/>
              </w:trPr>
              <w:tc>
                <w:tcPr>
                  <w:tcW w:w="835" w:type="dxa"/>
                  <w:vMerge/>
                  <w:vAlign w:val="center"/>
                </w:tcPr>
                <w:p w14:paraId="2EBEDCC0" w14:textId="77777777" w:rsidR="00D42147" w:rsidRDefault="00D42147">
                  <w:pPr>
                    <w:adjustRightInd w:val="0"/>
                    <w:snapToGrid w:val="0"/>
                    <w:jc w:val="center"/>
                    <w:rPr>
                      <w:color w:val="000000"/>
                      <w:szCs w:val="21"/>
                    </w:rPr>
                  </w:pPr>
                </w:p>
              </w:tc>
              <w:tc>
                <w:tcPr>
                  <w:tcW w:w="1999" w:type="dxa"/>
                  <w:vAlign w:val="center"/>
                </w:tcPr>
                <w:p w14:paraId="6B27897D" w14:textId="77777777" w:rsidR="00D42147" w:rsidRDefault="004E10D5">
                  <w:pPr>
                    <w:adjustRightInd w:val="0"/>
                    <w:snapToGrid w:val="0"/>
                    <w:jc w:val="center"/>
                    <w:rPr>
                      <w:color w:val="000000"/>
                      <w:szCs w:val="21"/>
                    </w:rPr>
                  </w:pPr>
                  <w:r>
                    <w:rPr>
                      <w:rFonts w:hint="eastAsia"/>
                    </w:rPr>
                    <w:t>漂洗水槽</w:t>
                  </w:r>
                </w:p>
              </w:tc>
              <w:tc>
                <w:tcPr>
                  <w:tcW w:w="1143" w:type="dxa"/>
                  <w:vAlign w:val="center"/>
                </w:tcPr>
                <w:p w14:paraId="66D27525" w14:textId="77777777" w:rsidR="00D42147" w:rsidRDefault="004E10D5">
                  <w:pPr>
                    <w:adjustRightInd w:val="0"/>
                    <w:snapToGrid w:val="0"/>
                    <w:jc w:val="center"/>
                    <w:rPr>
                      <w:color w:val="000000"/>
                      <w:szCs w:val="21"/>
                    </w:rPr>
                  </w:pPr>
                  <w:r>
                    <w:rPr>
                      <w:rFonts w:hint="eastAsia"/>
                      <w:color w:val="000000"/>
                      <w:szCs w:val="21"/>
                    </w:rPr>
                    <w:t>6</w:t>
                  </w:r>
                  <w:r>
                    <w:rPr>
                      <w:color w:val="000000"/>
                      <w:szCs w:val="21"/>
                    </w:rPr>
                    <w:t>6.8</w:t>
                  </w:r>
                </w:p>
              </w:tc>
              <w:tc>
                <w:tcPr>
                  <w:tcW w:w="1001" w:type="dxa"/>
                  <w:vAlign w:val="center"/>
                </w:tcPr>
                <w:p w14:paraId="32E50CA5" w14:textId="77777777" w:rsidR="00D42147" w:rsidRDefault="004E10D5">
                  <w:pPr>
                    <w:adjustRightInd w:val="0"/>
                    <w:snapToGrid w:val="0"/>
                    <w:jc w:val="center"/>
                    <w:rPr>
                      <w:color w:val="000000"/>
                      <w:szCs w:val="21"/>
                    </w:rPr>
                  </w:pPr>
                  <w:r>
                    <w:rPr>
                      <w:rFonts w:hint="eastAsia"/>
                      <w:color w:val="000000" w:themeColor="text1"/>
                      <w:szCs w:val="21"/>
                    </w:rPr>
                    <w:t>1</w:t>
                  </w:r>
                  <w:r>
                    <w:rPr>
                      <w:color w:val="000000" w:themeColor="text1"/>
                      <w:szCs w:val="21"/>
                    </w:rPr>
                    <w:t>8</w:t>
                  </w:r>
                </w:p>
              </w:tc>
              <w:tc>
                <w:tcPr>
                  <w:tcW w:w="956" w:type="dxa"/>
                  <w:vAlign w:val="center"/>
                </w:tcPr>
                <w:p w14:paraId="1822E79E" w14:textId="77777777" w:rsidR="00D42147" w:rsidRDefault="004E10D5">
                  <w:pPr>
                    <w:adjustRightInd w:val="0"/>
                    <w:snapToGrid w:val="0"/>
                    <w:jc w:val="center"/>
                    <w:rPr>
                      <w:color w:val="000000"/>
                      <w:szCs w:val="21"/>
                    </w:rPr>
                  </w:pPr>
                  <w:r>
                    <w:rPr>
                      <w:rFonts w:hint="eastAsia"/>
                      <w:color w:val="000000" w:themeColor="text1"/>
                      <w:szCs w:val="21"/>
                    </w:rPr>
                    <w:t>4</w:t>
                  </w:r>
                  <w:r>
                    <w:rPr>
                      <w:color w:val="000000" w:themeColor="text1"/>
                      <w:szCs w:val="21"/>
                    </w:rPr>
                    <w:t>1.7</w:t>
                  </w:r>
                </w:p>
              </w:tc>
              <w:tc>
                <w:tcPr>
                  <w:tcW w:w="993" w:type="dxa"/>
                  <w:vMerge/>
                  <w:vAlign w:val="center"/>
                </w:tcPr>
                <w:p w14:paraId="0E1C4B6E" w14:textId="77777777" w:rsidR="00D42147" w:rsidRDefault="00D42147">
                  <w:pPr>
                    <w:adjustRightInd w:val="0"/>
                    <w:snapToGrid w:val="0"/>
                    <w:jc w:val="center"/>
                    <w:rPr>
                      <w:color w:val="000000"/>
                      <w:szCs w:val="21"/>
                    </w:rPr>
                  </w:pPr>
                </w:p>
              </w:tc>
              <w:tc>
                <w:tcPr>
                  <w:tcW w:w="1019" w:type="dxa"/>
                  <w:vMerge/>
                  <w:vAlign w:val="center"/>
                </w:tcPr>
                <w:p w14:paraId="6E8662D2" w14:textId="77777777" w:rsidR="00D42147" w:rsidRDefault="00D42147">
                  <w:pPr>
                    <w:adjustRightInd w:val="0"/>
                    <w:snapToGrid w:val="0"/>
                    <w:jc w:val="center"/>
                    <w:rPr>
                      <w:color w:val="000000"/>
                      <w:szCs w:val="21"/>
                    </w:rPr>
                  </w:pPr>
                </w:p>
              </w:tc>
            </w:tr>
            <w:tr w:rsidR="00D42147" w14:paraId="0F1FA09A" w14:textId="77777777">
              <w:trPr>
                <w:trHeight w:val="397"/>
                <w:jc w:val="center"/>
              </w:trPr>
              <w:tc>
                <w:tcPr>
                  <w:tcW w:w="835" w:type="dxa"/>
                  <w:vMerge/>
                  <w:vAlign w:val="center"/>
                </w:tcPr>
                <w:p w14:paraId="2DD7D5D6" w14:textId="77777777" w:rsidR="00D42147" w:rsidRDefault="00D42147">
                  <w:pPr>
                    <w:adjustRightInd w:val="0"/>
                    <w:snapToGrid w:val="0"/>
                    <w:jc w:val="center"/>
                    <w:rPr>
                      <w:color w:val="000000"/>
                      <w:szCs w:val="21"/>
                    </w:rPr>
                  </w:pPr>
                </w:p>
              </w:tc>
              <w:tc>
                <w:tcPr>
                  <w:tcW w:w="1999" w:type="dxa"/>
                  <w:vAlign w:val="center"/>
                </w:tcPr>
                <w:p w14:paraId="4C33343B" w14:textId="77777777" w:rsidR="00D42147" w:rsidRDefault="004E10D5">
                  <w:pPr>
                    <w:adjustRightInd w:val="0"/>
                    <w:snapToGrid w:val="0"/>
                    <w:jc w:val="center"/>
                    <w:rPr>
                      <w:color w:val="000000"/>
                      <w:szCs w:val="21"/>
                    </w:rPr>
                  </w:pPr>
                  <w:r>
                    <w:rPr>
                      <w:rFonts w:hint="eastAsia"/>
                    </w:rPr>
                    <w:t>提料机</w:t>
                  </w:r>
                </w:p>
              </w:tc>
              <w:tc>
                <w:tcPr>
                  <w:tcW w:w="1143" w:type="dxa"/>
                  <w:vAlign w:val="center"/>
                </w:tcPr>
                <w:p w14:paraId="63678BD4" w14:textId="77777777" w:rsidR="00D42147" w:rsidRDefault="004E10D5">
                  <w:pPr>
                    <w:adjustRightInd w:val="0"/>
                    <w:snapToGrid w:val="0"/>
                    <w:jc w:val="center"/>
                    <w:rPr>
                      <w:color w:val="000000"/>
                      <w:szCs w:val="21"/>
                    </w:rPr>
                  </w:pPr>
                  <w:r>
                    <w:rPr>
                      <w:rFonts w:hint="eastAsia"/>
                      <w:color w:val="000000"/>
                      <w:szCs w:val="21"/>
                    </w:rPr>
                    <w:t>6</w:t>
                  </w:r>
                  <w:r>
                    <w:rPr>
                      <w:color w:val="000000"/>
                      <w:szCs w:val="21"/>
                    </w:rPr>
                    <w:t>6.8</w:t>
                  </w:r>
                </w:p>
              </w:tc>
              <w:tc>
                <w:tcPr>
                  <w:tcW w:w="1001" w:type="dxa"/>
                  <w:vAlign w:val="center"/>
                </w:tcPr>
                <w:p w14:paraId="166C4066" w14:textId="77777777" w:rsidR="00D42147" w:rsidRDefault="004E10D5">
                  <w:pPr>
                    <w:adjustRightInd w:val="0"/>
                    <w:snapToGrid w:val="0"/>
                    <w:jc w:val="center"/>
                    <w:rPr>
                      <w:color w:val="000000"/>
                      <w:szCs w:val="21"/>
                    </w:rPr>
                  </w:pPr>
                  <w:r>
                    <w:rPr>
                      <w:rFonts w:hint="eastAsia"/>
                      <w:color w:val="000000" w:themeColor="text1"/>
                      <w:szCs w:val="21"/>
                    </w:rPr>
                    <w:t>1</w:t>
                  </w:r>
                  <w:r>
                    <w:rPr>
                      <w:color w:val="000000" w:themeColor="text1"/>
                      <w:szCs w:val="21"/>
                    </w:rPr>
                    <w:t>8</w:t>
                  </w:r>
                </w:p>
              </w:tc>
              <w:tc>
                <w:tcPr>
                  <w:tcW w:w="956" w:type="dxa"/>
                  <w:vAlign w:val="center"/>
                </w:tcPr>
                <w:p w14:paraId="51EF509C" w14:textId="77777777" w:rsidR="00D42147" w:rsidRDefault="004E10D5">
                  <w:pPr>
                    <w:adjustRightInd w:val="0"/>
                    <w:snapToGrid w:val="0"/>
                    <w:jc w:val="center"/>
                    <w:rPr>
                      <w:color w:val="000000"/>
                      <w:szCs w:val="21"/>
                    </w:rPr>
                  </w:pPr>
                  <w:r>
                    <w:rPr>
                      <w:rFonts w:hint="eastAsia"/>
                      <w:color w:val="000000" w:themeColor="text1"/>
                      <w:szCs w:val="21"/>
                    </w:rPr>
                    <w:t>4</w:t>
                  </w:r>
                  <w:r>
                    <w:rPr>
                      <w:color w:val="000000" w:themeColor="text1"/>
                      <w:szCs w:val="21"/>
                    </w:rPr>
                    <w:t>1.7</w:t>
                  </w:r>
                </w:p>
              </w:tc>
              <w:tc>
                <w:tcPr>
                  <w:tcW w:w="993" w:type="dxa"/>
                  <w:vMerge/>
                  <w:vAlign w:val="center"/>
                </w:tcPr>
                <w:p w14:paraId="64F45C6B" w14:textId="77777777" w:rsidR="00D42147" w:rsidRDefault="00D42147">
                  <w:pPr>
                    <w:adjustRightInd w:val="0"/>
                    <w:snapToGrid w:val="0"/>
                    <w:jc w:val="center"/>
                    <w:rPr>
                      <w:color w:val="000000"/>
                      <w:szCs w:val="21"/>
                    </w:rPr>
                  </w:pPr>
                </w:p>
              </w:tc>
              <w:tc>
                <w:tcPr>
                  <w:tcW w:w="1019" w:type="dxa"/>
                  <w:vMerge/>
                  <w:vAlign w:val="center"/>
                </w:tcPr>
                <w:p w14:paraId="0D8A565B" w14:textId="77777777" w:rsidR="00D42147" w:rsidRDefault="00D42147">
                  <w:pPr>
                    <w:adjustRightInd w:val="0"/>
                    <w:snapToGrid w:val="0"/>
                    <w:jc w:val="center"/>
                    <w:rPr>
                      <w:color w:val="000000"/>
                      <w:szCs w:val="21"/>
                    </w:rPr>
                  </w:pPr>
                </w:p>
              </w:tc>
            </w:tr>
            <w:tr w:rsidR="00D42147" w14:paraId="23484C09" w14:textId="77777777">
              <w:trPr>
                <w:trHeight w:val="397"/>
                <w:jc w:val="center"/>
              </w:trPr>
              <w:tc>
                <w:tcPr>
                  <w:tcW w:w="835" w:type="dxa"/>
                  <w:vMerge/>
                  <w:vAlign w:val="center"/>
                </w:tcPr>
                <w:p w14:paraId="4B60E89F" w14:textId="77777777" w:rsidR="00D42147" w:rsidRDefault="00D42147">
                  <w:pPr>
                    <w:adjustRightInd w:val="0"/>
                    <w:snapToGrid w:val="0"/>
                    <w:jc w:val="center"/>
                    <w:rPr>
                      <w:color w:val="000000"/>
                      <w:szCs w:val="21"/>
                    </w:rPr>
                  </w:pPr>
                </w:p>
              </w:tc>
              <w:tc>
                <w:tcPr>
                  <w:tcW w:w="1999" w:type="dxa"/>
                  <w:vAlign w:val="center"/>
                </w:tcPr>
                <w:p w14:paraId="5FC8E9D6" w14:textId="77777777" w:rsidR="00D42147" w:rsidRDefault="004E10D5">
                  <w:pPr>
                    <w:adjustRightInd w:val="0"/>
                    <w:snapToGrid w:val="0"/>
                    <w:jc w:val="center"/>
                    <w:rPr>
                      <w:color w:val="000000"/>
                      <w:szCs w:val="21"/>
                    </w:rPr>
                  </w:pPr>
                  <w:r>
                    <w:rPr>
                      <w:rFonts w:hint="eastAsia"/>
                      <w:color w:val="000000" w:themeColor="text1"/>
                    </w:rPr>
                    <w:t>甩干机</w:t>
                  </w:r>
                </w:p>
              </w:tc>
              <w:tc>
                <w:tcPr>
                  <w:tcW w:w="1143" w:type="dxa"/>
                  <w:vAlign w:val="center"/>
                </w:tcPr>
                <w:p w14:paraId="39BF9AEC" w14:textId="77777777" w:rsidR="00D42147" w:rsidRDefault="004E10D5">
                  <w:pPr>
                    <w:adjustRightInd w:val="0"/>
                    <w:snapToGrid w:val="0"/>
                    <w:jc w:val="center"/>
                    <w:rPr>
                      <w:color w:val="000000"/>
                      <w:szCs w:val="21"/>
                    </w:rPr>
                  </w:pPr>
                  <w:r>
                    <w:rPr>
                      <w:color w:val="000000"/>
                      <w:szCs w:val="21"/>
                    </w:rPr>
                    <w:t>62.0</w:t>
                  </w:r>
                </w:p>
              </w:tc>
              <w:tc>
                <w:tcPr>
                  <w:tcW w:w="1001" w:type="dxa"/>
                  <w:vAlign w:val="center"/>
                </w:tcPr>
                <w:p w14:paraId="06A723F5" w14:textId="77777777" w:rsidR="00D42147" w:rsidRDefault="004E10D5">
                  <w:pPr>
                    <w:adjustRightInd w:val="0"/>
                    <w:snapToGrid w:val="0"/>
                    <w:jc w:val="center"/>
                    <w:rPr>
                      <w:color w:val="000000"/>
                      <w:szCs w:val="21"/>
                    </w:rPr>
                  </w:pPr>
                  <w:r>
                    <w:rPr>
                      <w:rFonts w:hint="eastAsia"/>
                      <w:color w:val="000000" w:themeColor="text1"/>
                      <w:szCs w:val="21"/>
                    </w:rPr>
                    <w:t>1</w:t>
                  </w:r>
                  <w:r>
                    <w:rPr>
                      <w:color w:val="000000" w:themeColor="text1"/>
                      <w:szCs w:val="21"/>
                    </w:rPr>
                    <w:t>8</w:t>
                  </w:r>
                </w:p>
              </w:tc>
              <w:tc>
                <w:tcPr>
                  <w:tcW w:w="956" w:type="dxa"/>
                  <w:vAlign w:val="center"/>
                </w:tcPr>
                <w:p w14:paraId="551B27C6" w14:textId="77777777" w:rsidR="00D42147" w:rsidRDefault="004E10D5">
                  <w:pPr>
                    <w:adjustRightInd w:val="0"/>
                    <w:snapToGrid w:val="0"/>
                    <w:jc w:val="center"/>
                    <w:rPr>
                      <w:color w:val="000000"/>
                      <w:szCs w:val="21"/>
                    </w:rPr>
                  </w:pPr>
                  <w:r>
                    <w:rPr>
                      <w:rFonts w:hint="eastAsia"/>
                      <w:color w:val="000000" w:themeColor="text1"/>
                      <w:szCs w:val="21"/>
                    </w:rPr>
                    <w:t>3</w:t>
                  </w:r>
                  <w:r>
                    <w:rPr>
                      <w:color w:val="000000" w:themeColor="text1"/>
                      <w:szCs w:val="21"/>
                    </w:rPr>
                    <w:t>6.9</w:t>
                  </w:r>
                </w:p>
              </w:tc>
              <w:tc>
                <w:tcPr>
                  <w:tcW w:w="993" w:type="dxa"/>
                  <w:vMerge/>
                  <w:vAlign w:val="center"/>
                </w:tcPr>
                <w:p w14:paraId="0DD1B27F" w14:textId="77777777" w:rsidR="00D42147" w:rsidRDefault="00D42147">
                  <w:pPr>
                    <w:adjustRightInd w:val="0"/>
                    <w:snapToGrid w:val="0"/>
                    <w:jc w:val="center"/>
                    <w:rPr>
                      <w:color w:val="000000"/>
                      <w:szCs w:val="21"/>
                    </w:rPr>
                  </w:pPr>
                </w:p>
              </w:tc>
              <w:tc>
                <w:tcPr>
                  <w:tcW w:w="1019" w:type="dxa"/>
                  <w:vMerge/>
                  <w:vAlign w:val="center"/>
                </w:tcPr>
                <w:p w14:paraId="40B96444" w14:textId="77777777" w:rsidR="00D42147" w:rsidRDefault="00D42147">
                  <w:pPr>
                    <w:adjustRightInd w:val="0"/>
                    <w:snapToGrid w:val="0"/>
                    <w:jc w:val="center"/>
                    <w:rPr>
                      <w:color w:val="000000"/>
                      <w:szCs w:val="21"/>
                    </w:rPr>
                  </w:pPr>
                </w:p>
              </w:tc>
            </w:tr>
            <w:tr w:rsidR="00D42147" w14:paraId="6004C9C7" w14:textId="77777777">
              <w:trPr>
                <w:trHeight w:val="397"/>
                <w:jc w:val="center"/>
              </w:trPr>
              <w:tc>
                <w:tcPr>
                  <w:tcW w:w="835" w:type="dxa"/>
                  <w:vMerge/>
                  <w:vAlign w:val="center"/>
                </w:tcPr>
                <w:p w14:paraId="2799CC1D" w14:textId="77777777" w:rsidR="00D42147" w:rsidRDefault="00D42147">
                  <w:pPr>
                    <w:adjustRightInd w:val="0"/>
                    <w:snapToGrid w:val="0"/>
                    <w:jc w:val="center"/>
                    <w:rPr>
                      <w:color w:val="000000"/>
                      <w:szCs w:val="21"/>
                    </w:rPr>
                  </w:pPr>
                </w:p>
              </w:tc>
              <w:tc>
                <w:tcPr>
                  <w:tcW w:w="1999" w:type="dxa"/>
                  <w:vAlign w:val="center"/>
                </w:tcPr>
                <w:p w14:paraId="52383C04" w14:textId="77777777" w:rsidR="00D42147" w:rsidRDefault="004E10D5">
                  <w:pPr>
                    <w:adjustRightInd w:val="0"/>
                    <w:snapToGrid w:val="0"/>
                    <w:jc w:val="center"/>
                    <w:rPr>
                      <w:color w:val="000000"/>
                      <w:szCs w:val="21"/>
                    </w:rPr>
                  </w:pPr>
                  <w:r>
                    <w:rPr>
                      <w:rFonts w:hint="eastAsia"/>
                    </w:rPr>
                    <w:t>造粒机</w:t>
                  </w:r>
                </w:p>
              </w:tc>
              <w:tc>
                <w:tcPr>
                  <w:tcW w:w="1143" w:type="dxa"/>
                  <w:vAlign w:val="center"/>
                </w:tcPr>
                <w:p w14:paraId="52634A3B" w14:textId="77777777" w:rsidR="00D42147" w:rsidRDefault="004E10D5">
                  <w:pPr>
                    <w:adjustRightInd w:val="0"/>
                    <w:snapToGrid w:val="0"/>
                    <w:jc w:val="center"/>
                    <w:rPr>
                      <w:color w:val="000000"/>
                      <w:szCs w:val="21"/>
                    </w:rPr>
                  </w:pPr>
                  <w:r>
                    <w:rPr>
                      <w:rFonts w:hint="eastAsia"/>
                      <w:color w:val="000000"/>
                      <w:szCs w:val="21"/>
                    </w:rPr>
                    <w:t>7</w:t>
                  </w:r>
                  <w:r>
                    <w:rPr>
                      <w:color w:val="000000"/>
                      <w:szCs w:val="21"/>
                    </w:rPr>
                    <w:t>0</w:t>
                  </w:r>
                </w:p>
              </w:tc>
              <w:tc>
                <w:tcPr>
                  <w:tcW w:w="1001" w:type="dxa"/>
                  <w:vAlign w:val="center"/>
                </w:tcPr>
                <w:p w14:paraId="46239F09" w14:textId="77777777" w:rsidR="00D42147" w:rsidRDefault="004E10D5">
                  <w:pPr>
                    <w:adjustRightInd w:val="0"/>
                    <w:snapToGrid w:val="0"/>
                    <w:jc w:val="center"/>
                    <w:rPr>
                      <w:color w:val="000000"/>
                      <w:szCs w:val="21"/>
                    </w:rPr>
                  </w:pPr>
                  <w:r>
                    <w:rPr>
                      <w:rFonts w:hint="eastAsia"/>
                      <w:color w:val="000000" w:themeColor="text1"/>
                      <w:szCs w:val="21"/>
                    </w:rPr>
                    <w:t>1</w:t>
                  </w:r>
                  <w:r>
                    <w:rPr>
                      <w:color w:val="000000" w:themeColor="text1"/>
                      <w:szCs w:val="21"/>
                    </w:rPr>
                    <w:t>8</w:t>
                  </w:r>
                </w:p>
              </w:tc>
              <w:tc>
                <w:tcPr>
                  <w:tcW w:w="956" w:type="dxa"/>
                  <w:vAlign w:val="center"/>
                </w:tcPr>
                <w:p w14:paraId="5F9901CC" w14:textId="77777777" w:rsidR="00D42147" w:rsidRDefault="004E10D5">
                  <w:pPr>
                    <w:adjustRightInd w:val="0"/>
                    <w:snapToGrid w:val="0"/>
                    <w:jc w:val="center"/>
                    <w:rPr>
                      <w:color w:val="000000"/>
                      <w:szCs w:val="21"/>
                    </w:rPr>
                  </w:pPr>
                  <w:r>
                    <w:rPr>
                      <w:rFonts w:hint="eastAsia"/>
                      <w:color w:val="000000" w:themeColor="text1"/>
                      <w:szCs w:val="21"/>
                    </w:rPr>
                    <w:t>4</w:t>
                  </w:r>
                  <w:r>
                    <w:rPr>
                      <w:color w:val="000000" w:themeColor="text1"/>
                      <w:szCs w:val="21"/>
                    </w:rPr>
                    <w:t>4.9</w:t>
                  </w:r>
                </w:p>
              </w:tc>
              <w:tc>
                <w:tcPr>
                  <w:tcW w:w="993" w:type="dxa"/>
                  <w:vMerge/>
                  <w:vAlign w:val="center"/>
                </w:tcPr>
                <w:p w14:paraId="0BE6CDAC" w14:textId="77777777" w:rsidR="00D42147" w:rsidRDefault="00D42147">
                  <w:pPr>
                    <w:adjustRightInd w:val="0"/>
                    <w:snapToGrid w:val="0"/>
                    <w:jc w:val="center"/>
                    <w:rPr>
                      <w:color w:val="000000"/>
                      <w:szCs w:val="21"/>
                    </w:rPr>
                  </w:pPr>
                </w:p>
              </w:tc>
              <w:tc>
                <w:tcPr>
                  <w:tcW w:w="1019" w:type="dxa"/>
                  <w:vMerge/>
                  <w:vAlign w:val="center"/>
                </w:tcPr>
                <w:p w14:paraId="306CFBCE" w14:textId="77777777" w:rsidR="00D42147" w:rsidRDefault="00D42147">
                  <w:pPr>
                    <w:adjustRightInd w:val="0"/>
                    <w:snapToGrid w:val="0"/>
                    <w:jc w:val="center"/>
                    <w:rPr>
                      <w:color w:val="000000"/>
                      <w:szCs w:val="21"/>
                    </w:rPr>
                  </w:pPr>
                </w:p>
              </w:tc>
            </w:tr>
            <w:tr w:rsidR="00D42147" w14:paraId="79F546F7" w14:textId="77777777">
              <w:trPr>
                <w:trHeight w:val="397"/>
                <w:jc w:val="center"/>
              </w:trPr>
              <w:tc>
                <w:tcPr>
                  <w:tcW w:w="835" w:type="dxa"/>
                  <w:vMerge/>
                  <w:vAlign w:val="center"/>
                </w:tcPr>
                <w:p w14:paraId="32BDBD1F" w14:textId="77777777" w:rsidR="00D42147" w:rsidRDefault="00D42147">
                  <w:pPr>
                    <w:adjustRightInd w:val="0"/>
                    <w:snapToGrid w:val="0"/>
                    <w:jc w:val="center"/>
                    <w:rPr>
                      <w:color w:val="000000"/>
                      <w:szCs w:val="21"/>
                    </w:rPr>
                  </w:pPr>
                </w:p>
              </w:tc>
              <w:tc>
                <w:tcPr>
                  <w:tcW w:w="1999" w:type="dxa"/>
                  <w:vAlign w:val="center"/>
                </w:tcPr>
                <w:p w14:paraId="340D2255" w14:textId="77777777" w:rsidR="00D42147" w:rsidRDefault="004E10D5">
                  <w:pPr>
                    <w:adjustRightInd w:val="0"/>
                    <w:snapToGrid w:val="0"/>
                    <w:jc w:val="center"/>
                    <w:rPr>
                      <w:color w:val="000000"/>
                      <w:szCs w:val="21"/>
                    </w:rPr>
                  </w:pPr>
                  <w:r>
                    <w:rPr>
                      <w:rFonts w:hint="eastAsia"/>
                    </w:rPr>
                    <w:t>切粒机</w:t>
                  </w:r>
                </w:p>
              </w:tc>
              <w:tc>
                <w:tcPr>
                  <w:tcW w:w="1143" w:type="dxa"/>
                  <w:vAlign w:val="center"/>
                </w:tcPr>
                <w:p w14:paraId="76EAE912" w14:textId="77777777" w:rsidR="00D42147" w:rsidRDefault="004E10D5">
                  <w:pPr>
                    <w:adjustRightInd w:val="0"/>
                    <w:snapToGrid w:val="0"/>
                    <w:jc w:val="center"/>
                    <w:rPr>
                      <w:color w:val="000000"/>
                      <w:szCs w:val="21"/>
                    </w:rPr>
                  </w:pPr>
                  <w:r>
                    <w:rPr>
                      <w:rFonts w:hint="eastAsia"/>
                      <w:color w:val="000000"/>
                      <w:szCs w:val="21"/>
                    </w:rPr>
                    <w:t>7</w:t>
                  </w:r>
                  <w:r>
                    <w:rPr>
                      <w:color w:val="000000"/>
                      <w:szCs w:val="21"/>
                    </w:rPr>
                    <w:t>0</w:t>
                  </w:r>
                </w:p>
              </w:tc>
              <w:tc>
                <w:tcPr>
                  <w:tcW w:w="1001" w:type="dxa"/>
                  <w:vAlign w:val="center"/>
                </w:tcPr>
                <w:p w14:paraId="2CFC61B5" w14:textId="77777777" w:rsidR="00D42147" w:rsidRDefault="004E10D5">
                  <w:pPr>
                    <w:adjustRightInd w:val="0"/>
                    <w:snapToGrid w:val="0"/>
                    <w:jc w:val="center"/>
                    <w:rPr>
                      <w:color w:val="000000"/>
                      <w:szCs w:val="21"/>
                    </w:rPr>
                  </w:pPr>
                  <w:r>
                    <w:rPr>
                      <w:rFonts w:hint="eastAsia"/>
                      <w:color w:val="000000" w:themeColor="text1"/>
                      <w:szCs w:val="21"/>
                    </w:rPr>
                    <w:t>1</w:t>
                  </w:r>
                  <w:r>
                    <w:rPr>
                      <w:color w:val="000000" w:themeColor="text1"/>
                      <w:szCs w:val="21"/>
                    </w:rPr>
                    <w:t>8</w:t>
                  </w:r>
                </w:p>
              </w:tc>
              <w:tc>
                <w:tcPr>
                  <w:tcW w:w="956" w:type="dxa"/>
                  <w:vAlign w:val="center"/>
                </w:tcPr>
                <w:p w14:paraId="693D347E" w14:textId="77777777" w:rsidR="00D42147" w:rsidRDefault="004E10D5">
                  <w:pPr>
                    <w:adjustRightInd w:val="0"/>
                    <w:snapToGrid w:val="0"/>
                    <w:jc w:val="center"/>
                    <w:rPr>
                      <w:color w:val="000000"/>
                      <w:szCs w:val="21"/>
                    </w:rPr>
                  </w:pPr>
                  <w:r>
                    <w:rPr>
                      <w:rFonts w:hint="eastAsia"/>
                      <w:color w:val="000000" w:themeColor="text1"/>
                      <w:szCs w:val="21"/>
                    </w:rPr>
                    <w:t>4</w:t>
                  </w:r>
                  <w:r>
                    <w:rPr>
                      <w:color w:val="000000" w:themeColor="text1"/>
                      <w:szCs w:val="21"/>
                    </w:rPr>
                    <w:t>4.9</w:t>
                  </w:r>
                </w:p>
              </w:tc>
              <w:tc>
                <w:tcPr>
                  <w:tcW w:w="993" w:type="dxa"/>
                  <w:vMerge/>
                  <w:vAlign w:val="center"/>
                </w:tcPr>
                <w:p w14:paraId="6C13BA82" w14:textId="77777777" w:rsidR="00D42147" w:rsidRDefault="00D42147">
                  <w:pPr>
                    <w:adjustRightInd w:val="0"/>
                    <w:snapToGrid w:val="0"/>
                    <w:jc w:val="center"/>
                    <w:rPr>
                      <w:color w:val="000000"/>
                      <w:szCs w:val="21"/>
                    </w:rPr>
                  </w:pPr>
                </w:p>
              </w:tc>
              <w:tc>
                <w:tcPr>
                  <w:tcW w:w="1019" w:type="dxa"/>
                  <w:vMerge/>
                  <w:vAlign w:val="center"/>
                </w:tcPr>
                <w:p w14:paraId="4BE70D47" w14:textId="77777777" w:rsidR="00D42147" w:rsidRDefault="00D42147">
                  <w:pPr>
                    <w:adjustRightInd w:val="0"/>
                    <w:snapToGrid w:val="0"/>
                    <w:jc w:val="center"/>
                    <w:rPr>
                      <w:color w:val="000000"/>
                      <w:szCs w:val="21"/>
                    </w:rPr>
                  </w:pPr>
                </w:p>
              </w:tc>
            </w:tr>
            <w:tr w:rsidR="00D42147" w14:paraId="700A2EF8" w14:textId="77777777">
              <w:trPr>
                <w:trHeight w:val="397"/>
                <w:jc w:val="center"/>
              </w:trPr>
              <w:tc>
                <w:tcPr>
                  <w:tcW w:w="835" w:type="dxa"/>
                  <w:vMerge w:val="restart"/>
                  <w:vAlign w:val="center"/>
                </w:tcPr>
                <w:p w14:paraId="51B05A54" w14:textId="77777777" w:rsidR="00D42147" w:rsidRDefault="004E10D5">
                  <w:pPr>
                    <w:adjustRightInd w:val="0"/>
                    <w:snapToGrid w:val="0"/>
                    <w:jc w:val="center"/>
                    <w:rPr>
                      <w:color w:val="000000"/>
                      <w:szCs w:val="21"/>
                    </w:rPr>
                  </w:pPr>
                  <w:r>
                    <w:rPr>
                      <w:color w:val="000000"/>
                      <w:szCs w:val="21"/>
                    </w:rPr>
                    <w:t>西厂界</w:t>
                  </w:r>
                </w:p>
              </w:tc>
              <w:tc>
                <w:tcPr>
                  <w:tcW w:w="1999" w:type="dxa"/>
                  <w:vAlign w:val="center"/>
                </w:tcPr>
                <w:p w14:paraId="7586383B" w14:textId="77777777" w:rsidR="00D42147" w:rsidRDefault="004E10D5">
                  <w:pPr>
                    <w:adjustRightInd w:val="0"/>
                    <w:snapToGrid w:val="0"/>
                    <w:jc w:val="center"/>
                    <w:rPr>
                      <w:color w:val="000000"/>
                      <w:szCs w:val="21"/>
                    </w:rPr>
                  </w:pPr>
                  <w:r>
                    <w:rPr>
                      <w:rFonts w:hint="eastAsia"/>
                    </w:rPr>
                    <w:t>粉碎机</w:t>
                  </w:r>
                </w:p>
              </w:tc>
              <w:tc>
                <w:tcPr>
                  <w:tcW w:w="1143" w:type="dxa"/>
                  <w:vAlign w:val="center"/>
                </w:tcPr>
                <w:p w14:paraId="392828F8" w14:textId="77777777" w:rsidR="00D42147" w:rsidRDefault="004E10D5">
                  <w:pPr>
                    <w:adjustRightInd w:val="0"/>
                    <w:snapToGrid w:val="0"/>
                    <w:jc w:val="center"/>
                    <w:rPr>
                      <w:color w:val="000000"/>
                      <w:szCs w:val="21"/>
                    </w:rPr>
                  </w:pPr>
                  <w:r>
                    <w:rPr>
                      <w:rFonts w:hint="eastAsia"/>
                      <w:color w:val="000000"/>
                      <w:szCs w:val="21"/>
                    </w:rPr>
                    <w:t>6</w:t>
                  </w:r>
                  <w:r>
                    <w:rPr>
                      <w:color w:val="000000"/>
                      <w:szCs w:val="21"/>
                    </w:rPr>
                    <w:t>2.0</w:t>
                  </w:r>
                </w:p>
              </w:tc>
              <w:tc>
                <w:tcPr>
                  <w:tcW w:w="1001" w:type="dxa"/>
                  <w:vAlign w:val="center"/>
                </w:tcPr>
                <w:p w14:paraId="54B87D8C" w14:textId="77777777" w:rsidR="00D42147" w:rsidRDefault="004E10D5">
                  <w:pPr>
                    <w:adjustRightInd w:val="0"/>
                    <w:snapToGrid w:val="0"/>
                    <w:jc w:val="center"/>
                    <w:rPr>
                      <w:color w:val="000000"/>
                      <w:szCs w:val="21"/>
                    </w:rPr>
                  </w:pPr>
                  <w:r>
                    <w:rPr>
                      <w:color w:val="000000" w:themeColor="text1"/>
                      <w:szCs w:val="21"/>
                    </w:rPr>
                    <w:t>46</w:t>
                  </w:r>
                </w:p>
              </w:tc>
              <w:tc>
                <w:tcPr>
                  <w:tcW w:w="956" w:type="dxa"/>
                  <w:vAlign w:val="center"/>
                </w:tcPr>
                <w:p w14:paraId="44B53A54" w14:textId="77777777" w:rsidR="00D42147" w:rsidRDefault="004E10D5">
                  <w:pPr>
                    <w:adjustRightInd w:val="0"/>
                    <w:snapToGrid w:val="0"/>
                    <w:jc w:val="center"/>
                    <w:rPr>
                      <w:color w:val="000000"/>
                      <w:szCs w:val="21"/>
                    </w:rPr>
                  </w:pPr>
                  <w:r>
                    <w:rPr>
                      <w:rFonts w:hint="eastAsia"/>
                      <w:color w:val="000000" w:themeColor="text1"/>
                      <w:szCs w:val="21"/>
                    </w:rPr>
                    <w:t>2</w:t>
                  </w:r>
                  <w:r>
                    <w:rPr>
                      <w:color w:val="000000" w:themeColor="text1"/>
                      <w:szCs w:val="21"/>
                    </w:rPr>
                    <w:t>8.7</w:t>
                  </w:r>
                </w:p>
              </w:tc>
              <w:tc>
                <w:tcPr>
                  <w:tcW w:w="993" w:type="dxa"/>
                  <w:vMerge w:val="restart"/>
                  <w:vAlign w:val="center"/>
                </w:tcPr>
                <w:p w14:paraId="778B7384" w14:textId="77777777" w:rsidR="00D42147" w:rsidRDefault="004E10D5">
                  <w:pPr>
                    <w:adjustRightInd w:val="0"/>
                    <w:snapToGrid w:val="0"/>
                    <w:jc w:val="center"/>
                    <w:rPr>
                      <w:color w:val="000000"/>
                      <w:szCs w:val="21"/>
                    </w:rPr>
                  </w:pPr>
                  <w:r>
                    <w:rPr>
                      <w:rFonts w:hint="eastAsia"/>
                      <w:color w:val="000000"/>
                      <w:szCs w:val="21"/>
                    </w:rPr>
                    <w:t>4</w:t>
                  </w:r>
                  <w:r>
                    <w:rPr>
                      <w:color w:val="000000"/>
                      <w:szCs w:val="21"/>
                    </w:rPr>
                    <w:t>1.1</w:t>
                  </w:r>
                </w:p>
              </w:tc>
              <w:tc>
                <w:tcPr>
                  <w:tcW w:w="1019" w:type="dxa"/>
                  <w:vMerge/>
                  <w:vAlign w:val="center"/>
                </w:tcPr>
                <w:p w14:paraId="3BDB8856" w14:textId="77777777" w:rsidR="00D42147" w:rsidRDefault="00D42147">
                  <w:pPr>
                    <w:adjustRightInd w:val="0"/>
                    <w:snapToGrid w:val="0"/>
                    <w:jc w:val="center"/>
                    <w:rPr>
                      <w:color w:val="000000"/>
                      <w:szCs w:val="21"/>
                    </w:rPr>
                  </w:pPr>
                </w:p>
              </w:tc>
            </w:tr>
            <w:tr w:rsidR="00D42147" w14:paraId="6915AC1F" w14:textId="77777777">
              <w:trPr>
                <w:trHeight w:val="397"/>
                <w:jc w:val="center"/>
              </w:trPr>
              <w:tc>
                <w:tcPr>
                  <w:tcW w:w="835" w:type="dxa"/>
                  <w:vMerge/>
                  <w:vAlign w:val="center"/>
                </w:tcPr>
                <w:p w14:paraId="51B8D73B" w14:textId="77777777" w:rsidR="00D42147" w:rsidRDefault="00D42147">
                  <w:pPr>
                    <w:adjustRightInd w:val="0"/>
                    <w:snapToGrid w:val="0"/>
                    <w:jc w:val="center"/>
                    <w:rPr>
                      <w:color w:val="000000"/>
                      <w:szCs w:val="21"/>
                    </w:rPr>
                  </w:pPr>
                </w:p>
              </w:tc>
              <w:tc>
                <w:tcPr>
                  <w:tcW w:w="1999" w:type="dxa"/>
                  <w:vAlign w:val="center"/>
                </w:tcPr>
                <w:p w14:paraId="3B25C515" w14:textId="77777777" w:rsidR="00D42147" w:rsidRDefault="004E10D5">
                  <w:pPr>
                    <w:adjustRightInd w:val="0"/>
                    <w:snapToGrid w:val="0"/>
                    <w:jc w:val="center"/>
                    <w:rPr>
                      <w:color w:val="000000"/>
                      <w:szCs w:val="21"/>
                    </w:rPr>
                  </w:pPr>
                  <w:r>
                    <w:rPr>
                      <w:rFonts w:hint="eastAsia"/>
                    </w:rPr>
                    <w:t>高速摩擦清洗机</w:t>
                  </w:r>
                </w:p>
              </w:tc>
              <w:tc>
                <w:tcPr>
                  <w:tcW w:w="1143" w:type="dxa"/>
                  <w:vAlign w:val="center"/>
                </w:tcPr>
                <w:p w14:paraId="33067785" w14:textId="77777777" w:rsidR="00D42147" w:rsidRDefault="004E10D5">
                  <w:pPr>
                    <w:adjustRightInd w:val="0"/>
                    <w:snapToGrid w:val="0"/>
                    <w:jc w:val="center"/>
                    <w:rPr>
                      <w:color w:val="000000"/>
                      <w:szCs w:val="21"/>
                    </w:rPr>
                  </w:pPr>
                  <w:r>
                    <w:rPr>
                      <w:rFonts w:hint="eastAsia"/>
                      <w:color w:val="000000"/>
                      <w:szCs w:val="21"/>
                    </w:rPr>
                    <w:t>6</w:t>
                  </w:r>
                  <w:r>
                    <w:rPr>
                      <w:color w:val="000000"/>
                      <w:szCs w:val="21"/>
                    </w:rPr>
                    <w:t>2.0</w:t>
                  </w:r>
                </w:p>
              </w:tc>
              <w:tc>
                <w:tcPr>
                  <w:tcW w:w="1001" w:type="dxa"/>
                  <w:vAlign w:val="center"/>
                </w:tcPr>
                <w:p w14:paraId="1A23E855" w14:textId="77777777" w:rsidR="00D42147" w:rsidRDefault="004E10D5">
                  <w:pPr>
                    <w:adjustRightInd w:val="0"/>
                    <w:snapToGrid w:val="0"/>
                    <w:jc w:val="center"/>
                    <w:rPr>
                      <w:color w:val="000000"/>
                      <w:szCs w:val="21"/>
                    </w:rPr>
                  </w:pPr>
                  <w:r>
                    <w:rPr>
                      <w:rFonts w:hint="eastAsia"/>
                      <w:color w:val="000000" w:themeColor="text1"/>
                      <w:szCs w:val="21"/>
                    </w:rPr>
                    <w:t>4</w:t>
                  </w:r>
                  <w:r>
                    <w:rPr>
                      <w:color w:val="000000" w:themeColor="text1"/>
                      <w:szCs w:val="21"/>
                    </w:rPr>
                    <w:t>3</w:t>
                  </w:r>
                </w:p>
              </w:tc>
              <w:tc>
                <w:tcPr>
                  <w:tcW w:w="956" w:type="dxa"/>
                  <w:vAlign w:val="center"/>
                </w:tcPr>
                <w:p w14:paraId="6E94D580" w14:textId="77777777" w:rsidR="00D42147" w:rsidRDefault="004E10D5">
                  <w:pPr>
                    <w:adjustRightInd w:val="0"/>
                    <w:snapToGrid w:val="0"/>
                    <w:jc w:val="center"/>
                    <w:rPr>
                      <w:color w:val="000000"/>
                      <w:szCs w:val="21"/>
                    </w:rPr>
                  </w:pPr>
                  <w:r>
                    <w:rPr>
                      <w:rFonts w:hint="eastAsia"/>
                      <w:color w:val="000000" w:themeColor="text1"/>
                      <w:szCs w:val="21"/>
                    </w:rPr>
                    <w:t>2</w:t>
                  </w:r>
                  <w:r>
                    <w:rPr>
                      <w:color w:val="000000" w:themeColor="text1"/>
                      <w:szCs w:val="21"/>
                    </w:rPr>
                    <w:t>9.3</w:t>
                  </w:r>
                </w:p>
              </w:tc>
              <w:tc>
                <w:tcPr>
                  <w:tcW w:w="993" w:type="dxa"/>
                  <w:vMerge/>
                  <w:vAlign w:val="center"/>
                </w:tcPr>
                <w:p w14:paraId="5ECF7A6C" w14:textId="77777777" w:rsidR="00D42147" w:rsidRDefault="00D42147">
                  <w:pPr>
                    <w:adjustRightInd w:val="0"/>
                    <w:snapToGrid w:val="0"/>
                    <w:jc w:val="center"/>
                    <w:rPr>
                      <w:color w:val="000000"/>
                      <w:szCs w:val="21"/>
                    </w:rPr>
                  </w:pPr>
                </w:p>
              </w:tc>
              <w:tc>
                <w:tcPr>
                  <w:tcW w:w="1019" w:type="dxa"/>
                  <w:vMerge/>
                  <w:vAlign w:val="center"/>
                </w:tcPr>
                <w:p w14:paraId="589862DD" w14:textId="77777777" w:rsidR="00D42147" w:rsidRDefault="00D42147">
                  <w:pPr>
                    <w:adjustRightInd w:val="0"/>
                    <w:snapToGrid w:val="0"/>
                    <w:jc w:val="center"/>
                    <w:rPr>
                      <w:color w:val="000000"/>
                      <w:szCs w:val="21"/>
                    </w:rPr>
                  </w:pPr>
                </w:p>
              </w:tc>
            </w:tr>
            <w:tr w:rsidR="00D42147" w14:paraId="6AF22665" w14:textId="77777777">
              <w:trPr>
                <w:trHeight w:val="397"/>
                <w:jc w:val="center"/>
              </w:trPr>
              <w:tc>
                <w:tcPr>
                  <w:tcW w:w="835" w:type="dxa"/>
                  <w:vMerge/>
                  <w:vAlign w:val="center"/>
                </w:tcPr>
                <w:p w14:paraId="7F791A6B" w14:textId="77777777" w:rsidR="00D42147" w:rsidRDefault="00D42147">
                  <w:pPr>
                    <w:adjustRightInd w:val="0"/>
                    <w:snapToGrid w:val="0"/>
                    <w:jc w:val="center"/>
                    <w:rPr>
                      <w:color w:val="000000"/>
                      <w:szCs w:val="21"/>
                    </w:rPr>
                  </w:pPr>
                </w:p>
              </w:tc>
              <w:tc>
                <w:tcPr>
                  <w:tcW w:w="1999" w:type="dxa"/>
                  <w:vAlign w:val="center"/>
                </w:tcPr>
                <w:p w14:paraId="63F7700F" w14:textId="77777777" w:rsidR="00D42147" w:rsidRDefault="004E10D5">
                  <w:pPr>
                    <w:adjustRightInd w:val="0"/>
                    <w:snapToGrid w:val="0"/>
                    <w:jc w:val="center"/>
                    <w:rPr>
                      <w:color w:val="000000"/>
                      <w:szCs w:val="21"/>
                    </w:rPr>
                  </w:pPr>
                  <w:r>
                    <w:rPr>
                      <w:rFonts w:hint="eastAsia"/>
                    </w:rPr>
                    <w:t>漂洗水槽</w:t>
                  </w:r>
                </w:p>
              </w:tc>
              <w:tc>
                <w:tcPr>
                  <w:tcW w:w="1143" w:type="dxa"/>
                  <w:vAlign w:val="center"/>
                </w:tcPr>
                <w:p w14:paraId="2692CC96" w14:textId="77777777" w:rsidR="00D42147" w:rsidRDefault="004E10D5">
                  <w:pPr>
                    <w:adjustRightInd w:val="0"/>
                    <w:snapToGrid w:val="0"/>
                    <w:jc w:val="center"/>
                    <w:rPr>
                      <w:color w:val="000000"/>
                      <w:szCs w:val="21"/>
                    </w:rPr>
                  </w:pPr>
                  <w:r>
                    <w:rPr>
                      <w:rFonts w:hint="eastAsia"/>
                      <w:color w:val="000000"/>
                      <w:szCs w:val="21"/>
                    </w:rPr>
                    <w:t>6</w:t>
                  </w:r>
                  <w:r>
                    <w:rPr>
                      <w:color w:val="000000"/>
                      <w:szCs w:val="21"/>
                    </w:rPr>
                    <w:t>6.8</w:t>
                  </w:r>
                </w:p>
              </w:tc>
              <w:tc>
                <w:tcPr>
                  <w:tcW w:w="1001" w:type="dxa"/>
                  <w:vAlign w:val="center"/>
                </w:tcPr>
                <w:p w14:paraId="68BF67DD" w14:textId="77777777" w:rsidR="00D42147" w:rsidRDefault="004E10D5">
                  <w:pPr>
                    <w:adjustRightInd w:val="0"/>
                    <w:snapToGrid w:val="0"/>
                    <w:jc w:val="center"/>
                    <w:rPr>
                      <w:color w:val="000000"/>
                      <w:szCs w:val="21"/>
                    </w:rPr>
                  </w:pPr>
                  <w:r>
                    <w:rPr>
                      <w:rFonts w:hint="eastAsia"/>
                      <w:color w:val="000000" w:themeColor="text1"/>
                      <w:szCs w:val="21"/>
                    </w:rPr>
                    <w:t>5</w:t>
                  </w:r>
                  <w:r>
                    <w:rPr>
                      <w:color w:val="000000" w:themeColor="text1"/>
                      <w:szCs w:val="21"/>
                    </w:rPr>
                    <w:t>1</w:t>
                  </w:r>
                </w:p>
              </w:tc>
              <w:tc>
                <w:tcPr>
                  <w:tcW w:w="956" w:type="dxa"/>
                  <w:vAlign w:val="center"/>
                </w:tcPr>
                <w:p w14:paraId="12006D2B" w14:textId="77777777" w:rsidR="00D42147" w:rsidRDefault="004E10D5">
                  <w:pPr>
                    <w:adjustRightInd w:val="0"/>
                    <w:snapToGrid w:val="0"/>
                    <w:jc w:val="center"/>
                    <w:rPr>
                      <w:color w:val="000000"/>
                      <w:szCs w:val="21"/>
                    </w:rPr>
                  </w:pPr>
                  <w:r>
                    <w:rPr>
                      <w:rFonts w:hint="eastAsia"/>
                      <w:color w:val="000000" w:themeColor="text1"/>
                      <w:szCs w:val="21"/>
                    </w:rPr>
                    <w:t>3</w:t>
                  </w:r>
                  <w:r>
                    <w:rPr>
                      <w:color w:val="000000" w:themeColor="text1"/>
                      <w:szCs w:val="21"/>
                    </w:rPr>
                    <w:t>2.6</w:t>
                  </w:r>
                </w:p>
              </w:tc>
              <w:tc>
                <w:tcPr>
                  <w:tcW w:w="993" w:type="dxa"/>
                  <w:vMerge/>
                  <w:vAlign w:val="center"/>
                </w:tcPr>
                <w:p w14:paraId="3568C2F8" w14:textId="77777777" w:rsidR="00D42147" w:rsidRDefault="00D42147">
                  <w:pPr>
                    <w:adjustRightInd w:val="0"/>
                    <w:snapToGrid w:val="0"/>
                    <w:jc w:val="center"/>
                    <w:rPr>
                      <w:color w:val="000000"/>
                      <w:szCs w:val="21"/>
                    </w:rPr>
                  </w:pPr>
                </w:p>
              </w:tc>
              <w:tc>
                <w:tcPr>
                  <w:tcW w:w="1019" w:type="dxa"/>
                  <w:vMerge/>
                  <w:vAlign w:val="center"/>
                </w:tcPr>
                <w:p w14:paraId="0F0C6E5A" w14:textId="77777777" w:rsidR="00D42147" w:rsidRDefault="00D42147">
                  <w:pPr>
                    <w:adjustRightInd w:val="0"/>
                    <w:snapToGrid w:val="0"/>
                    <w:jc w:val="center"/>
                    <w:rPr>
                      <w:color w:val="000000"/>
                      <w:szCs w:val="21"/>
                    </w:rPr>
                  </w:pPr>
                </w:p>
              </w:tc>
            </w:tr>
            <w:tr w:rsidR="00D42147" w14:paraId="5E0157A5" w14:textId="77777777">
              <w:trPr>
                <w:trHeight w:val="397"/>
                <w:jc w:val="center"/>
              </w:trPr>
              <w:tc>
                <w:tcPr>
                  <w:tcW w:w="835" w:type="dxa"/>
                  <w:vMerge/>
                  <w:vAlign w:val="center"/>
                </w:tcPr>
                <w:p w14:paraId="66B7D744" w14:textId="77777777" w:rsidR="00D42147" w:rsidRDefault="00D42147">
                  <w:pPr>
                    <w:adjustRightInd w:val="0"/>
                    <w:snapToGrid w:val="0"/>
                    <w:jc w:val="center"/>
                    <w:rPr>
                      <w:color w:val="000000"/>
                      <w:szCs w:val="21"/>
                    </w:rPr>
                  </w:pPr>
                </w:p>
              </w:tc>
              <w:tc>
                <w:tcPr>
                  <w:tcW w:w="1999" w:type="dxa"/>
                  <w:vAlign w:val="center"/>
                </w:tcPr>
                <w:p w14:paraId="35CA3F2B" w14:textId="77777777" w:rsidR="00D42147" w:rsidRDefault="004E10D5">
                  <w:pPr>
                    <w:adjustRightInd w:val="0"/>
                    <w:snapToGrid w:val="0"/>
                    <w:jc w:val="center"/>
                    <w:rPr>
                      <w:color w:val="000000"/>
                      <w:szCs w:val="21"/>
                    </w:rPr>
                  </w:pPr>
                  <w:r>
                    <w:rPr>
                      <w:rFonts w:hint="eastAsia"/>
                    </w:rPr>
                    <w:t>提料机</w:t>
                  </w:r>
                </w:p>
              </w:tc>
              <w:tc>
                <w:tcPr>
                  <w:tcW w:w="1143" w:type="dxa"/>
                  <w:vAlign w:val="center"/>
                </w:tcPr>
                <w:p w14:paraId="2AE62AF1" w14:textId="77777777" w:rsidR="00D42147" w:rsidRDefault="004E10D5">
                  <w:pPr>
                    <w:adjustRightInd w:val="0"/>
                    <w:snapToGrid w:val="0"/>
                    <w:jc w:val="center"/>
                    <w:rPr>
                      <w:color w:val="000000"/>
                      <w:szCs w:val="21"/>
                    </w:rPr>
                  </w:pPr>
                  <w:r>
                    <w:rPr>
                      <w:rFonts w:hint="eastAsia"/>
                      <w:color w:val="000000"/>
                      <w:szCs w:val="21"/>
                    </w:rPr>
                    <w:t>6</w:t>
                  </w:r>
                  <w:r>
                    <w:rPr>
                      <w:color w:val="000000"/>
                      <w:szCs w:val="21"/>
                    </w:rPr>
                    <w:t>6.8</w:t>
                  </w:r>
                </w:p>
              </w:tc>
              <w:tc>
                <w:tcPr>
                  <w:tcW w:w="1001" w:type="dxa"/>
                  <w:vAlign w:val="center"/>
                </w:tcPr>
                <w:p w14:paraId="5B0A1C9E" w14:textId="77777777" w:rsidR="00D42147" w:rsidRDefault="004E10D5">
                  <w:pPr>
                    <w:adjustRightInd w:val="0"/>
                    <w:snapToGrid w:val="0"/>
                    <w:jc w:val="center"/>
                    <w:rPr>
                      <w:color w:val="000000"/>
                      <w:szCs w:val="21"/>
                    </w:rPr>
                  </w:pPr>
                  <w:r>
                    <w:rPr>
                      <w:rFonts w:hint="eastAsia"/>
                      <w:color w:val="000000" w:themeColor="text1"/>
                      <w:szCs w:val="21"/>
                    </w:rPr>
                    <w:t>5</w:t>
                  </w:r>
                  <w:r>
                    <w:rPr>
                      <w:color w:val="000000" w:themeColor="text1"/>
                      <w:szCs w:val="21"/>
                    </w:rPr>
                    <w:t>1</w:t>
                  </w:r>
                </w:p>
              </w:tc>
              <w:tc>
                <w:tcPr>
                  <w:tcW w:w="956" w:type="dxa"/>
                  <w:vAlign w:val="center"/>
                </w:tcPr>
                <w:p w14:paraId="2DF8B4AA" w14:textId="77777777" w:rsidR="00D42147" w:rsidRDefault="004E10D5">
                  <w:pPr>
                    <w:adjustRightInd w:val="0"/>
                    <w:snapToGrid w:val="0"/>
                    <w:jc w:val="center"/>
                    <w:rPr>
                      <w:color w:val="000000"/>
                      <w:szCs w:val="21"/>
                    </w:rPr>
                  </w:pPr>
                  <w:r>
                    <w:rPr>
                      <w:rFonts w:hint="eastAsia"/>
                      <w:color w:val="000000" w:themeColor="text1"/>
                      <w:szCs w:val="21"/>
                    </w:rPr>
                    <w:t>3</w:t>
                  </w:r>
                  <w:r>
                    <w:rPr>
                      <w:color w:val="000000" w:themeColor="text1"/>
                      <w:szCs w:val="21"/>
                    </w:rPr>
                    <w:t>2.6</w:t>
                  </w:r>
                </w:p>
              </w:tc>
              <w:tc>
                <w:tcPr>
                  <w:tcW w:w="993" w:type="dxa"/>
                  <w:vMerge/>
                  <w:vAlign w:val="center"/>
                </w:tcPr>
                <w:p w14:paraId="39379A60" w14:textId="77777777" w:rsidR="00D42147" w:rsidRDefault="00D42147">
                  <w:pPr>
                    <w:adjustRightInd w:val="0"/>
                    <w:snapToGrid w:val="0"/>
                    <w:jc w:val="center"/>
                    <w:rPr>
                      <w:color w:val="000000"/>
                      <w:szCs w:val="21"/>
                    </w:rPr>
                  </w:pPr>
                </w:p>
              </w:tc>
              <w:tc>
                <w:tcPr>
                  <w:tcW w:w="1019" w:type="dxa"/>
                  <w:vMerge/>
                  <w:vAlign w:val="center"/>
                </w:tcPr>
                <w:p w14:paraId="252A2CB1" w14:textId="77777777" w:rsidR="00D42147" w:rsidRDefault="00D42147">
                  <w:pPr>
                    <w:adjustRightInd w:val="0"/>
                    <w:snapToGrid w:val="0"/>
                    <w:jc w:val="center"/>
                    <w:rPr>
                      <w:color w:val="000000"/>
                      <w:szCs w:val="21"/>
                    </w:rPr>
                  </w:pPr>
                </w:p>
              </w:tc>
            </w:tr>
            <w:tr w:rsidR="00D42147" w14:paraId="29C87E1A" w14:textId="77777777">
              <w:trPr>
                <w:trHeight w:val="397"/>
                <w:jc w:val="center"/>
              </w:trPr>
              <w:tc>
                <w:tcPr>
                  <w:tcW w:w="835" w:type="dxa"/>
                  <w:vMerge/>
                  <w:vAlign w:val="center"/>
                </w:tcPr>
                <w:p w14:paraId="748C2A82" w14:textId="77777777" w:rsidR="00D42147" w:rsidRDefault="00D42147">
                  <w:pPr>
                    <w:adjustRightInd w:val="0"/>
                    <w:snapToGrid w:val="0"/>
                    <w:jc w:val="center"/>
                    <w:rPr>
                      <w:color w:val="000000"/>
                      <w:szCs w:val="21"/>
                    </w:rPr>
                  </w:pPr>
                </w:p>
              </w:tc>
              <w:tc>
                <w:tcPr>
                  <w:tcW w:w="1999" w:type="dxa"/>
                  <w:vAlign w:val="center"/>
                </w:tcPr>
                <w:p w14:paraId="4047A7B3" w14:textId="77777777" w:rsidR="00D42147" w:rsidRDefault="004E10D5">
                  <w:pPr>
                    <w:adjustRightInd w:val="0"/>
                    <w:snapToGrid w:val="0"/>
                    <w:jc w:val="center"/>
                    <w:rPr>
                      <w:color w:val="000000"/>
                      <w:szCs w:val="21"/>
                    </w:rPr>
                  </w:pPr>
                  <w:r>
                    <w:rPr>
                      <w:rFonts w:hint="eastAsia"/>
                      <w:color w:val="000000" w:themeColor="text1"/>
                    </w:rPr>
                    <w:t>甩干机</w:t>
                  </w:r>
                </w:p>
              </w:tc>
              <w:tc>
                <w:tcPr>
                  <w:tcW w:w="1143" w:type="dxa"/>
                  <w:vAlign w:val="center"/>
                </w:tcPr>
                <w:p w14:paraId="17F95C37" w14:textId="77777777" w:rsidR="00D42147" w:rsidRDefault="004E10D5">
                  <w:pPr>
                    <w:adjustRightInd w:val="0"/>
                    <w:snapToGrid w:val="0"/>
                    <w:jc w:val="center"/>
                    <w:rPr>
                      <w:color w:val="000000"/>
                      <w:szCs w:val="21"/>
                    </w:rPr>
                  </w:pPr>
                  <w:r>
                    <w:rPr>
                      <w:color w:val="000000"/>
                      <w:szCs w:val="21"/>
                    </w:rPr>
                    <w:t>62.0</w:t>
                  </w:r>
                </w:p>
              </w:tc>
              <w:tc>
                <w:tcPr>
                  <w:tcW w:w="1001" w:type="dxa"/>
                  <w:vAlign w:val="center"/>
                </w:tcPr>
                <w:p w14:paraId="545369D2" w14:textId="77777777" w:rsidR="00D42147" w:rsidRDefault="004E10D5">
                  <w:pPr>
                    <w:adjustRightInd w:val="0"/>
                    <w:snapToGrid w:val="0"/>
                    <w:jc w:val="center"/>
                    <w:rPr>
                      <w:color w:val="000000"/>
                      <w:szCs w:val="21"/>
                    </w:rPr>
                  </w:pPr>
                  <w:r>
                    <w:rPr>
                      <w:color w:val="000000" w:themeColor="text1"/>
                      <w:szCs w:val="21"/>
                    </w:rPr>
                    <w:t>49</w:t>
                  </w:r>
                </w:p>
              </w:tc>
              <w:tc>
                <w:tcPr>
                  <w:tcW w:w="956" w:type="dxa"/>
                  <w:vAlign w:val="center"/>
                </w:tcPr>
                <w:p w14:paraId="1F0F6DD7" w14:textId="77777777" w:rsidR="00D42147" w:rsidRDefault="004E10D5">
                  <w:pPr>
                    <w:adjustRightInd w:val="0"/>
                    <w:snapToGrid w:val="0"/>
                    <w:jc w:val="center"/>
                    <w:rPr>
                      <w:color w:val="000000"/>
                      <w:szCs w:val="21"/>
                    </w:rPr>
                  </w:pPr>
                  <w:r>
                    <w:rPr>
                      <w:rFonts w:hint="eastAsia"/>
                      <w:color w:val="000000" w:themeColor="text1"/>
                      <w:szCs w:val="21"/>
                    </w:rPr>
                    <w:t>2</w:t>
                  </w:r>
                  <w:r>
                    <w:rPr>
                      <w:color w:val="000000" w:themeColor="text1"/>
                      <w:szCs w:val="21"/>
                    </w:rPr>
                    <w:t>8.2</w:t>
                  </w:r>
                </w:p>
              </w:tc>
              <w:tc>
                <w:tcPr>
                  <w:tcW w:w="993" w:type="dxa"/>
                  <w:vMerge/>
                  <w:vAlign w:val="center"/>
                </w:tcPr>
                <w:p w14:paraId="2DF58EB3" w14:textId="77777777" w:rsidR="00D42147" w:rsidRDefault="00D42147">
                  <w:pPr>
                    <w:adjustRightInd w:val="0"/>
                    <w:snapToGrid w:val="0"/>
                    <w:jc w:val="center"/>
                    <w:rPr>
                      <w:color w:val="000000"/>
                      <w:szCs w:val="21"/>
                    </w:rPr>
                  </w:pPr>
                </w:p>
              </w:tc>
              <w:tc>
                <w:tcPr>
                  <w:tcW w:w="1019" w:type="dxa"/>
                  <w:vMerge/>
                  <w:vAlign w:val="center"/>
                </w:tcPr>
                <w:p w14:paraId="40702858" w14:textId="77777777" w:rsidR="00D42147" w:rsidRDefault="00D42147">
                  <w:pPr>
                    <w:adjustRightInd w:val="0"/>
                    <w:snapToGrid w:val="0"/>
                    <w:jc w:val="center"/>
                    <w:rPr>
                      <w:color w:val="000000"/>
                      <w:szCs w:val="21"/>
                    </w:rPr>
                  </w:pPr>
                </w:p>
              </w:tc>
            </w:tr>
            <w:tr w:rsidR="00D42147" w14:paraId="2ABC0ADB" w14:textId="77777777">
              <w:trPr>
                <w:trHeight w:val="397"/>
                <w:jc w:val="center"/>
              </w:trPr>
              <w:tc>
                <w:tcPr>
                  <w:tcW w:w="835" w:type="dxa"/>
                  <w:vMerge/>
                  <w:vAlign w:val="center"/>
                </w:tcPr>
                <w:p w14:paraId="0B9A85E3" w14:textId="77777777" w:rsidR="00D42147" w:rsidRDefault="00D42147">
                  <w:pPr>
                    <w:adjustRightInd w:val="0"/>
                    <w:snapToGrid w:val="0"/>
                    <w:jc w:val="center"/>
                    <w:rPr>
                      <w:color w:val="000000"/>
                      <w:szCs w:val="21"/>
                    </w:rPr>
                  </w:pPr>
                </w:p>
              </w:tc>
              <w:tc>
                <w:tcPr>
                  <w:tcW w:w="1999" w:type="dxa"/>
                  <w:vAlign w:val="center"/>
                </w:tcPr>
                <w:p w14:paraId="420F1228" w14:textId="77777777" w:rsidR="00D42147" w:rsidRDefault="004E10D5">
                  <w:pPr>
                    <w:adjustRightInd w:val="0"/>
                    <w:snapToGrid w:val="0"/>
                    <w:jc w:val="center"/>
                    <w:rPr>
                      <w:color w:val="000000"/>
                      <w:szCs w:val="21"/>
                    </w:rPr>
                  </w:pPr>
                  <w:r>
                    <w:rPr>
                      <w:rFonts w:hint="eastAsia"/>
                    </w:rPr>
                    <w:t>造粒机</w:t>
                  </w:r>
                </w:p>
              </w:tc>
              <w:tc>
                <w:tcPr>
                  <w:tcW w:w="1143" w:type="dxa"/>
                  <w:vAlign w:val="center"/>
                </w:tcPr>
                <w:p w14:paraId="57386750" w14:textId="77777777" w:rsidR="00D42147" w:rsidRDefault="004E10D5">
                  <w:pPr>
                    <w:adjustRightInd w:val="0"/>
                    <w:snapToGrid w:val="0"/>
                    <w:jc w:val="center"/>
                    <w:rPr>
                      <w:color w:val="000000"/>
                      <w:szCs w:val="21"/>
                    </w:rPr>
                  </w:pPr>
                  <w:r>
                    <w:rPr>
                      <w:rFonts w:hint="eastAsia"/>
                      <w:color w:val="000000"/>
                      <w:szCs w:val="21"/>
                    </w:rPr>
                    <w:t>7</w:t>
                  </w:r>
                  <w:r>
                    <w:rPr>
                      <w:color w:val="000000"/>
                      <w:szCs w:val="21"/>
                    </w:rPr>
                    <w:t>0</w:t>
                  </w:r>
                </w:p>
              </w:tc>
              <w:tc>
                <w:tcPr>
                  <w:tcW w:w="1001" w:type="dxa"/>
                  <w:vAlign w:val="center"/>
                </w:tcPr>
                <w:p w14:paraId="29E05FA6" w14:textId="77777777" w:rsidR="00D42147" w:rsidRDefault="004E10D5">
                  <w:pPr>
                    <w:adjustRightInd w:val="0"/>
                    <w:snapToGrid w:val="0"/>
                    <w:jc w:val="center"/>
                    <w:rPr>
                      <w:color w:val="000000"/>
                      <w:szCs w:val="21"/>
                    </w:rPr>
                  </w:pPr>
                  <w:r>
                    <w:rPr>
                      <w:color w:val="000000" w:themeColor="text1"/>
                      <w:szCs w:val="21"/>
                    </w:rPr>
                    <w:t>56</w:t>
                  </w:r>
                </w:p>
              </w:tc>
              <w:tc>
                <w:tcPr>
                  <w:tcW w:w="956" w:type="dxa"/>
                  <w:vAlign w:val="center"/>
                </w:tcPr>
                <w:p w14:paraId="1FC23940" w14:textId="77777777" w:rsidR="00D42147" w:rsidRDefault="004E10D5">
                  <w:pPr>
                    <w:adjustRightInd w:val="0"/>
                    <w:snapToGrid w:val="0"/>
                    <w:jc w:val="center"/>
                    <w:rPr>
                      <w:color w:val="000000"/>
                      <w:szCs w:val="21"/>
                    </w:rPr>
                  </w:pPr>
                  <w:r>
                    <w:rPr>
                      <w:rFonts w:hint="eastAsia"/>
                      <w:color w:val="000000" w:themeColor="text1"/>
                      <w:szCs w:val="21"/>
                    </w:rPr>
                    <w:t>3</w:t>
                  </w:r>
                  <w:r>
                    <w:rPr>
                      <w:color w:val="000000" w:themeColor="text1"/>
                      <w:szCs w:val="21"/>
                    </w:rPr>
                    <w:t>5.0</w:t>
                  </w:r>
                </w:p>
              </w:tc>
              <w:tc>
                <w:tcPr>
                  <w:tcW w:w="993" w:type="dxa"/>
                  <w:vMerge/>
                  <w:vAlign w:val="center"/>
                </w:tcPr>
                <w:p w14:paraId="791B0CD6" w14:textId="77777777" w:rsidR="00D42147" w:rsidRDefault="00D42147">
                  <w:pPr>
                    <w:adjustRightInd w:val="0"/>
                    <w:snapToGrid w:val="0"/>
                    <w:jc w:val="center"/>
                    <w:rPr>
                      <w:color w:val="000000"/>
                      <w:szCs w:val="21"/>
                    </w:rPr>
                  </w:pPr>
                </w:p>
              </w:tc>
              <w:tc>
                <w:tcPr>
                  <w:tcW w:w="1019" w:type="dxa"/>
                  <w:vMerge/>
                  <w:vAlign w:val="center"/>
                </w:tcPr>
                <w:p w14:paraId="1DC85D9D" w14:textId="77777777" w:rsidR="00D42147" w:rsidRDefault="00D42147">
                  <w:pPr>
                    <w:adjustRightInd w:val="0"/>
                    <w:snapToGrid w:val="0"/>
                    <w:jc w:val="center"/>
                    <w:rPr>
                      <w:color w:val="000000"/>
                      <w:szCs w:val="21"/>
                    </w:rPr>
                  </w:pPr>
                </w:p>
              </w:tc>
            </w:tr>
            <w:tr w:rsidR="00D42147" w14:paraId="5A5A7A26" w14:textId="77777777">
              <w:trPr>
                <w:trHeight w:val="397"/>
                <w:jc w:val="center"/>
              </w:trPr>
              <w:tc>
                <w:tcPr>
                  <w:tcW w:w="835" w:type="dxa"/>
                  <w:vMerge/>
                  <w:vAlign w:val="center"/>
                </w:tcPr>
                <w:p w14:paraId="0AF93D97" w14:textId="77777777" w:rsidR="00D42147" w:rsidRDefault="00D42147">
                  <w:pPr>
                    <w:adjustRightInd w:val="0"/>
                    <w:snapToGrid w:val="0"/>
                    <w:jc w:val="center"/>
                    <w:rPr>
                      <w:color w:val="000000"/>
                      <w:szCs w:val="21"/>
                    </w:rPr>
                  </w:pPr>
                </w:p>
              </w:tc>
              <w:tc>
                <w:tcPr>
                  <w:tcW w:w="1999" w:type="dxa"/>
                  <w:vAlign w:val="center"/>
                </w:tcPr>
                <w:p w14:paraId="16BC8F04" w14:textId="77777777" w:rsidR="00D42147" w:rsidRDefault="004E10D5">
                  <w:pPr>
                    <w:adjustRightInd w:val="0"/>
                    <w:snapToGrid w:val="0"/>
                    <w:jc w:val="center"/>
                    <w:rPr>
                      <w:color w:val="000000"/>
                      <w:szCs w:val="21"/>
                    </w:rPr>
                  </w:pPr>
                  <w:r>
                    <w:rPr>
                      <w:rFonts w:hint="eastAsia"/>
                    </w:rPr>
                    <w:t>切粒机</w:t>
                  </w:r>
                </w:p>
              </w:tc>
              <w:tc>
                <w:tcPr>
                  <w:tcW w:w="1143" w:type="dxa"/>
                  <w:vAlign w:val="center"/>
                </w:tcPr>
                <w:p w14:paraId="5AC75907" w14:textId="77777777" w:rsidR="00D42147" w:rsidRDefault="004E10D5">
                  <w:pPr>
                    <w:adjustRightInd w:val="0"/>
                    <w:snapToGrid w:val="0"/>
                    <w:jc w:val="center"/>
                    <w:rPr>
                      <w:color w:val="000000"/>
                      <w:szCs w:val="21"/>
                    </w:rPr>
                  </w:pPr>
                  <w:r>
                    <w:rPr>
                      <w:rFonts w:hint="eastAsia"/>
                      <w:color w:val="000000"/>
                      <w:szCs w:val="21"/>
                    </w:rPr>
                    <w:t>7</w:t>
                  </w:r>
                  <w:r>
                    <w:rPr>
                      <w:color w:val="000000"/>
                      <w:szCs w:val="21"/>
                    </w:rPr>
                    <w:t>0</w:t>
                  </w:r>
                </w:p>
              </w:tc>
              <w:tc>
                <w:tcPr>
                  <w:tcW w:w="1001" w:type="dxa"/>
                  <w:vAlign w:val="center"/>
                </w:tcPr>
                <w:p w14:paraId="2CAF53CF" w14:textId="77777777" w:rsidR="00D42147" w:rsidRDefault="004E10D5">
                  <w:pPr>
                    <w:adjustRightInd w:val="0"/>
                    <w:snapToGrid w:val="0"/>
                    <w:jc w:val="center"/>
                    <w:rPr>
                      <w:color w:val="000000"/>
                      <w:szCs w:val="21"/>
                    </w:rPr>
                  </w:pPr>
                  <w:r>
                    <w:rPr>
                      <w:rFonts w:hint="eastAsia"/>
                      <w:color w:val="000000" w:themeColor="text1"/>
                      <w:szCs w:val="21"/>
                    </w:rPr>
                    <w:t>5</w:t>
                  </w:r>
                  <w:r>
                    <w:rPr>
                      <w:color w:val="000000" w:themeColor="text1"/>
                      <w:szCs w:val="21"/>
                    </w:rPr>
                    <w:t>1</w:t>
                  </w:r>
                </w:p>
              </w:tc>
              <w:tc>
                <w:tcPr>
                  <w:tcW w:w="956" w:type="dxa"/>
                  <w:vAlign w:val="center"/>
                </w:tcPr>
                <w:p w14:paraId="5D2F061D" w14:textId="77777777" w:rsidR="00D42147" w:rsidRDefault="004E10D5">
                  <w:pPr>
                    <w:adjustRightInd w:val="0"/>
                    <w:snapToGrid w:val="0"/>
                    <w:jc w:val="center"/>
                    <w:rPr>
                      <w:color w:val="000000"/>
                      <w:szCs w:val="21"/>
                    </w:rPr>
                  </w:pPr>
                  <w:r>
                    <w:rPr>
                      <w:rFonts w:hint="eastAsia"/>
                      <w:color w:val="000000" w:themeColor="text1"/>
                      <w:szCs w:val="21"/>
                    </w:rPr>
                    <w:t>3</w:t>
                  </w:r>
                  <w:r>
                    <w:rPr>
                      <w:color w:val="000000" w:themeColor="text1"/>
                      <w:szCs w:val="21"/>
                    </w:rPr>
                    <w:t>5.8</w:t>
                  </w:r>
                </w:p>
              </w:tc>
              <w:tc>
                <w:tcPr>
                  <w:tcW w:w="993" w:type="dxa"/>
                  <w:vMerge/>
                  <w:vAlign w:val="center"/>
                </w:tcPr>
                <w:p w14:paraId="700A5F2C" w14:textId="77777777" w:rsidR="00D42147" w:rsidRDefault="00D42147">
                  <w:pPr>
                    <w:adjustRightInd w:val="0"/>
                    <w:snapToGrid w:val="0"/>
                    <w:jc w:val="center"/>
                    <w:rPr>
                      <w:color w:val="000000"/>
                      <w:szCs w:val="21"/>
                    </w:rPr>
                  </w:pPr>
                </w:p>
              </w:tc>
              <w:tc>
                <w:tcPr>
                  <w:tcW w:w="1019" w:type="dxa"/>
                  <w:vMerge/>
                  <w:vAlign w:val="center"/>
                </w:tcPr>
                <w:p w14:paraId="58F2169D" w14:textId="77777777" w:rsidR="00D42147" w:rsidRDefault="00D42147">
                  <w:pPr>
                    <w:adjustRightInd w:val="0"/>
                    <w:snapToGrid w:val="0"/>
                    <w:jc w:val="center"/>
                    <w:rPr>
                      <w:color w:val="000000"/>
                      <w:szCs w:val="21"/>
                    </w:rPr>
                  </w:pPr>
                </w:p>
              </w:tc>
            </w:tr>
            <w:tr w:rsidR="00D42147" w14:paraId="1D71017E" w14:textId="77777777">
              <w:trPr>
                <w:trHeight w:val="397"/>
                <w:jc w:val="center"/>
              </w:trPr>
              <w:tc>
                <w:tcPr>
                  <w:tcW w:w="835" w:type="dxa"/>
                  <w:vMerge w:val="restart"/>
                  <w:vAlign w:val="center"/>
                </w:tcPr>
                <w:p w14:paraId="5C0CD9F9" w14:textId="77777777" w:rsidR="00D42147" w:rsidRDefault="004E10D5">
                  <w:pPr>
                    <w:adjustRightInd w:val="0"/>
                    <w:snapToGrid w:val="0"/>
                    <w:jc w:val="center"/>
                    <w:rPr>
                      <w:color w:val="000000"/>
                      <w:szCs w:val="21"/>
                    </w:rPr>
                  </w:pPr>
                  <w:r>
                    <w:rPr>
                      <w:color w:val="000000"/>
                      <w:szCs w:val="21"/>
                    </w:rPr>
                    <w:t>北厂界</w:t>
                  </w:r>
                </w:p>
              </w:tc>
              <w:tc>
                <w:tcPr>
                  <w:tcW w:w="1999" w:type="dxa"/>
                  <w:vAlign w:val="center"/>
                </w:tcPr>
                <w:p w14:paraId="7412FAF3" w14:textId="77777777" w:rsidR="00D42147" w:rsidRDefault="004E10D5">
                  <w:pPr>
                    <w:adjustRightInd w:val="0"/>
                    <w:snapToGrid w:val="0"/>
                    <w:jc w:val="center"/>
                    <w:rPr>
                      <w:color w:val="000000"/>
                      <w:szCs w:val="21"/>
                    </w:rPr>
                  </w:pPr>
                  <w:r>
                    <w:rPr>
                      <w:rFonts w:hint="eastAsia"/>
                    </w:rPr>
                    <w:t>粉碎机</w:t>
                  </w:r>
                </w:p>
              </w:tc>
              <w:tc>
                <w:tcPr>
                  <w:tcW w:w="1143" w:type="dxa"/>
                  <w:vAlign w:val="center"/>
                </w:tcPr>
                <w:p w14:paraId="17321FC9" w14:textId="77777777" w:rsidR="00D42147" w:rsidRDefault="004E10D5">
                  <w:pPr>
                    <w:adjustRightInd w:val="0"/>
                    <w:snapToGrid w:val="0"/>
                    <w:jc w:val="center"/>
                    <w:rPr>
                      <w:color w:val="000000"/>
                      <w:szCs w:val="21"/>
                    </w:rPr>
                  </w:pPr>
                  <w:r>
                    <w:rPr>
                      <w:rFonts w:hint="eastAsia"/>
                      <w:color w:val="000000"/>
                      <w:szCs w:val="21"/>
                    </w:rPr>
                    <w:t>6</w:t>
                  </w:r>
                  <w:r>
                    <w:rPr>
                      <w:color w:val="000000"/>
                      <w:szCs w:val="21"/>
                    </w:rPr>
                    <w:t>2.0</w:t>
                  </w:r>
                </w:p>
              </w:tc>
              <w:tc>
                <w:tcPr>
                  <w:tcW w:w="1001" w:type="dxa"/>
                  <w:vAlign w:val="center"/>
                </w:tcPr>
                <w:p w14:paraId="78FA1DE2" w14:textId="77777777" w:rsidR="00D42147" w:rsidRDefault="004E10D5">
                  <w:pPr>
                    <w:adjustRightInd w:val="0"/>
                    <w:snapToGrid w:val="0"/>
                    <w:jc w:val="center"/>
                    <w:rPr>
                      <w:color w:val="000000"/>
                      <w:szCs w:val="21"/>
                    </w:rPr>
                  </w:pPr>
                  <w:r>
                    <w:rPr>
                      <w:rFonts w:hint="eastAsia"/>
                      <w:color w:val="000000" w:themeColor="text1"/>
                      <w:szCs w:val="21"/>
                    </w:rPr>
                    <w:t>1</w:t>
                  </w:r>
                  <w:r>
                    <w:rPr>
                      <w:color w:val="000000" w:themeColor="text1"/>
                      <w:szCs w:val="21"/>
                    </w:rPr>
                    <w:t>5</w:t>
                  </w:r>
                </w:p>
              </w:tc>
              <w:tc>
                <w:tcPr>
                  <w:tcW w:w="956" w:type="dxa"/>
                  <w:vAlign w:val="center"/>
                </w:tcPr>
                <w:p w14:paraId="2E596C53" w14:textId="77777777" w:rsidR="00D42147" w:rsidRDefault="004E10D5">
                  <w:pPr>
                    <w:adjustRightInd w:val="0"/>
                    <w:snapToGrid w:val="0"/>
                    <w:jc w:val="center"/>
                    <w:rPr>
                      <w:color w:val="000000"/>
                      <w:szCs w:val="21"/>
                    </w:rPr>
                  </w:pPr>
                  <w:r>
                    <w:rPr>
                      <w:rFonts w:hint="eastAsia"/>
                      <w:color w:val="000000" w:themeColor="text1"/>
                      <w:szCs w:val="21"/>
                    </w:rPr>
                    <w:t>3</w:t>
                  </w:r>
                  <w:r>
                    <w:rPr>
                      <w:color w:val="000000" w:themeColor="text1"/>
                      <w:szCs w:val="21"/>
                    </w:rPr>
                    <w:t>8.5</w:t>
                  </w:r>
                </w:p>
              </w:tc>
              <w:tc>
                <w:tcPr>
                  <w:tcW w:w="993" w:type="dxa"/>
                  <w:vMerge w:val="restart"/>
                  <w:vAlign w:val="center"/>
                </w:tcPr>
                <w:p w14:paraId="379D847E" w14:textId="77777777" w:rsidR="00D42147" w:rsidRDefault="004E10D5">
                  <w:pPr>
                    <w:adjustRightInd w:val="0"/>
                    <w:snapToGrid w:val="0"/>
                    <w:jc w:val="center"/>
                    <w:rPr>
                      <w:color w:val="000000"/>
                      <w:szCs w:val="21"/>
                    </w:rPr>
                  </w:pPr>
                  <w:r>
                    <w:rPr>
                      <w:rFonts w:hint="eastAsia"/>
                      <w:color w:val="000000"/>
                      <w:szCs w:val="21"/>
                    </w:rPr>
                    <w:t>5</w:t>
                  </w:r>
                  <w:r>
                    <w:rPr>
                      <w:color w:val="000000"/>
                      <w:szCs w:val="21"/>
                    </w:rPr>
                    <w:t>1.9</w:t>
                  </w:r>
                </w:p>
              </w:tc>
              <w:tc>
                <w:tcPr>
                  <w:tcW w:w="1019" w:type="dxa"/>
                  <w:vMerge/>
                  <w:vAlign w:val="center"/>
                </w:tcPr>
                <w:p w14:paraId="30F0B588" w14:textId="77777777" w:rsidR="00D42147" w:rsidRDefault="00D42147">
                  <w:pPr>
                    <w:adjustRightInd w:val="0"/>
                    <w:snapToGrid w:val="0"/>
                    <w:jc w:val="center"/>
                    <w:rPr>
                      <w:color w:val="000000"/>
                      <w:szCs w:val="21"/>
                    </w:rPr>
                  </w:pPr>
                </w:p>
              </w:tc>
            </w:tr>
            <w:tr w:rsidR="00D42147" w14:paraId="4210CEBA" w14:textId="77777777">
              <w:trPr>
                <w:trHeight w:val="397"/>
                <w:jc w:val="center"/>
              </w:trPr>
              <w:tc>
                <w:tcPr>
                  <w:tcW w:w="835" w:type="dxa"/>
                  <w:vMerge/>
                  <w:vAlign w:val="center"/>
                </w:tcPr>
                <w:p w14:paraId="13530582" w14:textId="77777777" w:rsidR="00D42147" w:rsidRDefault="00D42147">
                  <w:pPr>
                    <w:adjustRightInd w:val="0"/>
                    <w:snapToGrid w:val="0"/>
                    <w:jc w:val="center"/>
                    <w:rPr>
                      <w:color w:val="000000"/>
                      <w:szCs w:val="21"/>
                    </w:rPr>
                  </w:pPr>
                </w:p>
              </w:tc>
              <w:tc>
                <w:tcPr>
                  <w:tcW w:w="1999" w:type="dxa"/>
                  <w:vAlign w:val="center"/>
                </w:tcPr>
                <w:p w14:paraId="730711AF" w14:textId="77777777" w:rsidR="00D42147" w:rsidRDefault="004E10D5">
                  <w:pPr>
                    <w:adjustRightInd w:val="0"/>
                    <w:snapToGrid w:val="0"/>
                    <w:jc w:val="center"/>
                    <w:rPr>
                      <w:color w:val="000000"/>
                      <w:szCs w:val="21"/>
                    </w:rPr>
                  </w:pPr>
                  <w:r>
                    <w:rPr>
                      <w:rFonts w:hint="eastAsia"/>
                    </w:rPr>
                    <w:t>高速摩擦清洗机</w:t>
                  </w:r>
                </w:p>
              </w:tc>
              <w:tc>
                <w:tcPr>
                  <w:tcW w:w="1143" w:type="dxa"/>
                  <w:vAlign w:val="center"/>
                </w:tcPr>
                <w:p w14:paraId="713E4F06" w14:textId="77777777" w:rsidR="00D42147" w:rsidRDefault="004E10D5">
                  <w:pPr>
                    <w:adjustRightInd w:val="0"/>
                    <w:snapToGrid w:val="0"/>
                    <w:jc w:val="center"/>
                    <w:rPr>
                      <w:color w:val="000000"/>
                      <w:szCs w:val="21"/>
                    </w:rPr>
                  </w:pPr>
                  <w:r>
                    <w:rPr>
                      <w:rFonts w:hint="eastAsia"/>
                      <w:color w:val="000000"/>
                      <w:szCs w:val="21"/>
                    </w:rPr>
                    <w:t>6</w:t>
                  </w:r>
                  <w:r>
                    <w:rPr>
                      <w:color w:val="000000"/>
                      <w:szCs w:val="21"/>
                    </w:rPr>
                    <w:t>2.0</w:t>
                  </w:r>
                </w:p>
              </w:tc>
              <w:tc>
                <w:tcPr>
                  <w:tcW w:w="1001" w:type="dxa"/>
                  <w:vAlign w:val="center"/>
                </w:tcPr>
                <w:p w14:paraId="7E6A7B1C" w14:textId="77777777" w:rsidR="00D42147" w:rsidRDefault="004E10D5">
                  <w:pPr>
                    <w:adjustRightInd w:val="0"/>
                    <w:snapToGrid w:val="0"/>
                    <w:jc w:val="center"/>
                    <w:rPr>
                      <w:color w:val="000000"/>
                      <w:szCs w:val="21"/>
                    </w:rPr>
                  </w:pPr>
                  <w:r>
                    <w:rPr>
                      <w:rFonts w:hint="eastAsia"/>
                      <w:color w:val="000000" w:themeColor="text1"/>
                      <w:szCs w:val="21"/>
                    </w:rPr>
                    <w:t>1</w:t>
                  </w:r>
                  <w:r>
                    <w:rPr>
                      <w:color w:val="000000" w:themeColor="text1"/>
                      <w:szCs w:val="21"/>
                    </w:rPr>
                    <w:t>5</w:t>
                  </w:r>
                </w:p>
              </w:tc>
              <w:tc>
                <w:tcPr>
                  <w:tcW w:w="956" w:type="dxa"/>
                  <w:vAlign w:val="center"/>
                </w:tcPr>
                <w:p w14:paraId="5601CA98" w14:textId="77777777" w:rsidR="00D42147" w:rsidRDefault="004E10D5">
                  <w:pPr>
                    <w:adjustRightInd w:val="0"/>
                    <w:snapToGrid w:val="0"/>
                    <w:jc w:val="center"/>
                    <w:rPr>
                      <w:color w:val="000000"/>
                      <w:szCs w:val="21"/>
                    </w:rPr>
                  </w:pPr>
                  <w:r>
                    <w:rPr>
                      <w:rFonts w:hint="eastAsia"/>
                      <w:color w:val="000000" w:themeColor="text1"/>
                      <w:szCs w:val="21"/>
                    </w:rPr>
                    <w:t>3</w:t>
                  </w:r>
                  <w:r>
                    <w:rPr>
                      <w:color w:val="000000" w:themeColor="text1"/>
                      <w:szCs w:val="21"/>
                    </w:rPr>
                    <w:t>8.5</w:t>
                  </w:r>
                </w:p>
              </w:tc>
              <w:tc>
                <w:tcPr>
                  <w:tcW w:w="993" w:type="dxa"/>
                  <w:vMerge/>
                  <w:vAlign w:val="center"/>
                </w:tcPr>
                <w:p w14:paraId="1DC618F0" w14:textId="77777777" w:rsidR="00D42147" w:rsidRDefault="00D42147">
                  <w:pPr>
                    <w:adjustRightInd w:val="0"/>
                    <w:snapToGrid w:val="0"/>
                    <w:jc w:val="center"/>
                    <w:rPr>
                      <w:color w:val="000000"/>
                      <w:szCs w:val="21"/>
                    </w:rPr>
                  </w:pPr>
                </w:p>
              </w:tc>
              <w:tc>
                <w:tcPr>
                  <w:tcW w:w="1019" w:type="dxa"/>
                  <w:vMerge/>
                  <w:vAlign w:val="center"/>
                </w:tcPr>
                <w:p w14:paraId="53B7825B" w14:textId="77777777" w:rsidR="00D42147" w:rsidRDefault="00D42147">
                  <w:pPr>
                    <w:adjustRightInd w:val="0"/>
                    <w:snapToGrid w:val="0"/>
                    <w:jc w:val="center"/>
                    <w:rPr>
                      <w:color w:val="000000"/>
                      <w:szCs w:val="21"/>
                    </w:rPr>
                  </w:pPr>
                </w:p>
              </w:tc>
            </w:tr>
            <w:tr w:rsidR="00D42147" w14:paraId="557FDD64" w14:textId="77777777">
              <w:trPr>
                <w:trHeight w:val="397"/>
                <w:jc w:val="center"/>
              </w:trPr>
              <w:tc>
                <w:tcPr>
                  <w:tcW w:w="835" w:type="dxa"/>
                  <w:vMerge/>
                  <w:vAlign w:val="center"/>
                </w:tcPr>
                <w:p w14:paraId="19D77E1B" w14:textId="77777777" w:rsidR="00D42147" w:rsidRDefault="00D42147">
                  <w:pPr>
                    <w:adjustRightInd w:val="0"/>
                    <w:snapToGrid w:val="0"/>
                    <w:jc w:val="center"/>
                    <w:rPr>
                      <w:color w:val="000000"/>
                      <w:szCs w:val="21"/>
                    </w:rPr>
                  </w:pPr>
                </w:p>
              </w:tc>
              <w:tc>
                <w:tcPr>
                  <w:tcW w:w="1999" w:type="dxa"/>
                  <w:vAlign w:val="center"/>
                </w:tcPr>
                <w:p w14:paraId="7B0D7EB0" w14:textId="77777777" w:rsidR="00D42147" w:rsidRDefault="004E10D5">
                  <w:pPr>
                    <w:adjustRightInd w:val="0"/>
                    <w:snapToGrid w:val="0"/>
                    <w:jc w:val="center"/>
                    <w:rPr>
                      <w:color w:val="000000"/>
                      <w:szCs w:val="21"/>
                    </w:rPr>
                  </w:pPr>
                  <w:r>
                    <w:rPr>
                      <w:rFonts w:hint="eastAsia"/>
                    </w:rPr>
                    <w:t>漂洗水槽</w:t>
                  </w:r>
                </w:p>
              </w:tc>
              <w:tc>
                <w:tcPr>
                  <w:tcW w:w="1143" w:type="dxa"/>
                  <w:vAlign w:val="center"/>
                </w:tcPr>
                <w:p w14:paraId="4FC21E92" w14:textId="77777777" w:rsidR="00D42147" w:rsidRDefault="004E10D5">
                  <w:pPr>
                    <w:adjustRightInd w:val="0"/>
                    <w:snapToGrid w:val="0"/>
                    <w:jc w:val="center"/>
                    <w:rPr>
                      <w:color w:val="000000"/>
                      <w:szCs w:val="21"/>
                    </w:rPr>
                  </w:pPr>
                  <w:r>
                    <w:rPr>
                      <w:rFonts w:hint="eastAsia"/>
                      <w:color w:val="000000"/>
                      <w:szCs w:val="21"/>
                    </w:rPr>
                    <w:t>6</w:t>
                  </w:r>
                  <w:r>
                    <w:rPr>
                      <w:color w:val="000000"/>
                      <w:szCs w:val="21"/>
                    </w:rPr>
                    <w:t>6.8</w:t>
                  </w:r>
                </w:p>
              </w:tc>
              <w:tc>
                <w:tcPr>
                  <w:tcW w:w="1001" w:type="dxa"/>
                  <w:vAlign w:val="center"/>
                </w:tcPr>
                <w:p w14:paraId="651BB1F6" w14:textId="77777777" w:rsidR="00D42147" w:rsidRDefault="004E10D5">
                  <w:pPr>
                    <w:adjustRightInd w:val="0"/>
                    <w:snapToGrid w:val="0"/>
                    <w:jc w:val="center"/>
                    <w:rPr>
                      <w:color w:val="000000"/>
                      <w:szCs w:val="21"/>
                    </w:rPr>
                  </w:pPr>
                  <w:r>
                    <w:rPr>
                      <w:rFonts w:hint="eastAsia"/>
                      <w:color w:val="000000" w:themeColor="text1"/>
                      <w:szCs w:val="21"/>
                    </w:rPr>
                    <w:t>1</w:t>
                  </w:r>
                  <w:r>
                    <w:rPr>
                      <w:color w:val="000000" w:themeColor="text1"/>
                      <w:szCs w:val="21"/>
                    </w:rPr>
                    <w:t>5</w:t>
                  </w:r>
                </w:p>
              </w:tc>
              <w:tc>
                <w:tcPr>
                  <w:tcW w:w="956" w:type="dxa"/>
                  <w:vAlign w:val="center"/>
                </w:tcPr>
                <w:p w14:paraId="72870BEC" w14:textId="77777777" w:rsidR="00D42147" w:rsidRDefault="004E10D5">
                  <w:pPr>
                    <w:adjustRightInd w:val="0"/>
                    <w:snapToGrid w:val="0"/>
                    <w:jc w:val="center"/>
                    <w:rPr>
                      <w:color w:val="000000"/>
                      <w:szCs w:val="21"/>
                    </w:rPr>
                  </w:pPr>
                  <w:r>
                    <w:rPr>
                      <w:rFonts w:hint="eastAsia"/>
                      <w:color w:val="000000" w:themeColor="text1"/>
                      <w:szCs w:val="21"/>
                    </w:rPr>
                    <w:t>4</w:t>
                  </w:r>
                  <w:r>
                    <w:rPr>
                      <w:color w:val="000000" w:themeColor="text1"/>
                      <w:szCs w:val="21"/>
                    </w:rPr>
                    <w:t>3.3</w:t>
                  </w:r>
                </w:p>
              </w:tc>
              <w:tc>
                <w:tcPr>
                  <w:tcW w:w="993" w:type="dxa"/>
                  <w:vMerge/>
                  <w:vAlign w:val="center"/>
                </w:tcPr>
                <w:p w14:paraId="41E1499B" w14:textId="77777777" w:rsidR="00D42147" w:rsidRDefault="00D42147">
                  <w:pPr>
                    <w:adjustRightInd w:val="0"/>
                    <w:snapToGrid w:val="0"/>
                    <w:jc w:val="center"/>
                    <w:rPr>
                      <w:color w:val="000000"/>
                      <w:szCs w:val="21"/>
                    </w:rPr>
                  </w:pPr>
                </w:p>
              </w:tc>
              <w:tc>
                <w:tcPr>
                  <w:tcW w:w="1019" w:type="dxa"/>
                  <w:vMerge/>
                  <w:vAlign w:val="center"/>
                </w:tcPr>
                <w:p w14:paraId="7AD1964C" w14:textId="77777777" w:rsidR="00D42147" w:rsidRDefault="00D42147">
                  <w:pPr>
                    <w:adjustRightInd w:val="0"/>
                    <w:snapToGrid w:val="0"/>
                    <w:jc w:val="center"/>
                    <w:rPr>
                      <w:color w:val="000000"/>
                      <w:szCs w:val="21"/>
                    </w:rPr>
                  </w:pPr>
                </w:p>
              </w:tc>
            </w:tr>
            <w:tr w:rsidR="00D42147" w14:paraId="10B00F43" w14:textId="77777777">
              <w:trPr>
                <w:trHeight w:val="397"/>
                <w:jc w:val="center"/>
              </w:trPr>
              <w:tc>
                <w:tcPr>
                  <w:tcW w:w="835" w:type="dxa"/>
                  <w:vMerge/>
                  <w:vAlign w:val="center"/>
                </w:tcPr>
                <w:p w14:paraId="255D21DE" w14:textId="77777777" w:rsidR="00D42147" w:rsidRDefault="00D42147">
                  <w:pPr>
                    <w:adjustRightInd w:val="0"/>
                    <w:snapToGrid w:val="0"/>
                    <w:jc w:val="center"/>
                    <w:rPr>
                      <w:color w:val="000000"/>
                      <w:szCs w:val="21"/>
                    </w:rPr>
                  </w:pPr>
                </w:p>
              </w:tc>
              <w:tc>
                <w:tcPr>
                  <w:tcW w:w="1999" w:type="dxa"/>
                  <w:vAlign w:val="center"/>
                </w:tcPr>
                <w:p w14:paraId="00E901A4" w14:textId="77777777" w:rsidR="00D42147" w:rsidRDefault="004E10D5">
                  <w:pPr>
                    <w:adjustRightInd w:val="0"/>
                    <w:snapToGrid w:val="0"/>
                    <w:jc w:val="center"/>
                    <w:rPr>
                      <w:color w:val="000000"/>
                      <w:szCs w:val="21"/>
                    </w:rPr>
                  </w:pPr>
                  <w:r>
                    <w:rPr>
                      <w:rFonts w:hint="eastAsia"/>
                    </w:rPr>
                    <w:t>提料机</w:t>
                  </w:r>
                </w:p>
              </w:tc>
              <w:tc>
                <w:tcPr>
                  <w:tcW w:w="1143" w:type="dxa"/>
                  <w:vAlign w:val="center"/>
                </w:tcPr>
                <w:p w14:paraId="05F0A8B4" w14:textId="77777777" w:rsidR="00D42147" w:rsidRDefault="004E10D5">
                  <w:pPr>
                    <w:adjustRightInd w:val="0"/>
                    <w:snapToGrid w:val="0"/>
                    <w:jc w:val="center"/>
                    <w:rPr>
                      <w:color w:val="000000"/>
                      <w:szCs w:val="21"/>
                    </w:rPr>
                  </w:pPr>
                  <w:r>
                    <w:rPr>
                      <w:rFonts w:hint="eastAsia"/>
                      <w:color w:val="000000"/>
                      <w:szCs w:val="21"/>
                    </w:rPr>
                    <w:t>6</w:t>
                  </w:r>
                  <w:r>
                    <w:rPr>
                      <w:color w:val="000000"/>
                      <w:szCs w:val="21"/>
                    </w:rPr>
                    <w:t>6.8</w:t>
                  </w:r>
                </w:p>
              </w:tc>
              <w:tc>
                <w:tcPr>
                  <w:tcW w:w="1001" w:type="dxa"/>
                  <w:vAlign w:val="center"/>
                </w:tcPr>
                <w:p w14:paraId="7C84B6BD" w14:textId="77777777" w:rsidR="00D42147" w:rsidRDefault="004E10D5">
                  <w:pPr>
                    <w:adjustRightInd w:val="0"/>
                    <w:snapToGrid w:val="0"/>
                    <w:jc w:val="center"/>
                    <w:rPr>
                      <w:color w:val="000000"/>
                      <w:szCs w:val="21"/>
                    </w:rPr>
                  </w:pPr>
                  <w:r>
                    <w:rPr>
                      <w:rFonts w:hint="eastAsia"/>
                      <w:color w:val="000000" w:themeColor="text1"/>
                      <w:szCs w:val="21"/>
                    </w:rPr>
                    <w:t>1</w:t>
                  </w:r>
                  <w:r>
                    <w:rPr>
                      <w:color w:val="000000" w:themeColor="text1"/>
                      <w:szCs w:val="21"/>
                    </w:rPr>
                    <w:t>5</w:t>
                  </w:r>
                </w:p>
              </w:tc>
              <w:tc>
                <w:tcPr>
                  <w:tcW w:w="956" w:type="dxa"/>
                  <w:vAlign w:val="center"/>
                </w:tcPr>
                <w:p w14:paraId="0A636296" w14:textId="77777777" w:rsidR="00D42147" w:rsidRDefault="004E10D5">
                  <w:pPr>
                    <w:adjustRightInd w:val="0"/>
                    <w:snapToGrid w:val="0"/>
                    <w:jc w:val="center"/>
                    <w:rPr>
                      <w:color w:val="000000"/>
                      <w:szCs w:val="21"/>
                    </w:rPr>
                  </w:pPr>
                  <w:r>
                    <w:rPr>
                      <w:rFonts w:hint="eastAsia"/>
                      <w:color w:val="000000" w:themeColor="text1"/>
                      <w:szCs w:val="21"/>
                    </w:rPr>
                    <w:t>4</w:t>
                  </w:r>
                  <w:r>
                    <w:rPr>
                      <w:color w:val="000000" w:themeColor="text1"/>
                      <w:szCs w:val="21"/>
                    </w:rPr>
                    <w:t>3.3</w:t>
                  </w:r>
                </w:p>
              </w:tc>
              <w:tc>
                <w:tcPr>
                  <w:tcW w:w="993" w:type="dxa"/>
                  <w:vMerge/>
                  <w:vAlign w:val="center"/>
                </w:tcPr>
                <w:p w14:paraId="21C9DAB4" w14:textId="77777777" w:rsidR="00D42147" w:rsidRDefault="00D42147">
                  <w:pPr>
                    <w:adjustRightInd w:val="0"/>
                    <w:snapToGrid w:val="0"/>
                    <w:jc w:val="center"/>
                    <w:rPr>
                      <w:color w:val="000000"/>
                      <w:szCs w:val="21"/>
                    </w:rPr>
                  </w:pPr>
                </w:p>
              </w:tc>
              <w:tc>
                <w:tcPr>
                  <w:tcW w:w="1019" w:type="dxa"/>
                  <w:vMerge/>
                  <w:vAlign w:val="center"/>
                </w:tcPr>
                <w:p w14:paraId="57D7E66F" w14:textId="77777777" w:rsidR="00D42147" w:rsidRDefault="00D42147">
                  <w:pPr>
                    <w:adjustRightInd w:val="0"/>
                    <w:snapToGrid w:val="0"/>
                    <w:jc w:val="center"/>
                    <w:rPr>
                      <w:color w:val="000000"/>
                      <w:szCs w:val="21"/>
                    </w:rPr>
                  </w:pPr>
                </w:p>
              </w:tc>
            </w:tr>
            <w:tr w:rsidR="00D42147" w14:paraId="0C9BA318" w14:textId="77777777">
              <w:trPr>
                <w:trHeight w:val="397"/>
                <w:jc w:val="center"/>
              </w:trPr>
              <w:tc>
                <w:tcPr>
                  <w:tcW w:w="835" w:type="dxa"/>
                  <w:vMerge/>
                  <w:vAlign w:val="center"/>
                </w:tcPr>
                <w:p w14:paraId="4D463623" w14:textId="77777777" w:rsidR="00D42147" w:rsidRDefault="00D42147">
                  <w:pPr>
                    <w:adjustRightInd w:val="0"/>
                    <w:snapToGrid w:val="0"/>
                    <w:jc w:val="center"/>
                    <w:rPr>
                      <w:color w:val="000000"/>
                      <w:szCs w:val="21"/>
                    </w:rPr>
                  </w:pPr>
                </w:p>
              </w:tc>
              <w:tc>
                <w:tcPr>
                  <w:tcW w:w="1999" w:type="dxa"/>
                  <w:vAlign w:val="center"/>
                </w:tcPr>
                <w:p w14:paraId="1997AA6B" w14:textId="77777777" w:rsidR="00D42147" w:rsidRDefault="004E10D5">
                  <w:pPr>
                    <w:adjustRightInd w:val="0"/>
                    <w:snapToGrid w:val="0"/>
                    <w:jc w:val="center"/>
                    <w:rPr>
                      <w:color w:val="000000"/>
                      <w:szCs w:val="21"/>
                    </w:rPr>
                  </w:pPr>
                  <w:r>
                    <w:rPr>
                      <w:rFonts w:hint="eastAsia"/>
                      <w:color w:val="000000" w:themeColor="text1"/>
                    </w:rPr>
                    <w:t>甩干机</w:t>
                  </w:r>
                </w:p>
              </w:tc>
              <w:tc>
                <w:tcPr>
                  <w:tcW w:w="1143" w:type="dxa"/>
                  <w:vAlign w:val="center"/>
                </w:tcPr>
                <w:p w14:paraId="6A718C35" w14:textId="77777777" w:rsidR="00D42147" w:rsidRDefault="004E10D5">
                  <w:pPr>
                    <w:adjustRightInd w:val="0"/>
                    <w:snapToGrid w:val="0"/>
                    <w:jc w:val="center"/>
                    <w:rPr>
                      <w:color w:val="000000"/>
                      <w:szCs w:val="21"/>
                    </w:rPr>
                  </w:pPr>
                  <w:r>
                    <w:rPr>
                      <w:color w:val="000000"/>
                      <w:szCs w:val="21"/>
                    </w:rPr>
                    <w:t>62.0</w:t>
                  </w:r>
                </w:p>
              </w:tc>
              <w:tc>
                <w:tcPr>
                  <w:tcW w:w="1001" w:type="dxa"/>
                  <w:vAlign w:val="center"/>
                </w:tcPr>
                <w:p w14:paraId="211CB615" w14:textId="77777777" w:rsidR="00D42147" w:rsidRDefault="004E10D5">
                  <w:pPr>
                    <w:adjustRightInd w:val="0"/>
                    <w:snapToGrid w:val="0"/>
                    <w:jc w:val="center"/>
                    <w:rPr>
                      <w:color w:val="000000"/>
                      <w:szCs w:val="21"/>
                    </w:rPr>
                  </w:pPr>
                  <w:r>
                    <w:rPr>
                      <w:rFonts w:hint="eastAsia"/>
                      <w:color w:val="000000" w:themeColor="text1"/>
                      <w:szCs w:val="21"/>
                    </w:rPr>
                    <w:t>1</w:t>
                  </w:r>
                  <w:r>
                    <w:rPr>
                      <w:color w:val="000000" w:themeColor="text1"/>
                      <w:szCs w:val="21"/>
                    </w:rPr>
                    <w:t>5</w:t>
                  </w:r>
                </w:p>
              </w:tc>
              <w:tc>
                <w:tcPr>
                  <w:tcW w:w="956" w:type="dxa"/>
                  <w:vAlign w:val="center"/>
                </w:tcPr>
                <w:p w14:paraId="6581FB86" w14:textId="77777777" w:rsidR="00D42147" w:rsidRDefault="004E10D5">
                  <w:pPr>
                    <w:adjustRightInd w:val="0"/>
                    <w:snapToGrid w:val="0"/>
                    <w:jc w:val="center"/>
                    <w:rPr>
                      <w:color w:val="000000"/>
                      <w:szCs w:val="21"/>
                    </w:rPr>
                  </w:pPr>
                  <w:r>
                    <w:rPr>
                      <w:rFonts w:hint="eastAsia"/>
                      <w:color w:val="000000" w:themeColor="text1"/>
                      <w:szCs w:val="21"/>
                    </w:rPr>
                    <w:t>3</w:t>
                  </w:r>
                  <w:r>
                    <w:rPr>
                      <w:color w:val="000000" w:themeColor="text1"/>
                      <w:szCs w:val="21"/>
                    </w:rPr>
                    <w:t>8.5</w:t>
                  </w:r>
                </w:p>
              </w:tc>
              <w:tc>
                <w:tcPr>
                  <w:tcW w:w="993" w:type="dxa"/>
                  <w:vMerge/>
                  <w:vAlign w:val="center"/>
                </w:tcPr>
                <w:p w14:paraId="469B30DA" w14:textId="77777777" w:rsidR="00D42147" w:rsidRDefault="00D42147">
                  <w:pPr>
                    <w:adjustRightInd w:val="0"/>
                    <w:snapToGrid w:val="0"/>
                    <w:jc w:val="center"/>
                    <w:rPr>
                      <w:color w:val="000000"/>
                      <w:szCs w:val="21"/>
                    </w:rPr>
                  </w:pPr>
                </w:p>
              </w:tc>
              <w:tc>
                <w:tcPr>
                  <w:tcW w:w="1019" w:type="dxa"/>
                  <w:vMerge/>
                  <w:vAlign w:val="center"/>
                </w:tcPr>
                <w:p w14:paraId="4AADE79F" w14:textId="77777777" w:rsidR="00D42147" w:rsidRDefault="00D42147">
                  <w:pPr>
                    <w:adjustRightInd w:val="0"/>
                    <w:snapToGrid w:val="0"/>
                    <w:jc w:val="center"/>
                    <w:rPr>
                      <w:color w:val="000000"/>
                      <w:szCs w:val="21"/>
                    </w:rPr>
                  </w:pPr>
                </w:p>
              </w:tc>
            </w:tr>
            <w:tr w:rsidR="00D42147" w14:paraId="1C921311" w14:textId="77777777">
              <w:trPr>
                <w:trHeight w:val="397"/>
                <w:jc w:val="center"/>
              </w:trPr>
              <w:tc>
                <w:tcPr>
                  <w:tcW w:w="835" w:type="dxa"/>
                  <w:vMerge/>
                  <w:vAlign w:val="center"/>
                </w:tcPr>
                <w:p w14:paraId="49CC8B83" w14:textId="77777777" w:rsidR="00D42147" w:rsidRDefault="00D42147">
                  <w:pPr>
                    <w:adjustRightInd w:val="0"/>
                    <w:snapToGrid w:val="0"/>
                    <w:jc w:val="center"/>
                    <w:rPr>
                      <w:color w:val="000000"/>
                      <w:szCs w:val="21"/>
                    </w:rPr>
                  </w:pPr>
                </w:p>
              </w:tc>
              <w:tc>
                <w:tcPr>
                  <w:tcW w:w="1999" w:type="dxa"/>
                  <w:vAlign w:val="center"/>
                </w:tcPr>
                <w:p w14:paraId="4710F87B" w14:textId="77777777" w:rsidR="00D42147" w:rsidRDefault="004E10D5">
                  <w:pPr>
                    <w:adjustRightInd w:val="0"/>
                    <w:snapToGrid w:val="0"/>
                    <w:jc w:val="center"/>
                    <w:rPr>
                      <w:color w:val="000000"/>
                      <w:szCs w:val="21"/>
                    </w:rPr>
                  </w:pPr>
                  <w:r>
                    <w:rPr>
                      <w:rFonts w:hint="eastAsia"/>
                    </w:rPr>
                    <w:t>造粒机</w:t>
                  </w:r>
                </w:p>
              </w:tc>
              <w:tc>
                <w:tcPr>
                  <w:tcW w:w="1143" w:type="dxa"/>
                  <w:vAlign w:val="center"/>
                </w:tcPr>
                <w:p w14:paraId="711962FE" w14:textId="77777777" w:rsidR="00D42147" w:rsidRDefault="004E10D5">
                  <w:pPr>
                    <w:adjustRightInd w:val="0"/>
                    <w:snapToGrid w:val="0"/>
                    <w:jc w:val="center"/>
                    <w:rPr>
                      <w:color w:val="000000"/>
                      <w:szCs w:val="21"/>
                    </w:rPr>
                  </w:pPr>
                  <w:r>
                    <w:rPr>
                      <w:rFonts w:hint="eastAsia"/>
                      <w:color w:val="000000"/>
                      <w:szCs w:val="21"/>
                    </w:rPr>
                    <w:t>7</w:t>
                  </w:r>
                  <w:r>
                    <w:rPr>
                      <w:color w:val="000000"/>
                      <w:szCs w:val="21"/>
                    </w:rPr>
                    <w:t>0</w:t>
                  </w:r>
                </w:p>
              </w:tc>
              <w:tc>
                <w:tcPr>
                  <w:tcW w:w="1001" w:type="dxa"/>
                  <w:vAlign w:val="center"/>
                </w:tcPr>
                <w:p w14:paraId="75F7A215" w14:textId="77777777" w:rsidR="00D42147" w:rsidRDefault="004E10D5">
                  <w:pPr>
                    <w:adjustRightInd w:val="0"/>
                    <w:snapToGrid w:val="0"/>
                    <w:jc w:val="center"/>
                    <w:rPr>
                      <w:color w:val="000000"/>
                      <w:szCs w:val="21"/>
                    </w:rPr>
                  </w:pPr>
                  <w:r>
                    <w:rPr>
                      <w:rFonts w:hint="eastAsia"/>
                      <w:color w:val="000000" w:themeColor="text1"/>
                      <w:szCs w:val="21"/>
                    </w:rPr>
                    <w:t>1</w:t>
                  </w:r>
                  <w:r>
                    <w:rPr>
                      <w:color w:val="000000" w:themeColor="text1"/>
                      <w:szCs w:val="21"/>
                    </w:rPr>
                    <w:t>5</w:t>
                  </w:r>
                </w:p>
              </w:tc>
              <w:tc>
                <w:tcPr>
                  <w:tcW w:w="956" w:type="dxa"/>
                  <w:vAlign w:val="center"/>
                </w:tcPr>
                <w:p w14:paraId="3811EA8D" w14:textId="77777777" w:rsidR="00D42147" w:rsidRDefault="004E10D5">
                  <w:pPr>
                    <w:adjustRightInd w:val="0"/>
                    <w:snapToGrid w:val="0"/>
                    <w:jc w:val="center"/>
                    <w:rPr>
                      <w:color w:val="000000"/>
                      <w:szCs w:val="21"/>
                    </w:rPr>
                  </w:pPr>
                  <w:r>
                    <w:rPr>
                      <w:rFonts w:hint="eastAsia"/>
                      <w:color w:val="000000" w:themeColor="text1"/>
                      <w:szCs w:val="21"/>
                    </w:rPr>
                    <w:t>4</w:t>
                  </w:r>
                  <w:r>
                    <w:rPr>
                      <w:color w:val="000000" w:themeColor="text1"/>
                      <w:szCs w:val="21"/>
                    </w:rPr>
                    <w:t>6.5</w:t>
                  </w:r>
                </w:p>
              </w:tc>
              <w:tc>
                <w:tcPr>
                  <w:tcW w:w="993" w:type="dxa"/>
                  <w:vMerge/>
                  <w:vAlign w:val="center"/>
                </w:tcPr>
                <w:p w14:paraId="226004DB" w14:textId="77777777" w:rsidR="00D42147" w:rsidRDefault="00D42147">
                  <w:pPr>
                    <w:adjustRightInd w:val="0"/>
                    <w:snapToGrid w:val="0"/>
                    <w:jc w:val="center"/>
                    <w:rPr>
                      <w:color w:val="000000"/>
                      <w:szCs w:val="21"/>
                    </w:rPr>
                  </w:pPr>
                </w:p>
              </w:tc>
              <w:tc>
                <w:tcPr>
                  <w:tcW w:w="1019" w:type="dxa"/>
                  <w:vMerge/>
                  <w:vAlign w:val="center"/>
                </w:tcPr>
                <w:p w14:paraId="58A71309" w14:textId="77777777" w:rsidR="00D42147" w:rsidRDefault="00D42147">
                  <w:pPr>
                    <w:adjustRightInd w:val="0"/>
                    <w:snapToGrid w:val="0"/>
                    <w:jc w:val="center"/>
                    <w:rPr>
                      <w:color w:val="000000"/>
                      <w:szCs w:val="21"/>
                    </w:rPr>
                  </w:pPr>
                </w:p>
              </w:tc>
            </w:tr>
            <w:tr w:rsidR="00D42147" w14:paraId="31946F0A" w14:textId="77777777">
              <w:trPr>
                <w:trHeight w:val="397"/>
                <w:jc w:val="center"/>
              </w:trPr>
              <w:tc>
                <w:tcPr>
                  <w:tcW w:w="835" w:type="dxa"/>
                  <w:vMerge/>
                  <w:vAlign w:val="center"/>
                </w:tcPr>
                <w:p w14:paraId="2AF24201" w14:textId="77777777" w:rsidR="00D42147" w:rsidRDefault="00D42147">
                  <w:pPr>
                    <w:adjustRightInd w:val="0"/>
                    <w:snapToGrid w:val="0"/>
                    <w:jc w:val="center"/>
                    <w:rPr>
                      <w:color w:val="000000"/>
                      <w:szCs w:val="21"/>
                    </w:rPr>
                  </w:pPr>
                </w:p>
              </w:tc>
              <w:tc>
                <w:tcPr>
                  <w:tcW w:w="1999" w:type="dxa"/>
                  <w:vAlign w:val="center"/>
                </w:tcPr>
                <w:p w14:paraId="2ADAD723" w14:textId="77777777" w:rsidR="00D42147" w:rsidRDefault="004E10D5">
                  <w:pPr>
                    <w:adjustRightInd w:val="0"/>
                    <w:snapToGrid w:val="0"/>
                    <w:jc w:val="center"/>
                    <w:rPr>
                      <w:color w:val="000000"/>
                      <w:szCs w:val="21"/>
                    </w:rPr>
                  </w:pPr>
                  <w:r>
                    <w:rPr>
                      <w:rFonts w:hint="eastAsia"/>
                    </w:rPr>
                    <w:t>切粒机</w:t>
                  </w:r>
                </w:p>
              </w:tc>
              <w:tc>
                <w:tcPr>
                  <w:tcW w:w="1143" w:type="dxa"/>
                  <w:vAlign w:val="center"/>
                </w:tcPr>
                <w:p w14:paraId="287C2B17" w14:textId="77777777" w:rsidR="00D42147" w:rsidRDefault="004E10D5">
                  <w:pPr>
                    <w:adjustRightInd w:val="0"/>
                    <w:snapToGrid w:val="0"/>
                    <w:jc w:val="center"/>
                    <w:rPr>
                      <w:color w:val="000000"/>
                      <w:szCs w:val="21"/>
                    </w:rPr>
                  </w:pPr>
                  <w:r>
                    <w:rPr>
                      <w:rFonts w:hint="eastAsia"/>
                      <w:color w:val="000000"/>
                      <w:szCs w:val="21"/>
                    </w:rPr>
                    <w:t>7</w:t>
                  </w:r>
                  <w:r>
                    <w:rPr>
                      <w:color w:val="000000"/>
                      <w:szCs w:val="21"/>
                    </w:rPr>
                    <w:t>0</w:t>
                  </w:r>
                </w:p>
              </w:tc>
              <w:tc>
                <w:tcPr>
                  <w:tcW w:w="1001" w:type="dxa"/>
                  <w:vAlign w:val="center"/>
                </w:tcPr>
                <w:p w14:paraId="3E8DCEDF" w14:textId="77777777" w:rsidR="00D42147" w:rsidRDefault="004E10D5">
                  <w:pPr>
                    <w:adjustRightInd w:val="0"/>
                    <w:snapToGrid w:val="0"/>
                    <w:jc w:val="center"/>
                    <w:rPr>
                      <w:color w:val="000000"/>
                      <w:szCs w:val="21"/>
                    </w:rPr>
                  </w:pPr>
                  <w:r>
                    <w:rPr>
                      <w:rFonts w:hint="eastAsia"/>
                      <w:color w:val="000000" w:themeColor="text1"/>
                      <w:szCs w:val="21"/>
                    </w:rPr>
                    <w:t>1</w:t>
                  </w:r>
                  <w:r>
                    <w:rPr>
                      <w:color w:val="000000" w:themeColor="text1"/>
                      <w:szCs w:val="21"/>
                    </w:rPr>
                    <w:t>5</w:t>
                  </w:r>
                </w:p>
              </w:tc>
              <w:tc>
                <w:tcPr>
                  <w:tcW w:w="956" w:type="dxa"/>
                  <w:vAlign w:val="center"/>
                </w:tcPr>
                <w:p w14:paraId="61461FB8" w14:textId="77777777" w:rsidR="00D42147" w:rsidRDefault="004E10D5">
                  <w:pPr>
                    <w:adjustRightInd w:val="0"/>
                    <w:snapToGrid w:val="0"/>
                    <w:jc w:val="center"/>
                    <w:rPr>
                      <w:color w:val="000000"/>
                      <w:szCs w:val="21"/>
                    </w:rPr>
                  </w:pPr>
                  <w:r>
                    <w:rPr>
                      <w:rFonts w:hint="eastAsia"/>
                      <w:color w:val="000000" w:themeColor="text1"/>
                      <w:szCs w:val="21"/>
                    </w:rPr>
                    <w:t>4</w:t>
                  </w:r>
                  <w:r>
                    <w:rPr>
                      <w:color w:val="000000" w:themeColor="text1"/>
                      <w:szCs w:val="21"/>
                    </w:rPr>
                    <w:t>6.5</w:t>
                  </w:r>
                </w:p>
              </w:tc>
              <w:tc>
                <w:tcPr>
                  <w:tcW w:w="993" w:type="dxa"/>
                  <w:vMerge/>
                  <w:vAlign w:val="center"/>
                </w:tcPr>
                <w:p w14:paraId="5A3BC676" w14:textId="77777777" w:rsidR="00D42147" w:rsidRDefault="00D42147">
                  <w:pPr>
                    <w:adjustRightInd w:val="0"/>
                    <w:snapToGrid w:val="0"/>
                    <w:jc w:val="center"/>
                    <w:rPr>
                      <w:color w:val="000000"/>
                      <w:szCs w:val="21"/>
                    </w:rPr>
                  </w:pPr>
                </w:p>
              </w:tc>
              <w:tc>
                <w:tcPr>
                  <w:tcW w:w="1019" w:type="dxa"/>
                  <w:vMerge/>
                  <w:vAlign w:val="center"/>
                </w:tcPr>
                <w:p w14:paraId="423976EE" w14:textId="77777777" w:rsidR="00D42147" w:rsidRDefault="00D42147">
                  <w:pPr>
                    <w:adjustRightInd w:val="0"/>
                    <w:snapToGrid w:val="0"/>
                    <w:jc w:val="center"/>
                    <w:rPr>
                      <w:color w:val="000000"/>
                      <w:szCs w:val="21"/>
                    </w:rPr>
                  </w:pPr>
                </w:p>
              </w:tc>
            </w:tr>
          </w:tbl>
          <w:p w14:paraId="26749FA9" w14:textId="77777777" w:rsidR="00D42147" w:rsidRDefault="004E10D5">
            <w:pPr>
              <w:adjustRightInd w:val="0"/>
              <w:snapToGrid w:val="0"/>
              <w:spacing w:line="460" w:lineRule="exact"/>
              <w:ind w:firstLineChars="200" w:firstLine="480"/>
              <w:textAlignment w:val="baseline"/>
              <w:rPr>
                <w:color w:val="000000"/>
                <w:sz w:val="24"/>
              </w:rPr>
            </w:pPr>
            <w:r>
              <w:rPr>
                <w:color w:val="000000" w:themeColor="text1"/>
                <w:kern w:val="0"/>
                <w:sz w:val="24"/>
                <w:szCs w:val="20"/>
              </w:rPr>
              <w:t>由</w:t>
            </w:r>
            <w:r>
              <w:rPr>
                <w:rFonts w:hint="eastAsia"/>
                <w:color w:val="000000" w:themeColor="text1"/>
                <w:kern w:val="0"/>
                <w:sz w:val="24"/>
                <w:szCs w:val="20"/>
              </w:rPr>
              <w:t>上表</w:t>
            </w:r>
            <w:r>
              <w:rPr>
                <w:color w:val="000000" w:themeColor="text1"/>
                <w:kern w:val="0"/>
                <w:sz w:val="24"/>
                <w:szCs w:val="20"/>
              </w:rPr>
              <w:t>可以看出，工程完成后，</w:t>
            </w:r>
            <w:r>
              <w:rPr>
                <w:color w:val="000000"/>
                <w:sz w:val="24"/>
              </w:rPr>
              <w:t>项目厂区四周</w:t>
            </w:r>
            <w:r>
              <w:rPr>
                <w:color w:val="000000" w:themeColor="text1"/>
                <w:sz w:val="24"/>
              </w:rPr>
              <w:t>噪声贡献值</w:t>
            </w:r>
            <w:r>
              <w:rPr>
                <w:color w:val="000000"/>
                <w:sz w:val="24"/>
              </w:rPr>
              <w:t>能够满足《工业企业厂界环境噪声排放标准》（</w:t>
            </w:r>
            <w:r>
              <w:rPr>
                <w:color w:val="000000"/>
                <w:sz w:val="24"/>
              </w:rPr>
              <w:t>GB12348-2008</w:t>
            </w:r>
            <w:r>
              <w:rPr>
                <w:color w:val="000000"/>
                <w:sz w:val="24"/>
              </w:rPr>
              <w:t>）</w:t>
            </w:r>
            <w:r>
              <w:rPr>
                <w:color w:val="000000"/>
                <w:sz w:val="24"/>
              </w:rPr>
              <w:t>3</w:t>
            </w:r>
            <w:r>
              <w:rPr>
                <w:color w:val="000000"/>
                <w:sz w:val="24"/>
              </w:rPr>
              <w:t>类昼间</w:t>
            </w:r>
            <w:r>
              <w:rPr>
                <w:color w:val="000000"/>
                <w:sz w:val="24"/>
              </w:rPr>
              <w:t>65dB(A)</w:t>
            </w:r>
            <w:r>
              <w:rPr>
                <w:rFonts w:hint="eastAsia"/>
                <w:color w:val="000000"/>
                <w:sz w:val="24"/>
              </w:rPr>
              <w:t>、</w:t>
            </w:r>
            <w:r>
              <w:rPr>
                <w:color w:val="000000"/>
                <w:sz w:val="24"/>
              </w:rPr>
              <w:t>夜间</w:t>
            </w:r>
            <w:r>
              <w:rPr>
                <w:color w:val="000000"/>
                <w:sz w:val="24"/>
              </w:rPr>
              <w:t>55dB(A)</w:t>
            </w:r>
            <w:r>
              <w:rPr>
                <w:color w:val="000000"/>
                <w:sz w:val="24"/>
              </w:rPr>
              <w:t>的标准要求，</w:t>
            </w:r>
            <w:r>
              <w:rPr>
                <w:color w:val="000000" w:themeColor="text1"/>
                <w:kern w:val="0"/>
                <w:sz w:val="24"/>
                <w:szCs w:val="20"/>
              </w:rPr>
              <w:t>工程噪声对周围声环境影响不大</w:t>
            </w:r>
            <w:r>
              <w:rPr>
                <w:rFonts w:hint="eastAsia"/>
                <w:color w:val="000000" w:themeColor="text1"/>
                <w:kern w:val="0"/>
                <w:sz w:val="24"/>
                <w:szCs w:val="20"/>
              </w:rPr>
              <w:t>，可接受。</w:t>
            </w:r>
          </w:p>
          <w:p w14:paraId="631DE5BE" w14:textId="77777777" w:rsidR="00D42147" w:rsidRDefault="004E10D5">
            <w:pPr>
              <w:pStyle w:val="aff3"/>
              <w:adjustRightInd w:val="0"/>
              <w:snapToGrid w:val="0"/>
              <w:spacing w:line="460" w:lineRule="exact"/>
              <w:ind w:firstLineChars="200" w:firstLine="482"/>
              <w:rPr>
                <w:b/>
                <w:sz w:val="24"/>
                <w:lang w:val="en-US"/>
              </w:rPr>
            </w:pPr>
            <w:r>
              <w:rPr>
                <w:b/>
                <w:sz w:val="24"/>
                <w:lang w:val="en-US"/>
              </w:rPr>
              <w:t>4</w:t>
            </w:r>
            <w:r>
              <w:rPr>
                <w:b/>
                <w:sz w:val="24"/>
                <w:lang w:val="en-US"/>
              </w:rPr>
              <w:t>、监测要求</w:t>
            </w:r>
          </w:p>
          <w:p w14:paraId="0D039194" w14:textId="77777777" w:rsidR="00D42147" w:rsidRDefault="004E10D5">
            <w:pPr>
              <w:pStyle w:val="aff3"/>
              <w:adjustRightInd w:val="0"/>
              <w:snapToGrid w:val="0"/>
              <w:spacing w:line="460" w:lineRule="exact"/>
              <w:ind w:firstLineChars="200" w:firstLine="480"/>
              <w:rPr>
                <w:sz w:val="24"/>
                <w:lang w:val="en-US"/>
              </w:rPr>
            </w:pPr>
            <w:r>
              <w:rPr>
                <w:sz w:val="24"/>
                <w:lang w:val="en-US"/>
              </w:rPr>
              <w:t>根据</w:t>
            </w:r>
            <w:r>
              <w:rPr>
                <w:rFonts w:hint="eastAsia"/>
                <w:sz w:val="24"/>
                <w:lang w:val="en-US"/>
              </w:rPr>
              <w:t>《排污单位自行监测技术指南</w:t>
            </w:r>
            <w:r>
              <w:rPr>
                <w:rFonts w:hint="eastAsia"/>
                <w:sz w:val="24"/>
                <w:lang w:val="en-US"/>
              </w:rPr>
              <w:t xml:space="preserve"> </w:t>
            </w:r>
            <w:r>
              <w:rPr>
                <w:rFonts w:hint="eastAsia"/>
                <w:sz w:val="24"/>
                <w:lang w:val="en-US"/>
              </w:rPr>
              <w:t>橡胶和塑料制品》（</w:t>
            </w:r>
            <w:r>
              <w:rPr>
                <w:rFonts w:hint="eastAsia"/>
                <w:sz w:val="24"/>
                <w:lang w:val="en-US"/>
              </w:rPr>
              <w:t>HJ1207-2021</w:t>
            </w:r>
            <w:r>
              <w:rPr>
                <w:rFonts w:hint="eastAsia"/>
                <w:sz w:val="24"/>
                <w:lang w:val="en-US"/>
              </w:rPr>
              <w:t>）</w:t>
            </w:r>
            <w:r>
              <w:rPr>
                <w:sz w:val="24"/>
                <w:lang w:val="en-US"/>
              </w:rPr>
              <w:t>的规定，评价提出项目在生产运行阶段的污染源监测计划，具体监测计划见下表。</w:t>
            </w:r>
          </w:p>
          <w:p w14:paraId="5CF48F4A" w14:textId="77777777" w:rsidR="00D42147" w:rsidRDefault="00D42147">
            <w:pPr>
              <w:pStyle w:val="aff3"/>
              <w:adjustRightInd w:val="0"/>
              <w:snapToGrid w:val="0"/>
              <w:spacing w:line="460" w:lineRule="exact"/>
              <w:ind w:firstLineChars="200" w:firstLine="480"/>
              <w:rPr>
                <w:rFonts w:eastAsia="黑体"/>
                <w:sz w:val="24"/>
                <w:lang w:val="en-US"/>
              </w:rPr>
            </w:pPr>
          </w:p>
          <w:p w14:paraId="2D29F063" w14:textId="77777777" w:rsidR="00D42147" w:rsidRDefault="004E10D5">
            <w:pPr>
              <w:pStyle w:val="aff3"/>
              <w:adjustRightInd w:val="0"/>
              <w:snapToGrid w:val="0"/>
              <w:spacing w:line="460" w:lineRule="exact"/>
              <w:ind w:firstLineChars="200" w:firstLine="480"/>
              <w:rPr>
                <w:rFonts w:eastAsia="黑体"/>
                <w:sz w:val="24"/>
                <w:lang w:val="en-US"/>
              </w:rPr>
            </w:pPr>
            <w:r>
              <w:rPr>
                <w:rFonts w:eastAsia="黑体"/>
                <w:sz w:val="24"/>
                <w:lang w:val="en-US"/>
              </w:rPr>
              <w:t>表</w:t>
            </w:r>
            <w:r>
              <w:rPr>
                <w:rFonts w:eastAsia="黑体"/>
                <w:sz w:val="24"/>
                <w:lang w:val="en-US"/>
              </w:rPr>
              <w:t xml:space="preserve">40                </w:t>
            </w:r>
            <w:r>
              <w:rPr>
                <w:rFonts w:eastAsia="黑体"/>
                <w:sz w:val="24"/>
                <w:lang w:val="en-US"/>
              </w:rPr>
              <w:t>污染源自行监测计划表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8"/>
              <w:gridCol w:w="992"/>
              <w:gridCol w:w="992"/>
              <w:gridCol w:w="2127"/>
              <w:gridCol w:w="3287"/>
            </w:tblGrid>
            <w:tr w:rsidR="00D42147" w14:paraId="19C06F6B" w14:textId="77777777">
              <w:trPr>
                <w:trHeight w:val="397"/>
                <w:jc w:val="center"/>
              </w:trPr>
              <w:tc>
                <w:tcPr>
                  <w:tcW w:w="548" w:type="dxa"/>
                  <w:vAlign w:val="center"/>
                </w:tcPr>
                <w:p w14:paraId="3CF7CC06" w14:textId="77777777" w:rsidR="00D42147" w:rsidRDefault="004E10D5">
                  <w:pPr>
                    <w:autoSpaceDE w:val="0"/>
                    <w:autoSpaceDN w:val="0"/>
                    <w:adjustRightInd w:val="0"/>
                    <w:snapToGrid w:val="0"/>
                    <w:jc w:val="center"/>
                    <w:rPr>
                      <w:b/>
                      <w:bCs/>
                      <w:color w:val="000000"/>
                      <w:szCs w:val="21"/>
                    </w:rPr>
                  </w:pPr>
                  <w:r>
                    <w:rPr>
                      <w:b/>
                      <w:bCs/>
                      <w:color w:val="000000"/>
                      <w:szCs w:val="21"/>
                    </w:rPr>
                    <w:t>监控类别</w:t>
                  </w:r>
                </w:p>
              </w:tc>
              <w:tc>
                <w:tcPr>
                  <w:tcW w:w="992" w:type="dxa"/>
                  <w:tcMar>
                    <w:top w:w="0" w:type="dxa"/>
                    <w:left w:w="28" w:type="dxa"/>
                    <w:bottom w:w="0" w:type="dxa"/>
                    <w:right w:w="28" w:type="dxa"/>
                  </w:tcMar>
                  <w:vAlign w:val="center"/>
                </w:tcPr>
                <w:p w14:paraId="095AD5A7" w14:textId="77777777" w:rsidR="00D42147" w:rsidRDefault="004E10D5">
                  <w:pPr>
                    <w:autoSpaceDE w:val="0"/>
                    <w:autoSpaceDN w:val="0"/>
                    <w:adjustRightInd w:val="0"/>
                    <w:snapToGrid w:val="0"/>
                    <w:jc w:val="center"/>
                    <w:rPr>
                      <w:b/>
                      <w:bCs/>
                      <w:color w:val="000000"/>
                      <w:szCs w:val="21"/>
                    </w:rPr>
                  </w:pPr>
                  <w:r>
                    <w:rPr>
                      <w:b/>
                      <w:bCs/>
                      <w:color w:val="000000"/>
                      <w:szCs w:val="21"/>
                    </w:rPr>
                    <w:t>监测指标</w:t>
                  </w:r>
                </w:p>
              </w:tc>
              <w:tc>
                <w:tcPr>
                  <w:tcW w:w="992" w:type="dxa"/>
                  <w:tcMar>
                    <w:top w:w="0" w:type="dxa"/>
                    <w:left w:w="28" w:type="dxa"/>
                    <w:bottom w:w="0" w:type="dxa"/>
                    <w:right w:w="28" w:type="dxa"/>
                  </w:tcMar>
                  <w:vAlign w:val="center"/>
                </w:tcPr>
                <w:p w14:paraId="7CC3287A" w14:textId="77777777" w:rsidR="00D42147" w:rsidRDefault="004E10D5">
                  <w:pPr>
                    <w:autoSpaceDE w:val="0"/>
                    <w:autoSpaceDN w:val="0"/>
                    <w:adjustRightInd w:val="0"/>
                    <w:snapToGrid w:val="0"/>
                    <w:jc w:val="center"/>
                    <w:rPr>
                      <w:b/>
                      <w:bCs/>
                      <w:color w:val="000000"/>
                      <w:szCs w:val="21"/>
                    </w:rPr>
                  </w:pPr>
                  <w:r>
                    <w:rPr>
                      <w:b/>
                      <w:bCs/>
                      <w:color w:val="000000"/>
                      <w:szCs w:val="21"/>
                    </w:rPr>
                    <w:t>监测点位</w:t>
                  </w:r>
                </w:p>
              </w:tc>
              <w:tc>
                <w:tcPr>
                  <w:tcW w:w="2127" w:type="dxa"/>
                  <w:tcMar>
                    <w:top w:w="0" w:type="dxa"/>
                    <w:left w:w="28" w:type="dxa"/>
                    <w:bottom w:w="0" w:type="dxa"/>
                    <w:right w:w="28" w:type="dxa"/>
                  </w:tcMar>
                  <w:vAlign w:val="center"/>
                </w:tcPr>
                <w:p w14:paraId="65F4D517" w14:textId="77777777" w:rsidR="00D42147" w:rsidRDefault="004E10D5">
                  <w:pPr>
                    <w:autoSpaceDE w:val="0"/>
                    <w:autoSpaceDN w:val="0"/>
                    <w:adjustRightInd w:val="0"/>
                    <w:snapToGrid w:val="0"/>
                    <w:jc w:val="center"/>
                    <w:rPr>
                      <w:b/>
                      <w:bCs/>
                      <w:color w:val="000000"/>
                      <w:szCs w:val="21"/>
                    </w:rPr>
                  </w:pPr>
                  <w:r>
                    <w:rPr>
                      <w:b/>
                      <w:bCs/>
                      <w:color w:val="000000"/>
                      <w:szCs w:val="21"/>
                    </w:rPr>
                    <w:t>监测频次</w:t>
                  </w:r>
                </w:p>
              </w:tc>
              <w:tc>
                <w:tcPr>
                  <w:tcW w:w="3287" w:type="dxa"/>
                  <w:tcMar>
                    <w:top w:w="0" w:type="dxa"/>
                    <w:left w:w="28" w:type="dxa"/>
                    <w:bottom w:w="0" w:type="dxa"/>
                    <w:right w:w="28" w:type="dxa"/>
                  </w:tcMar>
                  <w:vAlign w:val="center"/>
                </w:tcPr>
                <w:p w14:paraId="7C9FCE76" w14:textId="77777777" w:rsidR="00D42147" w:rsidRDefault="004E10D5">
                  <w:pPr>
                    <w:autoSpaceDE w:val="0"/>
                    <w:autoSpaceDN w:val="0"/>
                    <w:adjustRightInd w:val="0"/>
                    <w:snapToGrid w:val="0"/>
                    <w:jc w:val="center"/>
                    <w:rPr>
                      <w:b/>
                      <w:bCs/>
                      <w:color w:val="000000"/>
                      <w:szCs w:val="21"/>
                    </w:rPr>
                  </w:pPr>
                  <w:r>
                    <w:rPr>
                      <w:b/>
                      <w:bCs/>
                      <w:color w:val="000000"/>
                      <w:szCs w:val="21"/>
                    </w:rPr>
                    <w:t>执行排放标准</w:t>
                  </w:r>
                </w:p>
              </w:tc>
            </w:tr>
            <w:tr w:rsidR="00D42147" w14:paraId="3478402E" w14:textId="77777777">
              <w:trPr>
                <w:trHeight w:val="397"/>
                <w:jc w:val="center"/>
              </w:trPr>
              <w:tc>
                <w:tcPr>
                  <w:tcW w:w="548" w:type="dxa"/>
                  <w:tcMar>
                    <w:top w:w="0" w:type="dxa"/>
                    <w:left w:w="28" w:type="dxa"/>
                    <w:bottom w:w="0" w:type="dxa"/>
                    <w:right w:w="28" w:type="dxa"/>
                  </w:tcMar>
                  <w:vAlign w:val="center"/>
                </w:tcPr>
                <w:p w14:paraId="067F1ABD" w14:textId="77777777" w:rsidR="00D42147" w:rsidRDefault="004E10D5">
                  <w:pPr>
                    <w:autoSpaceDE w:val="0"/>
                    <w:autoSpaceDN w:val="0"/>
                    <w:adjustRightInd w:val="0"/>
                    <w:snapToGrid w:val="0"/>
                    <w:jc w:val="center"/>
                    <w:rPr>
                      <w:color w:val="000000"/>
                      <w:szCs w:val="21"/>
                    </w:rPr>
                  </w:pPr>
                  <w:r>
                    <w:rPr>
                      <w:color w:val="000000"/>
                      <w:szCs w:val="21"/>
                    </w:rPr>
                    <w:t>噪声</w:t>
                  </w:r>
                </w:p>
              </w:tc>
              <w:tc>
                <w:tcPr>
                  <w:tcW w:w="992" w:type="dxa"/>
                  <w:tcMar>
                    <w:top w:w="0" w:type="dxa"/>
                    <w:left w:w="28" w:type="dxa"/>
                    <w:bottom w:w="0" w:type="dxa"/>
                    <w:right w:w="28" w:type="dxa"/>
                  </w:tcMar>
                  <w:vAlign w:val="center"/>
                </w:tcPr>
                <w:p w14:paraId="55318758" w14:textId="77777777" w:rsidR="00D42147" w:rsidRDefault="004E10D5">
                  <w:pPr>
                    <w:autoSpaceDE w:val="0"/>
                    <w:autoSpaceDN w:val="0"/>
                    <w:adjustRightInd w:val="0"/>
                    <w:snapToGrid w:val="0"/>
                    <w:jc w:val="center"/>
                    <w:rPr>
                      <w:color w:val="000000"/>
                      <w:szCs w:val="21"/>
                    </w:rPr>
                  </w:pPr>
                  <w:r>
                    <w:rPr>
                      <w:color w:val="000000"/>
                      <w:szCs w:val="21"/>
                    </w:rPr>
                    <w:t>等效连续</w:t>
                  </w:r>
                  <w:r>
                    <w:rPr>
                      <w:color w:val="000000"/>
                      <w:szCs w:val="21"/>
                    </w:rPr>
                    <w:t>A</w:t>
                  </w:r>
                  <w:r>
                    <w:rPr>
                      <w:color w:val="000000"/>
                      <w:szCs w:val="21"/>
                    </w:rPr>
                    <w:t>声级</w:t>
                  </w:r>
                </w:p>
              </w:tc>
              <w:tc>
                <w:tcPr>
                  <w:tcW w:w="992" w:type="dxa"/>
                  <w:tcMar>
                    <w:top w:w="0" w:type="dxa"/>
                    <w:left w:w="28" w:type="dxa"/>
                    <w:bottom w:w="0" w:type="dxa"/>
                    <w:right w:w="28" w:type="dxa"/>
                  </w:tcMar>
                  <w:vAlign w:val="center"/>
                </w:tcPr>
                <w:p w14:paraId="68222E22" w14:textId="77777777" w:rsidR="00D42147" w:rsidRDefault="004E10D5">
                  <w:pPr>
                    <w:autoSpaceDE w:val="0"/>
                    <w:autoSpaceDN w:val="0"/>
                    <w:adjustRightInd w:val="0"/>
                    <w:snapToGrid w:val="0"/>
                    <w:jc w:val="center"/>
                    <w:rPr>
                      <w:color w:val="000000"/>
                      <w:szCs w:val="21"/>
                    </w:rPr>
                  </w:pPr>
                  <w:r>
                    <w:rPr>
                      <w:color w:val="000000"/>
                      <w:szCs w:val="21"/>
                    </w:rPr>
                    <w:t>四周厂界外</w:t>
                  </w:r>
                  <w:r>
                    <w:rPr>
                      <w:color w:val="000000"/>
                      <w:szCs w:val="21"/>
                    </w:rPr>
                    <w:t>1m</w:t>
                  </w:r>
                  <w:r>
                    <w:rPr>
                      <w:color w:val="000000"/>
                      <w:szCs w:val="21"/>
                    </w:rPr>
                    <w:t>处</w:t>
                  </w:r>
                </w:p>
              </w:tc>
              <w:tc>
                <w:tcPr>
                  <w:tcW w:w="2127" w:type="dxa"/>
                  <w:tcMar>
                    <w:top w:w="0" w:type="dxa"/>
                    <w:left w:w="28" w:type="dxa"/>
                    <w:bottom w:w="0" w:type="dxa"/>
                    <w:right w:w="28" w:type="dxa"/>
                  </w:tcMar>
                  <w:vAlign w:val="center"/>
                </w:tcPr>
                <w:p w14:paraId="0250AF2A" w14:textId="77777777" w:rsidR="00D42147" w:rsidRDefault="004E10D5">
                  <w:pPr>
                    <w:autoSpaceDE w:val="0"/>
                    <w:autoSpaceDN w:val="0"/>
                    <w:adjustRightInd w:val="0"/>
                    <w:snapToGrid w:val="0"/>
                    <w:jc w:val="center"/>
                    <w:rPr>
                      <w:b/>
                      <w:color w:val="000000"/>
                      <w:szCs w:val="21"/>
                    </w:rPr>
                  </w:pPr>
                  <w:r>
                    <w:rPr>
                      <w:color w:val="000000"/>
                      <w:szCs w:val="21"/>
                    </w:rPr>
                    <w:t>每季</w:t>
                  </w:r>
                  <w:r>
                    <w:rPr>
                      <w:color w:val="000000"/>
                      <w:szCs w:val="21"/>
                    </w:rPr>
                    <w:t>1</w:t>
                  </w:r>
                  <w:r>
                    <w:rPr>
                      <w:color w:val="000000"/>
                      <w:szCs w:val="21"/>
                    </w:rPr>
                    <w:t>次，</w:t>
                  </w:r>
                  <w:r>
                    <w:rPr>
                      <w:rFonts w:hint="eastAsia"/>
                      <w:color w:val="000000"/>
                      <w:szCs w:val="21"/>
                    </w:rPr>
                    <w:t>每次</w:t>
                  </w:r>
                  <w:r>
                    <w:rPr>
                      <w:rFonts w:hint="eastAsia"/>
                      <w:color w:val="000000"/>
                      <w:szCs w:val="21"/>
                    </w:rPr>
                    <w:t>2</w:t>
                  </w:r>
                  <w:r>
                    <w:rPr>
                      <w:rFonts w:hint="eastAsia"/>
                      <w:color w:val="000000"/>
                      <w:szCs w:val="21"/>
                    </w:rPr>
                    <w:t>天，</w:t>
                  </w:r>
                  <w:r>
                    <w:rPr>
                      <w:color w:val="000000"/>
                      <w:szCs w:val="21"/>
                    </w:rPr>
                    <w:t>昼间</w:t>
                  </w:r>
                  <w:r>
                    <w:rPr>
                      <w:rFonts w:hint="eastAsia"/>
                      <w:color w:val="000000"/>
                      <w:szCs w:val="21"/>
                    </w:rPr>
                    <w:t>、夜间各</w:t>
                  </w:r>
                  <w:r>
                    <w:rPr>
                      <w:color w:val="000000"/>
                      <w:szCs w:val="21"/>
                    </w:rPr>
                    <w:t>检测</w:t>
                  </w:r>
                  <w:r>
                    <w:rPr>
                      <w:color w:val="000000"/>
                      <w:szCs w:val="21"/>
                    </w:rPr>
                    <w:t>1</w:t>
                  </w:r>
                  <w:r>
                    <w:rPr>
                      <w:color w:val="000000"/>
                      <w:szCs w:val="21"/>
                    </w:rPr>
                    <w:t>次</w:t>
                  </w:r>
                </w:p>
              </w:tc>
              <w:tc>
                <w:tcPr>
                  <w:tcW w:w="3287" w:type="dxa"/>
                  <w:tcMar>
                    <w:top w:w="0" w:type="dxa"/>
                    <w:left w:w="28" w:type="dxa"/>
                    <w:bottom w:w="0" w:type="dxa"/>
                    <w:right w:w="28" w:type="dxa"/>
                  </w:tcMar>
                  <w:vAlign w:val="center"/>
                </w:tcPr>
                <w:p w14:paraId="6C5C8571" w14:textId="77777777" w:rsidR="00D42147" w:rsidRDefault="004E10D5">
                  <w:pPr>
                    <w:autoSpaceDE w:val="0"/>
                    <w:autoSpaceDN w:val="0"/>
                    <w:adjustRightInd w:val="0"/>
                    <w:snapToGrid w:val="0"/>
                    <w:jc w:val="center"/>
                    <w:rPr>
                      <w:color w:val="000000"/>
                      <w:szCs w:val="21"/>
                    </w:rPr>
                  </w:pPr>
                  <w:r>
                    <w:rPr>
                      <w:color w:val="000000"/>
                      <w:szCs w:val="21"/>
                    </w:rPr>
                    <w:t>《工业企业厂界环境噪声排放标准》（</w:t>
                  </w:r>
                  <w:r>
                    <w:rPr>
                      <w:color w:val="000000"/>
                      <w:szCs w:val="21"/>
                    </w:rPr>
                    <w:t>GB12348-2008</w:t>
                  </w:r>
                  <w:r>
                    <w:rPr>
                      <w:color w:val="000000"/>
                      <w:szCs w:val="21"/>
                    </w:rPr>
                    <w:t>）</w:t>
                  </w:r>
                  <w:r>
                    <w:rPr>
                      <w:color w:val="000000"/>
                      <w:szCs w:val="21"/>
                    </w:rPr>
                    <w:t>3</w:t>
                  </w:r>
                  <w:r>
                    <w:rPr>
                      <w:color w:val="000000"/>
                      <w:szCs w:val="21"/>
                    </w:rPr>
                    <w:t>类</w:t>
                  </w:r>
                  <w:r>
                    <w:rPr>
                      <w:rFonts w:hint="eastAsia"/>
                      <w:color w:val="000000"/>
                      <w:szCs w:val="21"/>
                    </w:rPr>
                    <w:t>标准值</w:t>
                  </w:r>
                </w:p>
              </w:tc>
            </w:tr>
          </w:tbl>
          <w:p w14:paraId="0443067F" w14:textId="77777777" w:rsidR="00D42147" w:rsidRDefault="004E10D5">
            <w:pPr>
              <w:adjustRightInd w:val="0"/>
              <w:snapToGrid w:val="0"/>
              <w:spacing w:line="460" w:lineRule="exact"/>
              <w:ind w:firstLineChars="200" w:firstLine="482"/>
              <w:rPr>
                <w:bCs/>
                <w:spacing w:val="-10"/>
                <w:sz w:val="24"/>
              </w:rPr>
            </w:pPr>
            <w:r>
              <w:rPr>
                <w:b/>
                <w:color w:val="000000"/>
                <w:sz w:val="24"/>
              </w:rPr>
              <w:t>四、固废</w:t>
            </w:r>
          </w:p>
          <w:p w14:paraId="1A5CEB30" w14:textId="77777777" w:rsidR="00D42147" w:rsidRDefault="004E10D5">
            <w:pPr>
              <w:adjustRightInd w:val="0"/>
              <w:snapToGrid w:val="0"/>
              <w:spacing w:line="460" w:lineRule="exact"/>
              <w:ind w:firstLineChars="200" w:firstLine="480"/>
              <w:rPr>
                <w:color w:val="000000"/>
                <w:sz w:val="24"/>
              </w:rPr>
            </w:pPr>
            <w:r>
              <w:rPr>
                <w:color w:val="000000"/>
                <w:sz w:val="24"/>
              </w:rPr>
              <w:t>本项目营运期一般固废主要为</w:t>
            </w:r>
            <w:bookmarkStart w:id="2" w:name="_Hlk100154477"/>
            <w:r>
              <w:rPr>
                <w:color w:val="000000"/>
                <w:sz w:val="24"/>
              </w:rPr>
              <w:t>除尘器回收的粉尘、</w:t>
            </w:r>
            <w:r>
              <w:rPr>
                <w:rFonts w:hint="eastAsia"/>
                <w:bCs/>
                <w:sz w:val="24"/>
                <w:szCs w:val="21"/>
              </w:rPr>
              <w:t>造粒工序产生的</w:t>
            </w:r>
            <w:r>
              <w:rPr>
                <w:rFonts w:hint="eastAsia"/>
                <w:color w:val="000000"/>
                <w:sz w:val="24"/>
              </w:rPr>
              <w:t>废边角料、挤出机产生的废滤网、污水处理站</w:t>
            </w:r>
            <w:r>
              <w:rPr>
                <w:color w:val="000000"/>
                <w:sz w:val="24"/>
              </w:rPr>
              <w:t>产生的</w:t>
            </w:r>
            <w:bookmarkEnd w:id="2"/>
            <w:r>
              <w:rPr>
                <w:rFonts w:hint="eastAsia"/>
                <w:color w:val="000000"/>
                <w:sz w:val="24"/>
              </w:rPr>
              <w:t>污泥</w:t>
            </w:r>
            <w:r>
              <w:rPr>
                <w:color w:val="000000"/>
                <w:sz w:val="24"/>
              </w:rPr>
              <w:t>，危险废物为</w:t>
            </w:r>
            <w:r>
              <w:rPr>
                <w:rFonts w:hint="eastAsia"/>
                <w:color w:val="000000"/>
                <w:sz w:val="24"/>
              </w:rPr>
              <w:t>有机废气治理设施产生的废活性炭、废催化剂、油烃混合物</w:t>
            </w:r>
            <w:r>
              <w:rPr>
                <w:color w:val="000000"/>
                <w:sz w:val="24"/>
              </w:rPr>
              <w:t>。</w:t>
            </w:r>
          </w:p>
          <w:p w14:paraId="79B75AFD" w14:textId="77777777" w:rsidR="00D42147" w:rsidRDefault="004E10D5">
            <w:pPr>
              <w:adjustRightInd w:val="0"/>
              <w:snapToGrid w:val="0"/>
              <w:spacing w:line="460" w:lineRule="exact"/>
              <w:ind w:firstLineChars="200" w:firstLine="482"/>
              <w:rPr>
                <w:b/>
                <w:color w:val="000000"/>
                <w:sz w:val="24"/>
              </w:rPr>
            </w:pPr>
            <w:r>
              <w:rPr>
                <w:b/>
                <w:color w:val="000000"/>
                <w:sz w:val="24"/>
              </w:rPr>
              <w:t>1</w:t>
            </w:r>
            <w:r>
              <w:rPr>
                <w:b/>
                <w:color w:val="000000"/>
                <w:sz w:val="24"/>
              </w:rPr>
              <w:t>、一般固废</w:t>
            </w:r>
          </w:p>
          <w:p w14:paraId="0A2A91DA" w14:textId="77777777" w:rsidR="00D42147" w:rsidRDefault="004E10D5">
            <w:pPr>
              <w:adjustRightInd w:val="0"/>
              <w:snapToGrid w:val="0"/>
              <w:spacing w:line="460" w:lineRule="exact"/>
              <w:ind w:firstLineChars="200" w:firstLine="480"/>
              <w:textAlignment w:val="baseline"/>
              <w:rPr>
                <w:color w:val="000000"/>
                <w:sz w:val="24"/>
              </w:rPr>
            </w:pPr>
            <w:r>
              <w:rPr>
                <w:color w:val="000000"/>
                <w:sz w:val="24"/>
              </w:rPr>
              <w:t>（</w:t>
            </w:r>
            <w:r>
              <w:rPr>
                <w:color w:val="000000"/>
                <w:sz w:val="24"/>
              </w:rPr>
              <w:t>1</w:t>
            </w:r>
            <w:r>
              <w:rPr>
                <w:color w:val="000000"/>
                <w:sz w:val="24"/>
              </w:rPr>
              <w:t>）回收粉尘</w:t>
            </w:r>
          </w:p>
          <w:p w14:paraId="1E2A0814" w14:textId="77777777" w:rsidR="00D42147" w:rsidRDefault="004E10D5">
            <w:pPr>
              <w:adjustRightInd w:val="0"/>
              <w:snapToGrid w:val="0"/>
              <w:spacing w:line="460" w:lineRule="exact"/>
              <w:ind w:firstLineChars="200" w:firstLine="480"/>
              <w:textAlignment w:val="baseline"/>
              <w:rPr>
                <w:color w:val="000000"/>
                <w:sz w:val="24"/>
              </w:rPr>
            </w:pPr>
            <w:r>
              <w:rPr>
                <w:color w:val="000000"/>
                <w:sz w:val="24"/>
              </w:rPr>
              <w:t>由对废气污染物的分析可知，</w:t>
            </w:r>
            <w:r>
              <w:rPr>
                <w:rFonts w:hint="eastAsia"/>
                <w:color w:val="000000"/>
                <w:sz w:val="24"/>
              </w:rPr>
              <w:t>除尘器收集到的粉尘量约为</w:t>
            </w:r>
            <w:r>
              <w:rPr>
                <w:color w:val="000000"/>
                <w:sz w:val="24"/>
              </w:rPr>
              <w:t>3.5465</w:t>
            </w:r>
            <w:r>
              <w:rPr>
                <w:rFonts w:hint="eastAsia"/>
                <w:color w:val="000000"/>
                <w:sz w:val="24"/>
              </w:rPr>
              <w:t>t/a</w:t>
            </w:r>
            <w:r>
              <w:rPr>
                <w:rFonts w:hint="eastAsia"/>
                <w:color w:val="000000"/>
                <w:sz w:val="24"/>
              </w:rPr>
              <w:t>。评价提出，收集至一般固废暂存间暂存后，定期交由垃圾填埋场填埋。</w:t>
            </w:r>
          </w:p>
          <w:p w14:paraId="4D849D5D" w14:textId="77777777" w:rsidR="00D42147" w:rsidRDefault="004E10D5">
            <w:pPr>
              <w:adjustRightInd w:val="0"/>
              <w:snapToGrid w:val="0"/>
              <w:spacing w:line="460" w:lineRule="exact"/>
              <w:ind w:firstLineChars="200" w:firstLine="480"/>
              <w:textAlignment w:val="baseline"/>
              <w:rPr>
                <w:color w:val="000000"/>
                <w:sz w:val="24"/>
              </w:rPr>
            </w:pPr>
            <w:r>
              <w:rPr>
                <w:rFonts w:hint="eastAsia"/>
                <w:color w:val="000000"/>
                <w:sz w:val="24"/>
              </w:rPr>
              <w:t>（</w:t>
            </w:r>
            <w:r>
              <w:rPr>
                <w:color w:val="000000"/>
                <w:sz w:val="24"/>
              </w:rPr>
              <w:t>2</w:t>
            </w:r>
            <w:r>
              <w:rPr>
                <w:rFonts w:hint="eastAsia"/>
                <w:color w:val="000000"/>
                <w:sz w:val="24"/>
              </w:rPr>
              <w:t>）废边角料</w:t>
            </w:r>
          </w:p>
          <w:p w14:paraId="7395D82B" w14:textId="77777777" w:rsidR="00D42147" w:rsidRDefault="004E10D5">
            <w:pPr>
              <w:adjustRightInd w:val="0"/>
              <w:snapToGrid w:val="0"/>
              <w:spacing w:line="460" w:lineRule="exact"/>
              <w:ind w:firstLineChars="200" w:firstLine="480"/>
              <w:textAlignment w:val="baseline"/>
              <w:rPr>
                <w:color w:val="000000"/>
                <w:sz w:val="24"/>
              </w:rPr>
            </w:pPr>
            <w:r>
              <w:rPr>
                <w:rFonts w:hint="eastAsia"/>
                <w:color w:val="000000"/>
                <w:sz w:val="24"/>
              </w:rPr>
              <w:t>本项目造粒工序</w:t>
            </w:r>
            <w:r>
              <w:rPr>
                <w:rFonts w:hint="eastAsia"/>
                <w:bCs/>
                <w:sz w:val="24"/>
                <w:szCs w:val="21"/>
              </w:rPr>
              <w:t>会产生</w:t>
            </w:r>
            <w:r>
              <w:rPr>
                <w:rFonts w:hint="eastAsia"/>
                <w:color w:val="000000"/>
                <w:sz w:val="24"/>
              </w:rPr>
              <w:t>废边角料，类比同类企业，废边角料产生量约为成品的</w:t>
            </w:r>
            <w:r>
              <w:rPr>
                <w:color w:val="000000"/>
                <w:sz w:val="24"/>
              </w:rPr>
              <w:t>0.2%</w:t>
            </w:r>
            <w:r>
              <w:rPr>
                <w:rFonts w:hint="eastAsia"/>
                <w:color w:val="000000"/>
                <w:sz w:val="24"/>
              </w:rPr>
              <w:t>，则废边角料产生量约为</w:t>
            </w:r>
            <w:r>
              <w:rPr>
                <w:rFonts w:hint="eastAsia"/>
                <w:color w:val="000000"/>
                <w:sz w:val="24"/>
              </w:rPr>
              <w:t>1</w:t>
            </w:r>
            <w:r>
              <w:rPr>
                <w:color w:val="000000"/>
                <w:sz w:val="24"/>
              </w:rPr>
              <w:t>9.2</w:t>
            </w:r>
            <w:r>
              <w:rPr>
                <w:rFonts w:hint="eastAsia"/>
                <w:color w:val="000000"/>
                <w:sz w:val="24"/>
              </w:rPr>
              <w:t>t/a</w:t>
            </w:r>
            <w:r>
              <w:rPr>
                <w:rFonts w:hint="eastAsia"/>
                <w:color w:val="000000"/>
                <w:sz w:val="24"/>
              </w:rPr>
              <w:t>，废边角料集中收集后回用于造粒工段。</w:t>
            </w:r>
          </w:p>
          <w:p w14:paraId="5692CC3A" w14:textId="77777777" w:rsidR="00D42147" w:rsidRDefault="004E10D5">
            <w:pPr>
              <w:adjustRightInd w:val="0"/>
              <w:snapToGrid w:val="0"/>
              <w:spacing w:line="460" w:lineRule="exact"/>
              <w:ind w:firstLineChars="200" w:firstLine="480"/>
              <w:textAlignment w:val="baseline"/>
              <w:rPr>
                <w:color w:val="000000"/>
                <w:sz w:val="24"/>
              </w:rPr>
            </w:pPr>
            <w:r>
              <w:rPr>
                <w:rFonts w:hint="eastAsia"/>
                <w:color w:val="000000"/>
                <w:sz w:val="24"/>
              </w:rPr>
              <w:t>（</w:t>
            </w:r>
            <w:r>
              <w:rPr>
                <w:color w:val="000000"/>
                <w:sz w:val="24"/>
              </w:rPr>
              <w:t>3</w:t>
            </w:r>
            <w:r>
              <w:rPr>
                <w:rFonts w:hint="eastAsia"/>
                <w:color w:val="000000"/>
                <w:sz w:val="24"/>
              </w:rPr>
              <w:t>）</w:t>
            </w:r>
            <w:r>
              <w:rPr>
                <w:rFonts w:hint="eastAsia"/>
                <w:color w:val="000000"/>
                <w:sz w:val="24"/>
              </w:rPr>
              <w:t>废滤网</w:t>
            </w:r>
          </w:p>
          <w:p w14:paraId="58B1A868" w14:textId="77777777" w:rsidR="00D42147" w:rsidRDefault="004E10D5">
            <w:pPr>
              <w:adjustRightInd w:val="0"/>
              <w:snapToGrid w:val="0"/>
              <w:spacing w:line="460" w:lineRule="exact"/>
              <w:ind w:firstLineChars="200" w:firstLine="480"/>
              <w:textAlignment w:val="baseline"/>
              <w:rPr>
                <w:color w:val="000000"/>
                <w:sz w:val="24"/>
              </w:rPr>
            </w:pPr>
            <w:r>
              <w:rPr>
                <w:rFonts w:hint="eastAsia"/>
                <w:color w:val="000000"/>
                <w:sz w:val="24"/>
              </w:rPr>
              <w:t>本项目在熔融挤出过程使用过滤网，使用一段时间后，过滤网上会沾上未被利用处理的废塑料杂质，需要更换，项目设计每一小时更换一次，年产生量约</w:t>
            </w:r>
            <w:r>
              <w:rPr>
                <w:rFonts w:hint="eastAsia"/>
                <w:color w:val="000000"/>
                <w:sz w:val="24"/>
              </w:rPr>
              <w:t>1</w:t>
            </w:r>
            <w:r>
              <w:rPr>
                <w:color w:val="000000"/>
                <w:sz w:val="24"/>
              </w:rPr>
              <w:t>5</w:t>
            </w:r>
            <w:r>
              <w:rPr>
                <w:rFonts w:hint="eastAsia"/>
                <w:color w:val="000000"/>
                <w:sz w:val="24"/>
              </w:rPr>
              <w:t>t</w:t>
            </w:r>
            <w:r>
              <w:rPr>
                <w:rFonts w:hint="eastAsia"/>
                <w:color w:val="000000"/>
                <w:sz w:val="24"/>
              </w:rPr>
              <w:t>。根据《废塑料加工利用污染防治管理规定》，废滤网杂质应定期委托有处理能力且符合环保要求的企业进行处理。评价提出，废滤网收集至一般固废暂存间暂存后，定期委托有处理能力且符合环保要求的企业进行处理。</w:t>
            </w:r>
          </w:p>
          <w:p w14:paraId="329687BB" w14:textId="77777777" w:rsidR="00D42147" w:rsidRDefault="004E10D5">
            <w:pPr>
              <w:adjustRightInd w:val="0"/>
              <w:snapToGrid w:val="0"/>
              <w:spacing w:line="460" w:lineRule="exact"/>
              <w:ind w:firstLineChars="200" w:firstLine="480"/>
              <w:textAlignment w:val="baseline"/>
              <w:rPr>
                <w:color w:val="000000"/>
                <w:sz w:val="24"/>
              </w:rPr>
            </w:pPr>
            <w:r>
              <w:rPr>
                <w:rFonts w:hint="eastAsia"/>
                <w:color w:val="000000"/>
                <w:sz w:val="24"/>
              </w:rPr>
              <w:t>（</w:t>
            </w:r>
            <w:r>
              <w:rPr>
                <w:color w:val="000000"/>
                <w:sz w:val="24"/>
              </w:rPr>
              <w:t>4</w:t>
            </w:r>
            <w:r>
              <w:rPr>
                <w:rFonts w:hint="eastAsia"/>
                <w:color w:val="000000"/>
                <w:sz w:val="24"/>
              </w:rPr>
              <w:t>）污泥</w:t>
            </w:r>
          </w:p>
          <w:p w14:paraId="53E1E4A1" w14:textId="77777777" w:rsidR="00D42147" w:rsidRDefault="004E10D5">
            <w:pPr>
              <w:adjustRightInd w:val="0"/>
              <w:snapToGrid w:val="0"/>
              <w:spacing w:line="460" w:lineRule="exact"/>
              <w:ind w:firstLineChars="200" w:firstLine="480"/>
              <w:textAlignment w:val="baseline"/>
              <w:rPr>
                <w:color w:val="000000"/>
                <w:sz w:val="24"/>
              </w:rPr>
            </w:pPr>
            <w:r>
              <w:rPr>
                <w:rFonts w:hint="eastAsia"/>
                <w:color w:val="000000"/>
                <w:sz w:val="24"/>
              </w:rPr>
              <w:t>清洗废水沉淀池运行一段时间后会产生污泥、沉渣，主要成分为泥沙。其中废塑料返回清洗工段，污泥产生量约为</w:t>
            </w:r>
            <w:r>
              <w:rPr>
                <w:color w:val="000000"/>
                <w:sz w:val="24"/>
              </w:rPr>
              <w:t>120</w:t>
            </w:r>
            <w:r>
              <w:rPr>
                <w:rFonts w:hint="eastAsia"/>
                <w:color w:val="000000"/>
                <w:sz w:val="24"/>
              </w:rPr>
              <w:t>t/a</w:t>
            </w:r>
            <w:r>
              <w:rPr>
                <w:rFonts w:hint="eastAsia"/>
                <w:color w:val="000000"/>
                <w:sz w:val="24"/>
              </w:rPr>
              <w:t>（含水率为</w:t>
            </w:r>
            <w:r>
              <w:rPr>
                <w:rFonts w:hint="eastAsia"/>
                <w:color w:val="000000"/>
                <w:sz w:val="24"/>
              </w:rPr>
              <w:t>6</w:t>
            </w:r>
            <w:r>
              <w:rPr>
                <w:color w:val="000000"/>
                <w:sz w:val="24"/>
              </w:rPr>
              <w:t>0%</w:t>
            </w:r>
            <w:r>
              <w:rPr>
                <w:rFonts w:hint="eastAsia"/>
                <w:color w:val="000000"/>
                <w:sz w:val="24"/>
              </w:rPr>
              <w:t>），评价要求将其通过板框压滤机脱水后采用桶装储存并于一般固废暂存间暂存，定期交由垃圾填埋场填埋。</w:t>
            </w:r>
          </w:p>
          <w:p w14:paraId="1C0CCA35" w14:textId="77777777" w:rsidR="00D42147" w:rsidRDefault="004E10D5">
            <w:pPr>
              <w:adjustRightInd w:val="0"/>
              <w:snapToGrid w:val="0"/>
              <w:spacing w:line="460" w:lineRule="exact"/>
              <w:ind w:firstLineChars="200" w:firstLine="482"/>
              <w:rPr>
                <w:b/>
                <w:color w:val="000000"/>
                <w:sz w:val="24"/>
              </w:rPr>
            </w:pPr>
            <w:r>
              <w:rPr>
                <w:b/>
                <w:color w:val="000000"/>
                <w:sz w:val="24"/>
              </w:rPr>
              <w:t>2</w:t>
            </w:r>
            <w:r>
              <w:rPr>
                <w:b/>
                <w:color w:val="000000"/>
                <w:sz w:val="24"/>
              </w:rPr>
              <w:t>、危险废物</w:t>
            </w:r>
          </w:p>
          <w:p w14:paraId="31B6254D" w14:textId="77777777" w:rsidR="00D42147" w:rsidRDefault="004E10D5">
            <w:pPr>
              <w:adjustRightInd w:val="0"/>
              <w:snapToGrid w:val="0"/>
              <w:spacing w:line="460" w:lineRule="exact"/>
              <w:ind w:firstLineChars="200" w:firstLine="480"/>
              <w:textAlignment w:val="baseline"/>
              <w:rPr>
                <w:color w:val="000000"/>
                <w:sz w:val="24"/>
                <w:highlight w:val="yellow"/>
              </w:rPr>
            </w:pPr>
            <w:r>
              <w:rPr>
                <w:color w:val="000000"/>
                <w:sz w:val="24"/>
              </w:rPr>
              <w:t>（</w:t>
            </w:r>
            <w:r>
              <w:rPr>
                <w:rFonts w:hint="eastAsia"/>
                <w:color w:val="000000"/>
                <w:sz w:val="24"/>
              </w:rPr>
              <w:t>1</w:t>
            </w:r>
            <w:r>
              <w:rPr>
                <w:color w:val="000000"/>
                <w:sz w:val="24"/>
              </w:rPr>
              <w:t>）</w:t>
            </w:r>
            <w:r>
              <w:rPr>
                <w:rFonts w:hint="eastAsia"/>
                <w:color w:val="000000"/>
                <w:sz w:val="24"/>
              </w:rPr>
              <w:t>废活性炭</w:t>
            </w:r>
          </w:p>
          <w:p w14:paraId="33C1D0D7" w14:textId="77777777" w:rsidR="00D42147" w:rsidRDefault="004E10D5">
            <w:pPr>
              <w:snapToGrid w:val="0"/>
              <w:spacing w:line="460" w:lineRule="exact"/>
              <w:ind w:firstLineChars="200" w:firstLine="480"/>
              <w:rPr>
                <w:bCs/>
                <w:sz w:val="24"/>
              </w:rPr>
            </w:pPr>
            <w:r>
              <w:rPr>
                <w:rFonts w:hint="eastAsia"/>
                <w:sz w:val="24"/>
              </w:rPr>
              <w:t>本项目活性炭吸脱附装置需定期更换活性炭，根据废气污染物工程分析，废活性炭产生量为</w:t>
            </w:r>
            <w:r>
              <w:rPr>
                <w:sz w:val="24"/>
              </w:rPr>
              <w:t>3.6</w:t>
            </w:r>
            <w:r>
              <w:rPr>
                <w:rFonts w:hint="eastAsia"/>
                <w:sz w:val="24"/>
              </w:rPr>
              <w:t>t/a</w:t>
            </w:r>
            <w:r>
              <w:rPr>
                <w:rFonts w:hint="eastAsia"/>
                <w:kern w:val="21"/>
                <w:sz w:val="24"/>
              </w:rPr>
              <w:t>（含不能脱附的有机物）</w:t>
            </w:r>
            <w:r>
              <w:rPr>
                <w:rFonts w:hint="eastAsia"/>
                <w:sz w:val="24"/>
              </w:rPr>
              <w:t>。经查阅</w:t>
            </w:r>
            <w:r>
              <w:rPr>
                <w:sz w:val="24"/>
              </w:rPr>
              <w:t>《国家危险废物名录</w:t>
            </w:r>
            <w:r>
              <w:rPr>
                <w:color w:val="000000"/>
                <w:sz w:val="24"/>
              </w:rPr>
              <w:t>（</w:t>
            </w:r>
            <w:r>
              <w:rPr>
                <w:color w:val="000000"/>
                <w:sz w:val="24"/>
              </w:rPr>
              <w:t>2021</w:t>
            </w:r>
            <w:r>
              <w:rPr>
                <w:color w:val="000000"/>
                <w:sz w:val="24"/>
              </w:rPr>
              <w:t>年版）</w:t>
            </w:r>
            <w:r>
              <w:rPr>
                <w:sz w:val="24"/>
              </w:rPr>
              <w:t>》，废活性炭沾染有机废气，属于</w:t>
            </w:r>
            <w:r>
              <w:rPr>
                <w:sz w:val="24"/>
              </w:rPr>
              <w:t>HW49</w:t>
            </w:r>
            <w:r>
              <w:rPr>
                <w:sz w:val="24"/>
              </w:rPr>
              <w:t>其他废物</w:t>
            </w:r>
            <w:r>
              <w:rPr>
                <w:rFonts w:hint="eastAsia"/>
                <w:sz w:val="24"/>
              </w:rPr>
              <w:t>中的“</w:t>
            </w:r>
            <w:r>
              <w:rPr>
                <w:bCs/>
                <w:color w:val="000000"/>
                <w:sz w:val="24"/>
              </w:rPr>
              <w:t>900-039-49</w:t>
            </w:r>
            <w:r>
              <w:rPr>
                <w:rFonts w:hint="eastAsia"/>
                <w:sz w:val="24"/>
              </w:rPr>
              <w:t>”</w:t>
            </w:r>
            <w:r>
              <w:rPr>
                <w:bCs/>
                <w:color w:val="000000"/>
                <w:sz w:val="24"/>
              </w:rPr>
              <w:t>烟气、</w:t>
            </w:r>
            <w:r>
              <w:rPr>
                <w:bCs/>
                <w:color w:val="000000"/>
                <w:sz w:val="24"/>
              </w:rPr>
              <w:t>VOC</w:t>
            </w:r>
            <w:r>
              <w:rPr>
                <w:rFonts w:hint="eastAsia"/>
                <w:bCs/>
                <w:color w:val="000000"/>
                <w:sz w:val="24"/>
                <w:vertAlign w:val="subscript"/>
              </w:rPr>
              <w:t>S</w:t>
            </w:r>
            <w:r>
              <w:rPr>
                <w:bCs/>
                <w:color w:val="000000"/>
                <w:sz w:val="24"/>
              </w:rPr>
              <w:t>治理过程（不</w:t>
            </w:r>
            <w:r>
              <w:rPr>
                <w:bCs/>
                <w:color w:val="000000"/>
                <w:sz w:val="24"/>
              </w:rPr>
              <w:t>包括餐饮行业油烟治理过程）产生的废活性炭</w:t>
            </w:r>
            <w:r>
              <w:rPr>
                <w:sz w:val="24"/>
              </w:rPr>
              <w:t>。</w:t>
            </w:r>
            <w:r>
              <w:rPr>
                <w:rFonts w:hint="eastAsia"/>
                <w:color w:val="000000"/>
                <w:sz w:val="24"/>
              </w:rPr>
              <w:t>评价提出，废活性炭采用专用密闭容器收集后于</w:t>
            </w:r>
            <w:r>
              <w:rPr>
                <w:color w:val="000000"/>
                <w:sz w:val="24"/>
              </w:rPr>
              <w:t>危废暂存间暂存，</w:t>
            </w:r>
            <w:r>
              <w:rPr>
                <w:bCs/>
                <w:color w:val="000000"/>
                <w:sz w:val="24"/>
              </w:rPr>
              <w:t>定期委托有</w:t>
            </w:r>
            <w:r>
              <w:rPr>
                <w:rFonts w:hint="eastAsia"/>
                <w:bCs/>
                <w:color w:val="000000"/>
                <w:sz w:val="24"/>
              </w:rPr>
              <w:t>相应</w:t>
            </w:r>
            <w:r>
              <w:rPr>
                <w:bCs/>
                <w:color w:val="000000"/>
                <w:sz w:val="24"/>
              </w:rPr>
              <w:t>危废处理资质单位安全处置</w:t>
            </w:r>
            <w:r>
              <w:rPr>
                <w:rFonts w:hint="eastAsia"/>
                <w:color w:val="000000"/>
                <w:sz w:val="24"/>
              </w:rPr>
              <w:t>。</w:t>
            </w:r>
          </w:p>
          <w:p w14:paraId="2D75A817" w14:textId="77777777" w:rsidR="00D42147" w:rsidRDefault="004E10D5">
            <w:pPr>
              <w:adjustRightInd w:val="0"/>
              <w:snapToGrid w:val="0"/>
              <w:spacing w:line="460" w:lineRule="exact"/>
              <w:ind w:firstLineChars="200" w:firstLine="480"/>
              <w:textAlignment w:val="baseline"/>
              <w:rPr>
                <w:color w:val="000000"/>
                <w:sz w:val="24"/>
              </w:rPr>
            </w:pPr>
            <w:r>
              <w:rPr>
                <w:color w:val="000000"/>
                <w:sz w:val="24"/>
              </w:rPr>
              <w:t>（</w:t>
            </w:r>
            <w:r>
              <w:rPr>
                <w:color w:val="000000"/>
                <w:sz w:val="24"/>
              </w:rPr>
              <w:t>2</w:t>
            </w:r>
            <w:r>
              <w:rPr>
                <w:color w:val="000000"/>
                <w:sz w:val="24"/>
              </w:rPr>
              <w:t>）</w:t>
            </w:r>
            <w:r>
              <w:rPr>
                <w:rFonts w:hint="eastAsia"/>
                <w:color w:val="000000"/>
                <w:sz w:val="24"/>
              </w:rPr>
              <w:t>废催化剂</w:t>
            </w:r>
          </w:p>
          <w:p w14:paraId="15BE47FC" w14:textId="77777777" w:rsidR="00D42147" w:rsidRDefault="004E10D5">
            <w:pPr>
              <w:snapToGrid w:val="0"/>
              <w:spacing w:line="460" w:lineRule="exact"/>
              <w:ind w:firstLineChars="200" w:firstLine="480"/>
              <w:rPr>
                <w:bCs/>
                <w:color w:val="000000"/>
                <w:sz w:val="24"/>
              </w:rPr>
            </w:pPr>
            <w:r>
              <w:rPr>
                <w:rFonts w:hint="eastAsia"/>
                <w:sz w:val="24"/>
              </w:rPr>
              <w:t>催化燃烧装置在运行使用过程中，需要更换催化剂，约</w:t>
            </w:r>
            <w:r>
              <w:rPr>
                <w:rFonts w:hint="eastAsia"/>
                <w:sz w:val="24"/>
              </w:rPr>
              <w:t>5</w:t>
            </w:r>
            <w:r>
              <w:rPr>
                <w:rFonts w:hint="eastAsia"/>
                <w:sz w:val="24"/>
              </w:rPr>
              <w:t>年更换一次，每次更换量约</w:t>
            </w:r>
            <w:r>
              <w:rPr>
                <w:rFonts w:hint="eastAsia"/>
                <w:sz w:val="24"/>
              </w:rPr>
              <w:t>0.03t</w:t>
            </w:r>
            <w:r>
              <w:rPr>
                <w:rFonts w:hint="eastAsia"/>
                <w:sz w:val="24"/>
              </w:rPr>
              <w:t>。</w:t>
            </w:r>
            <w:r>
              <w:rPr>
                <w:rFonts w:hint="eastAsia"/>
                <w:color w:val="000000"/>
                <w:sz w:val="24"/>
              </w:rPr>
              <w:t>经查阅</w:t>
            </w:r>
            <w:r>
              <w:rPr>
                <w:snapToGrid w:val="0"/>
                <w:color w:val="000000"/>
                <w:kern w:val="0"/>
                <w:sz w:val="24"/>
              </w:rPr>
              <w:t>《国家危险废物名录（</w:t>
            </w:r>
            <w:r>
              <w:rPr>
                <w:snapToGrid w:val="0"/>
                <w:color w:val="000000"/>
                <w:kern w:val="0"/>
                <w:sz w:val="24"/>
              </w:rPr>
              <w:t>2021</w:t>
            </w:r>
            <w:r>
              <w:rPr>
                <w:snapToGrid w:val="0"/>
                <w:color w:val="000000"/>
                <w:kern w:val="0"/>
                <w:sz w:val="24"/>
              </w:rPr>
              <w:t>年版）》</w:t>
            </w:r>
            <w:r>
              <w:rPr>
                <w:rFonts w:hint="eastAsia"/>
                <w:snapToGrid w:val="0"/>
                <w:color w:val="000000"/>
                <w:kern w:val="0"/>
                <w:sz w:val="24"/>
              </w:rPr>
              <w:t>，</w:t>
            </w:r>
            <w:r>
              <w:rPr>
                <w:rFonts w:hint="eastAsia"/>
                <w:color w:val="000000"/>
                <w:sz w:val="24"/>
              </w:rPr>
              <w:t>废</w:t>
            </w:r>
            <w:r>
              <w:rPr>
                <w:rFonts w:hint="eastAsia"/>
                <w:sz w:val="24"/>
              </w:rPr>
              <w:t>催化剂</w:t>
            </w:r>
            <w:r>
              <w:rPr>
                <w:rFonts w:hint="eastAsia"/>
                <w:color w:val="000000"/>
                <w:sz w:val="24"/>
              </w:rPr>
              <w:t>属于危险废物（</w:t>
            </w:r>
            <w:r>
              <w:rPr>
                <w:rFonts w:hint="eastAsia"/>
                <w:color w:val="000000"/>
                <w:sz w:val="24"/>
              </w:rPr>
              <w:t>HW49</w:t>
            </w:r>
            <w:r>
              <w:rPr>
                <w:rFonts w:hint="eastAsia"/>
                <w:color w:val="000000"/>
                <w:sz w:val="24"/>
              </w:rPr>
              <w:t>其他废物</w:t>
            </w:r>
            <w:r>
              <w:rPr>
                <w:rFonts w:hint="eastAsia"/>
                <w:snapToGrid w:val="0"/>
                <w:color w:val="000000"/>
                <w:kern w:val="0"/>
                <w:sz w:val="24"/>
              </w:rPr>
              <w:t>中“</w:t>
            </w:r>
            <w:r>
              <w:rPr>
                <w:rFonts w:hint="eastAsia"/>
                <w:snapToGrid w:val="0"/>
                <w:color w:val="000000"/>
                <w:kern w:val="0"/>
                <w:sz w:val="24"/>
              </w:rPr>
              <w:t>9</w:t>
            </w:r>
            <w:r>
              <w:rPr>
                <w:snapToGrid w:val="0"/>
                <w:color w:val="000000"/>
                <w:kern w:val="0"/>
                <w:sz w:val="24"/>
              </w:rPr>
              <w:t>00-041-49</w:t>
            </w:r>
            <w:r>
              <w:rPr>
                <w:rFonts w:hint="eastAsia"/>
                <w:snapToGrid w:val="0"/>
                <w:color w:val="000000"/>
                <w:kern w:val="0"/>
                <w:sz w:val="24"/>
              </w:rPr>
              <w:t>”</w:t>
            </w:r>
            <w:r>
              <w:rPr>
                <w:color w:val="000000"/>
                <w:sz w:val="24"/>
              </w:rPr>
              <w:t>含有或沾染毒性、感染性危险废物的废弃包装物、容器、过滤吸附介质</w:t>
            </w:r>
            <w:r>
              <w:rPr>
                <w:rFonts w:hint="eastAsia"/>
                <w:color w:val="000000"/>
                <w:sz w:val="24"/>
              </w:rPr>
              <w:t>）。</w:t>
            </w:r>
            <w:r>
              <w:rPr>
                <w:color w:val="000000"/>
                <w:sz w:val="24"/>
              </w:rPr>
              <w:t>评价提出</w:t>
            </w:r>
            <w:r>
              <w:rPr>
                <w:rFonts w:hint="eastAsia"/>
                <w:color w:val="000000"/>
                <w:sz w:val="24"/>
              </w:rPr>
              <w:t>，废</w:t>
            </w:r>
            <w:r>
              <w:rPr>
                <w:rFonts w:hint="eastAsia"/>
                <w:sz w:val="24"/>
              </w:rPr>
              <w:t>催化剂</w:t>
            </w:r>
            <w:r>
              <w:rPr>
                <w:color w:val="000000"/>
                <w:sz w:val="24"/>
              </w:rPr>
              <w:t>在危废暂存间暂存后，</w:t>
            </w:r>
            <w:r>
              <w:rPr>
                <w:bCs/>
                <w:color w:val="000000"/>
                <w:sz w:val="24"/>
              </w:rPr>
              <w:t>定期委托有</w:t>
            </w:r>
            <w:r>
              <w:rPr>
                <w:rFonts w:hint="eastAsia"/>
                <w:bCs/>
                <w:color w:val="000000"/>
                <w:sz w:val="24"/>
              </w:rPr>
              <w:t>相应</w:t>
            </w:r>
            <w:r>
              <w:rPr>
                <w:bCs/>
                <w:color w:val="000000"/>
                <w:sz w:val="24"/>
              </w:rPr>
              <w:t>危废处理资质单位安全处置。</w:t>
            </w:r>
          </w:p>
          <w:p w14:paraId="3FDC48EB" w14:textId="77777777" w:rsidR="00D42147" w:rsidRDefault="004E10D5">
            <w:pPr>
              <w:adjustRightInd w:val="0"/>
              <w:snapToGrid w:val="0"/>
              <w:spacing w:line="460" w:lineRule="exact"/>
              <w:ind w:firstLineChars="200" w:firstLine="480"/>
              <w:rPr>
                <w:sz w:val="24"/>
              </w:rPr>
            </w:pPr>
            <w:r>
              <w:rPr>
                <w:rFonts w:hint="eastAsia"/>
                <w:sz w:val="24"/>
              </w:rPr>
              <w:t>（</w:t>
            </w:r>
            <w:r>
              <w:rPr>
                <w:sz w:val="24"/>
              </w:rPr>
              <w:t>3</w:t>
            </w:r>
            <w:r>
              <w:rPr>
                <w:rFonts w:hint="eastAsia"/>
                <w:sz w:val="24"/>
              </w:rPr>
              <w:t>）油烃混合物</w:t>
            </w:r>
          </w:p>
          <w:p w14:paraId="00E625F5" w14:textId="77777777" w:rsidR="00D42147" w:rsidRDefault="004E10D5">
            <w:pPr>
              <w:snapToGrid w:val="0"/>
              <w:spacing w:line="460" w:lineRule="exact"/>
              <w:ind w:firstLineChars="200" w:firstLine="480"/>
              <w:rPr>
                <w:bCs/>
                <w:sz w:val="24"/>
              </w:rPr>
            </w:pPr>
            <w:r>
              <w:rPr>
                <w:rFonts w:hint="eastAsia"/>
                <w:sz w:val="24"/>
              </w:rPr>
              <w:t>根据废气污染物工程分析，</w:t>
            </w:r>
            <w:r>
              <w:rPr>
                <w:rFonts w:hint="eastAsia"/>
                <w:color w:val="000000"/>
                <w:sz w:val="24"/>
              </w:rPr>
              <w:t>工业高压静电油烟净化装置产生的</w:t>
            </w:r>
            <w:r>
              <w:rPr>
                <w:rFonts w:hint="eastAsia"/>
                <w:sz w:val="24"/>
              </w:rPr>
              <w:t>油烃混合物产生量为</w:t>
            </w:r>
            <w:r>
              <w:rPr>
                <w:sz w:val="24"/>
              </w:rPr>
              <w:t>1.4821</w:t>
            </w:r>
            <w:r>
              <w:rPr>
                <w:rFonts w:hint="eastAsia"/>
                <w:sz w:val="24"/>
              </w:rPr>
              <w:t>t/a</w:t>
            </w:r>
            <w:r>
              <w:rPr>
                <w:rFonts w:hint="eastAsia"/>
                <w:sz w:val="24"/>
              </w:rPr>
              <w:t>。经查阅</w:t>
            </w:r>
            <w:r>
              <w:rPr>
                <w:sz w:val="24"/>
              </w:rPr>
              <w:t>《国家危险废物名录</w:t>
            </w:r>
            <w:r>
              <w:rPr>
                <w:color w:val="000000"/>
                <w:sz w:val="24"/>
              </w:rPr>
              <w:t>（</w:t>
            </w:r>
            <w:r>
              <w:rPr>
                <w:color w:val="000000"/>
                <w:sz w:val="24"/>
              </w:rPr>
              <w:t>2021</w:t>
            </w:r>
            <w:r>
              <w:rPr>
                <w:color w:val="000000"/>
                <w:sz w:val="24"/>
              </w:rPr>
              <w:t>年版）</w:t>
            </w:r>
            <w:r>
              <w:rPr>
                <w:sz w:val="24"/>
              </w:rPr>
              <w:t>》，</w:t>
            </w:r>
            <w:r>
              <w:rPr>
                <w:rFonts w:hint="eastAsia"/>
                <w:sz w:val="24"/>
              </w:rPr>
              <w:t>油烃混合物</w:t>
            </w:r>
            <w:r>
              <w:rPr>
                <w:sz w:val="24"/>
              </w:rPr>
              <w:t>属于</w:t>
            </w:r>
            <w:r>
              <w:rPr>
                <w:sz w:val="24"/>
              </w:rPr>
              <w:t>HW09</w:t>
            </w:r>
            <w:r>
              <w:rPr>
                <w:rFonts w:hint="eastAsia"/>
                <w:sz w:val="24"/>
              </w:rPr>
              <w:t>油</w:t>
            </w:r>
            <w:r>
              <w:rPr>
                <w:rFonts w:hint="eastAsia"/>
                <w:sz w:val="24"/>
              </w:rPr>
              <w:t>/</w:t>
            </w:r>
            <w:r>
              <w:rPr>
                <w:rFonts w:hint="eastAsia"/>
                <w:sz w:val="24"/>
              </w:rPr>
              <w:t>水、烃</w:t>
            </w:r>
            <w:r>
              <w:rPr>
                <w:rFonts w:hint="eastAsia"/>
                <w:sz w:val="24"/>
              </w:rPr>
              <w:t>/</w:t>
            </w:r>
            <w:r>
              <w:rPr>
                <w:rFonts w:hint="eastAsia"/>
                <w:sz w:val="24"/>
              </w:rPr>
              <w:t>水混合物或乳化液中的“</w:t>
            </w:r>
            <w:r>
              <w:rPr>
                <w:bCs/>
                <w:color w:val="000000"/>
                <w:sz w:val="24"/>
              </w:rPr>
              <w:t>900-007-09</w:t>
            </w:r>
            <w:r>
              <w:rPr>
                <w:rFonts w:hint="eastAsia"/>
                <w:sz w:val="24"/>
              </w:rPr>
              <w:t>”</w:t>
            </w:r>
            <w:r>
              <w:rPr>
                <w:rFonts w:hint="eastAsia"/>
                <w:bCs/>
                <w:color w:val="000000"/>
                <w:sz w:val="24"/>
              </w:rPr>
              <w:t>其他工艺过程中产生的油</w:t>
            </w:r>
            <w:r>
              <w:rPr>
                <w:rFonts w:hint="eastAsia"/>
                <w:bCs/>
                <w:color w:val="000000"/>
                <w:sz w:val="24"/>
              </w:rPr>
              <w:t>/</w:t>
            </w:r>
            <w:r>
              <w:rPr>
                <w:rFonts w:hint="eastAsia"/>
                <w:bCs/>
                <w:color w:val="000000"/>
                <w:sz w:val="24"/>
              </w:rPr>
              <w:t>水、烃</w:t>
            </w:r>
            <w:r>
              <w:rPr>
                <w:rFonts w:hint="eastAsia"/>
                <w:bCs/>
                <w:color w:val="000000"/>
                <w:sz w:val="24"/>
              </w:rPr>
              <w:t>/</w:t>
            </w:r>
            <w:r>
              <w:rPr>
                <w:rFonts w:hint="eastAsia"/>
                <w:bCs/>
                <w:color w:val="000000"/>
                <w:sz w:val="24"/>
              </w:rPr>
              <w:t>水混合物或乳化液</w:t>
            </w:r>
            <w:r>
              <w:rPr>
                <w:sz w:val="24"/>
              </w:rPr>
              <w:t>。</w:t>
            </w:r>
            <w:r>
              <w:rPr>
                <w:rFonts w:hint="eastAsia"/>
                <w:color w:val="000000"/>
                <w:sz w:val="24"/>
              </w:rPr>
              <w:t>评价提出，</w:t>
            </w:r>
            <w:r>
              <w:rPr>
                <w:rFonts w:hint="eastAsia"/>
                <w:sz w:val="24"/>
              </w:rPr>
              <w:t>油烃混合物</w:t>
            </w:r>
            <w:r>
              <w:rPr>
                <w:rFonts w:hint="eastAsia"/>
                <w:color w:val="000000"/>
                <w:sz w:val="24"/>
              </w:rPr>
              <w:t>采用专用密闭容器收集后于</w:t>
            </w:r>
            <w:r>
              <w:rPr>
                <w:color w:val="000000"/>
                <w:sz w:val="24"/>
              </w:rPr>
              <w:t>危废暂存间暂存，</w:t>
            </w:r>
            <w:r>
              <w:rPr>
                <w:bCs/>
                <w:color w:val="000000"/>
                <w:sz w:val="24"/>
              </w:rPr>
              <w:t>定期委托有</w:t>
            </w:r>
            <w:r>
              <w:rPr>
                <w:rFonts w:hint="eastAsia"/>
                <w:bCs/>
                <w:color w:val="000000"/>
                <w:sz w:val="24"/>
              </w:rPr>
              <w:t>相应</w:t>
            </w:r>
            <w:r>
              <w:rPr>
                <w:bCs/>
                <w:color w:val="000000"/>
                <w:sz w:val="24"/>
              </w:rPr>
              <w:t>危废处理资质单位安全处置</w:t>
            </w:r>
            <w:r>
              <w:rPr>
                <w:rFonts w:hint="eastAsia"/>
                <w:color w:val="000000"/>
                <w:sz w:val="24"/>
              </w:rPr>
              <w:t>。</w:t>
            </w:r>
          </w:p>
          <w:p w14:paraId="184ADF87" w14:textId="77777777" w:rsidR="00D42147" w:rsidRDefault="004E10D5">
            <w:pPr>
              <w:adjustRightInd w:val="0"/>
              <w:snapToGrid w:val="0"/>
              <w:spacing w:line="460" w:lineRule="exact"/>
              <w:ind w:firstLineChars="200" w:firstLine="480"/>
              <w:rPr>
                <w:rFonts w:eastAsia="黑体"/>
                <w:color w:val="000000"/>
                <w:sz w:val="24"/>
              </w:rPr>
            </w:pPr>
            <w:r>
              <w:rPr>
                <w:rFonts w:eastAsia="黑体"/>
                <w:color w:val="000000"/>
                <w:sz w:val="24"/>
              </w:rPr>
              <w:t>表</w:t>
            </w:r>
            <w:r>
              <w:rPr>
                <w:rFonts w:eastAsia="黑体"/>
                <w:color w:val="000000"/>
                <w:sz w:val="24"/>
              </w:rPr>
              <w:t xml:space="preserve">42               </w:t>
            </w:r>
            <w:r>
              <w:rPr>
                <w:rFonts w:eastAsia="黑体"/>
                <w:color w:val="000000"/>
                <w:sz w:val="24"/>
              </w:rPr>
              <w:t>固体废物详情一览表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79"/>
              <w:gridCol w:w="1134"/>
              <w:gridCol w:w="992"/>
              <w:gridCol w:w="1134"/>
              <w:gridCol w:w="3707"/>
            </w:tblGrid>
            <w:tr w:rsidR="00D42147" w14:paraId="582F12B3" w14:textId="77777777">
              <w:trPr>
                <w:trHeight w:val="397"/>
                <w:jc w:val="center"/>
              </w:trPr>
              <w:tc>
                <w:tcPr>
                  <w:tcW w:w="979" w:type="dxa"/>
                  <w:vAlign w:val="center"/>
                </w:tcPr>
                <w:p w14:paraId="0B6E0860" w14:textId="77777777" w:rsidR="00D42147" w:rsidRDefault="004E10D5">
                  <w:pPr>
                    <w:jc w:val="center"/>
                    <w:rPr>
                      <w:b/>
                      <w:color w:val="000000"/>
                      <w:szCs w:val="21"/>
                    </w:rPr>
                  </w:pPr>
                  <w:r>
                    <w:rPr>
                      <w:b/>
                      <w:color w:val="000000"/>
                      <w:szCs w:val="21"/>
                    </w:rPr>
                    <w:t>排放源</w:t>
                  </w:r>
                </w:p>
              </w:tc>
              <w:tc>
                <w:tcPr>
                  <w:tcW w:w="1134" w:type="dxa"/>
                  <w:vAlign w:val="center"/>
                </w:tcPr>
                <w:p w14:paraId="1744110C" w14:textId="77777777" w:rsidR="00D42147" w:rsidRDefault="004E10D5">
                  <w:pPr>
                    <w:jc w:val="center"/>
                    <w:rPr>
                      <w:b/>
                      <w:color w:val="000000"/>
                      <w:szCs w:val="21"/>
                    </w:rPr>
                  </w:pPr>
                  <w:r>
                    <w:rPr>
                      <w:b/>
                      <w:color w:val="000000"/>
                      <w:szCs w:val="21"/>
                    </w:rPr>
                    <w:t>固废名称</w:t>
                  </w:r>
                </w:p>
              </w:tc>
              <w:tc>
                <w:tcPr>
                  <w:tcW w:w="992" w:type="dxa"/>
                  <w:vAlign w:val="center"/>
                </w:tcPr>
                <w:p w14:paraId="294EC41A" w14:textId="77777777" w:rsidR="00D42147" w:rsidRDefault="004E10D5">
                  <w:pPr>
                    <w:jc w:val="center"/>
                    <w:rPr>
                      <w:b/>
                      <w:color w:val="000000"/>
                      <w:szCs w:val="21"/>
                    </w:rPr>
                  </w:pPr>
                  <w:r>
                    <w:rPr>
                      <w:b/>
                      <w:color w:val="000000"/>
                      <w:szCs w:val="21"/>
                    </w:rPr>
                    <w:t>固废性质</w:t>
                  </w:r>
                </w:p>
              </w:tc>
              <w:tc>
                <w:tcPr>
                  <w:tcW w:w="1134" w:type="dxa"/>
                  <w:vAlign w:val="center"/>
                </w:tcPr>
                <w:p w14:paraId="4DC5E742" w14:textId="77777777" w:rsidR="00D42147" w:rsidRDefault="004E10D5">
                  <w:pPr>
                    <w:jc w:val="center"/>
                    <w:rPr>
                      <w:b/>
                      <w:color w:val="000000"/>
                      <w:szCs w:val="21"/>
                    </w:rPr>
                  </w:pPr>
                  <w:r>
                    <w:rPr>
                      <w:b/>
                      <w:color w:val="000000"/>
                      <w:szCs w:val="21"/>
                    </w:rPr>
                    <w:t>产生量</w:t>
                  </w:r>
                  <w:r>
                    <w:rPr>
                      <w:rFonts w:hint="eastAsia"/>
                      <w:b/>
                      <w:color w:val="000000"/>
                      <w:szCs w:val="21"/>
                    </w:rPr>
                    <w:t>(</w:t>
                  </w:r>
                  <w:r>
                    <w:rPr>
                      <w:b/>
                      <w:color w:val="000000"/>
                      <w:szCs w:val="21"/>
                    </w:rPr>
                    <w:t>t/a</w:t>
                  </w:r>
                  <w:r>
                    <w:rPr>
                      <w:rFonts w:hint="eastAsia"/>
                      <w:b/>
                      <w:color w:val="000000"/>
                      <w:szCs w:val="21"/>
                    </w:rPr>
                    <w:t>)</w:t>
                  </w:r>
                </w:p>
              </w:tc>
              <w:tc>
                <w:tcPr>
                  <w:tcW w:w="3707" w:type="dxa"/>
                  <w:vAlign w:val="center"/>
                </w:tcPr>
                <w:p w14:paraId="3C45ADF3" w14:textId="77777777" w:rsidR="00D42147" w:rsidRDefault="004E10D5">
                  <w:pPr>
                    <w:jc w:val="center"/>
                    <w:rPr>
                      <w:b/>
                      <w:color w:val="000000"/>
                      <w:szCs w:val="21"/>
                    </w:rPr>
                  </w:pPr>
                  <w:r>
                    <w:rPr>
                      <w:b/>
                      <w:color w:val="000000"/>
                      <w:szCs w:val="21"/>
                    </w:rPr>
                    <w:t>处理措施</w:t>
                  </w:r>
                </w:p>
              </w:tc>
            </w:tr>
            <w:tr w:rsidR="00D42147" w14:paraId="4466EAC8" w14:textId="77777777">
              <w:trPr>
                <w:trHeight w:val="397"/>
                <w:jc w:val="center"/>
              </w:trPr>
              <w:tc>
                <w:tcPr>
                  <w:tcW w:w="979" w:type="dxa"/>
                  <w:vAlign w:val="center"/>
                </w:tcPr>
                <w:p w14:paraId="20ED4B8C" w14:textId="77777777" w:rsidR="00D42147" w:rsidRDefault="004E10D5">
                  <w:pPr>
                    <w:pStyle w:val="afe"/>
                    <w:rPr>
                      <w:color w:val="000000"/>
                      <w:highlight w:val="yellow"/>
                      <w:lang w:val="en-US"/>
                    </w:rPr>
                  </w:pPr>
                  <w:r>
                    <w:rPr>
                      <w:rFonts w:hint="eastAsia"/>
                    </w:rPr>
                    <w:t>除尘器</w:t>
                  </w:r>
                </w:p>
              </w:tc>
              <w:tc>
                <w:tcPr>
                  <w:tcW w:w="1134" w:type="dxa"/>
                  <w:vAlign w:val="center"/>
                </w:tcPr>
                <w:p w14:paraId="4A7810A0" w14:textId="77777777" w:rsidR="00D42147" w:rsidRDefault="004E10D5">
                  <w:pPr>
                    <w:pStyle w:val="afe"/>
                    <w:rPr>
                      <w:color w:val="000000"/>
                      <w:highlight w:val="yellow"/>
                      <w:lang w:val="en-US"/>
                    </w:rPr>
                  </w:pPr>
                  <w:r>
                    <w:rPr>
                      <w:rFonts w:hint="eastAsia"/>
                    </w:rPr>
                    <w:t>回收粉尘</w:t>
                  </w:r>
                </w:p>
              </w:tc>
              <w:tc>
                <w:tcPr>
                  <w:tcW w:w="992" w:type="dxa"/>
                  <w:vAlign w:val="center"/>
                </w:tcPr>
                <w:p w14:paraId="7B22B100" w14:textId="77777777" w:rsidR="00D42147" w:rsidRDefault="004E10D5">
                  <w:pPr>
                    <w:jc w:val="center"/>
                    <w:rPr>
                      <w:color w:val="000000"/>
                      <w:szCs w:val="21"/>
                      <w:highlight w:val="yellow"/>
                    </w:rPr>
                  </w:pPr>
                  <w:r>
                    <w:rPr>
                      <w:color w:val="000000"/>
                      <w:szCs w:val="21"/>
                    </w:rPr>
                    <w:t>一般固废</w:t>
                  </w:r>
                </w:p>
              </w:tc>
              <w:tc>
                <w:tcPr>
                  <w:tcW w:w="1134" w:type="dxa"/>
                  <w:vAlign w:val="center"/>
                </w:tcPr>
                <w:p w14:paraId="7CED35E5" w14:textId="77777777" w:rsidR="00D42147" w:rsidRDefault="004E10D5">
                  <w:pPr>
                    <w:jc w:val="center"/>
                    <w:rPr>
                      <w:color w:val="000000"/>
                      <w:szCs w:val="21"/>
                    </w:rPr>
                  </w:pPr>
                  <w:r>
                    <w:rPr>
                      <w:color w:val="000000"/>
                      <w:szCs w:val="21"/>
                    </w:rPr>
                    <w:t>3.5465</w:t>
                  </w:r>
                </w:p>
              </w:tc>
              <w:tc>
                <w:tcPr>
                  <w:tcW w:w="3707" w:type="dxa"/>
                  <w:vAlign w:val="center"/>
                </w:tcPr>
                <w:p w14:paraId="33399DC9" w14:textId="77777777" w:rsidR="00D42147" w:rsidRDefault="004E10D5">
                  <w:pPr>
                    <w:pStyle w:val="afe"/>
                    <w:rPr>
                      <w:color w:val="000000"/>
                      <w:lang w:val="en-US"/>
                    </w:rPr>
                  </w:pPr>
                  <w:r>
                    <w:rPr>
                      <w:rFonts w:hint="eastAsia"/>
                      <w:color w:val="000000"/>
                      <w:lang w:val="en-US"/>
                    </w:rPr>
                    <w:t>收集至一般固废暂存间暂存后，定期交由垃圾填埋场填埋</w:t>
                  </w:r>
                </w:p>
              </w:tc>
            </w:tr>
            <w:tr w:rsidR="00D42147" w14:paraId="3DB9C728" w14:textId="77777777">
              <w:trPr>
                <w:trHeight w:val="397"/>
                <w:jc w:val="center"/>
              </w:trPr>
              <w:tc>
                <w:tcPr>
                  <w:tcW w:w="979" w:type="dxa"/>
                  <w:vAlign w:val="center"/>
                </w:tcPr>
                <w:p w14:paraId="3B49CE6D" w14:textId="77777777" w:rsidR="00D42147" w:rsidRDefault="004E10D5">
                  <w:pPr>
                    <w:pStyle w:val="afe"/>
                    <w:rPr>
                      <w:color w:val="000000"/>
                      <w:lang w:val="en-US"/>
                    </w:rPr>
                  </w:pPr>
                  <w:r>
                    <w:rPr>
                      <w:rFonts w:hint="eastAsia"/>
                      <w:color w:val="000000"/>
                      <w:lang w:val="en-US"/>
                    </w:rPr>
                    <w:t>造粒工序</w:t>
                  </w:r>
                </w:p>
              </w:tc>
              <w:tc>
                <w:tcPr>
                  <w:tcW w:w="1134" w:type="dxa"/>
                  <w:vAlign w:val="center"/>
                </w:tcPr>
                <w:p w14:paraId="19810849" w14:textId="77777777" w:rsidR="00D42147" w:rsidRDefault="004E10D5">
                  <w:pPr>
                    <w:pStyle w:val="afe"/>
                    <w:rPr>
                      <w:color w:val="000000"/>
                      <w:lang w:val="en-US"/>
                    </w:rPr>
                  </w:pPr>
                  <w:r>
                    <w:rPr>
                      <w:rFonts w:hint="eastAsia"/>
                      <w:color w:val="000000"/>
                      <w:lang w:val="en-US"/>
                    </w:rPr>
                    <w:t>废边角料</w:t>
                  </w:r>
                </w:p>
              </w:tc>
              <w:tc>
                <w:tcPr>
                  <w:tcW w:w="992" w:type="dxa"/>
                  <w:vAlign w:val="center"/>
                </w:tcPr>
                <w:p w14:paraId="0627A673" w14:textId="77777777" w:rsidR="00D42147" w:rsidRDefault="004E10D5">
                  <w:pPr>
                    <w:jc w:val="center"/>
                    <w:rPr>
                      <w:color w:val="000000"/>
                      <w:szCs w:val="21"/>
                    </w:rPr>
                  </w:pPr>
                  <w:r>
                    <w:rPr>
                      <w:rFonts w:hint="eastAsia"/>
                      <w:color w:val="000000"/>
                      <w:szCs w:val="21"/>
                    </w:rPr>
                    <w:t>一般固废</w:t>
                  </w:r>
                </w:p>
              </w:tc>
              <w:tc>
                <w:tcPr>
                  <w:tcW w:w="1134" w:type="dxa"/>
                  <w:vAlign w:val="center"/>
                </w:tcPr>
                <w:p w14:paraId="3A2939A8" w14:textId="77777777" w:rsidR="00D42147" w:rsidRDefault="004E10D5">
                  <w:pPr>
                    <w:jc w:val="center"/>
                    <w:rPr>
                      <w:color w:val="000000"/>
                      <w:szCs w:val="21"/>
                    </w:rPr>
                  </w:pPr>
                  <w:r>
                    <w:rPr>
                      <w:color w:val="000000"/>
                      <w:szCs w:val="21"/>
                    </w:rPr>
                    <w:t>19.2</w:t>
                  </w:r>
                </w:p>
              </w:tc>
              <w:tc>
                <w:tcPr>
                  <w:tcW w:w="3707" w:type="dxa"/>
                  <w:vAlign w:val="center"/>
                </w:tcPr>
                <w:p w14:paraId="5A95BE7E" w14:textId="77777777" w:rsidR="00D42147" w:rsidRDefault="004E10D5">
                  <w:pPr>
                    <w:pStyle w:val="afe"/>
                    <w:rPr>
                      <w:color w:val="000000"/>
                      <w:lang w:val="en-US"/>
                    </w:rPr>
                  </w:pPr>
                  <w:r>
                    <w:rPr>
                      <w:rFonts w:hint="eastAsia"/>
                      <w:color w:val="000000"/>
                      <w:lang w:val="en-US"/>
                    </w:rPr>
                    <w:t>集中收集后回用于造粒工段</w:t>
                  </w:r>
                </w:p>
              </w:tc>
            </w:tr>
            <w:tr w:rsidR="00D42147" w14:paraId="66D70C01" w14:textId="77777777">
              <w:trPr>
                <w:trHeight w:val="397"/>
                <w:jc w:val="center"/>
              </w:trPr>
              <w:tc>
                <w:tcPr>
                  <w:tcW w:w="979" w:type="dxa"/>
                  <w:vAlign w:val="center"/>
                </w:tcPr>
                <w:p w14:paraId="1B1A2C24" w14:textId="77777777" w:rsidR="00D42147" w:rsidRDefault="004E10D5">
                  <w:pPr>
                    <w:pStyle w:val="afe"/>
                    <w:rPr>
                      <w:color w:val="000000"/>
                      <w:lang w:val="en-US"/>
                    </w:rPr>
                  </w:pPr>
                  <w:r>
                    <w:rPr>
                      <w:rFonts w:hint="eastAsia"/>
                      <w:color w:val="000000"/>
                      <w:lang w:val="en-US"/>
                    </w:rPr>
                    <w:t>熔融挤出</w:t>
                  </w:r>
                </w:p>
              </w:tc>
              <w:tc>
                <w:tcPr>
                  <w:tcW w:w="1134" w:type="dxa"/>
                  <w:vAlign w:val="center"/>
                </w:tcPr>
                <w:p w14:paraId="561C160D" w14:textId="77777777" w:rsidR="00D42147" w:rsidRDefault="004E10D5">
                  <w:pPr>
                    <w:pStyle w:val="afe"/>
                    <w:rPr>
                      <w:color w:val="000000"/>
                      <w:lang w:val="en-US"/>
                    </w:rPr>
                  </w:pPr>
                  <w:r>
                    <w:rPr>
                      <w:rFonts w:hint="eastAsia"/>
                      <w:color w:val="000000"/>
                      <w:lang w:val="en-US"/>
                    </w:rPr>
                    <w:t>废滤网</w:t>
                  </w:r>
                </w:p>
              </w:tc>
              <w:tc>
                <w:tcPr>
                  <w:tcW w:w="992" w:type="dxa"/>
                  <w:vAlign w:val="center"/>
                </w:tcPr>
                <w:p w14:paraId="0E86DAAD" w14:textId="77777777" w:rsidR="00D42147" w:rsidRDefault="004E10D5">
                  <w:pPr>
                    <w:jc w:val="center"/>
                    <w:rPr>
                      <w:color w:val="000000"/>
                      <w:szCs w:val="21"/>
                    </w:rPr>
                  </w:pPr>
                  <w:r>
                    <w:rPr>
                      <w:rFonts w:hint="eastAsia"/>
                      <w:color w:val="000000"/>
                      <w:szCs w:val="21"/>
                    </w:rPr>
                    <w:t>一般固废</w:t>
                  </w:r>
                </w:p>
              </w:tc>
              <w:tc>
                <w:tcPr>
                  <w:tcW w:w="1134" w:type="dxa"/>
                  <w:vAlign w:val="center"/>
                </w:tcPr>
                <w:p w14:paraId="667FCC2D" w14:textId="77777777" w:rsidR="00D42147" w:rsidRDefault="004E10D5">
                  <w:pPr>
                    <w:jc w:val="center"/>
                    <w:rPr>
                      <w:color w:val="000000"/>
                      <w:szCs w:val="21"/>
                    </w:rPr>
                  </w:pPr>
                  <w:r>
                    <w:rPr>
                      <w:color w:val="000000"/>
                      <w:szCs w:val="21"/>
                    </w:rPr>
                    <w:t>15</w:t>
                  </w:r>
                </w:p>
              </w:tc>
              <w:tc>
                <w:tcPr>
                  <w:tcW w:w="3707" w:type="dxa"/>
                  <w:vAlign w:val="center"/>
                </w:tcPr>
                <w:p w14:paraId="4FC8D66E" w14:textId="77777777" w:rsidR="00D42147" w:rsidRDefault="004E10D5">
                  <w:pPr>
                    <w:pStyle w:val="afe"/>
                    <w:rPr>
                      <w:color w:val="000000"/>
                      <w:lang w:val="en-US"/>
                    </w:rPr>
                  </w:pPr>
                  <w:r>
                    <w:rPr>
                      <w:rFonts w:hint="eastAsia"/>
                      <w:color w:val="000000"/>
                      <w:lang w:val="en-US"/>
                    </w:rPr>
                    <w:t>一般固废暂存间暂存后，定期委托有处理能力且符合环保要求的企业进行处理</w:t>
                  </w:r>
                </w:p>
              </w:tc>
            </w:tr>
            <w:tr w:rsidR="00D42147" w14:paraId="1C005713" w14:textId="77777777">
              <w:trPr>
                <w:trHeight w:val="397"/>
                <w:jc w:val="center"/>
              </w:trPr>
              <w:tc>
                <w:tcPr>
                  <w:tcW w:w="979" w:type="dxa"/>
                  <w:vAlign w:val="center"/>
                </w:tcPr>
                <w:p w14:paraId="62F47E98" w14:textId="77777777" w:rsidR="00D42147" w:rsidRDefault="004E10D5">
                  <w:pPr>
                    <w:pStyle w:val="afe"/>
                    <w:rPr>
                      <w:color w:val="000000"/>
                      <w:highlight w:val="yellow"/>
                      <w:lang w:val="en-US"/>
                    </w:rPr>
                  </w:pPr>
                  <w:r>
                    <w:rPr>
                      <w:rFonts w:hint="eastAsia"/>
                    </w:rPr>
                    <w:t>污水处理站</w:t>
                  </w:r>
                </w:p>
              </w:tc>
              <w:tc>
                <w:tcPr>
                  <w:tcW w:w="1134" w:type="dxa"/>
                  <w:vAlign w:val="center"/>
                </w:tcPr>
                <w:p w14:paraId="58A96D33" w14:textId="77777777" w:rsidR="00D42147" w:rsidRDefault="004E10D5">
                  <w:pPr>
                    <w:pStyle w:val="afe"/>
                    <w:rPr>
                      <w:color w:val="000000"/>
                      <w:highlight w:val="yellow"/>
                      <w:lang w:val="en-US"/>
                    </w:rPr>
                  </w:pPr>
                  <w:r>
                    <w:rPr>
                      <w:rFonts w:hint="eastAsia"/>
                    </w:rPr>
                    <w:t>污泥</w:t>
                  </w:r>
                </w:p>
              </w:tc>
              <w:tc>
                <w:tcPr>
                  <w:tcW w:w="992" w:type="dxa"/>
                  <w:vAlign w:val="center"/>
                </w:tcPr>
                <w:p w14:paraId="76CF3183" w14:textId="77777777" w:rsidR="00D42147" w:rsidRDefault="004E10D5">
                  <w:pPr>
                    <w:jc w:val="center"/>
                    <w:rPr>
                      <w:color w:val="000000"/>
                      <w:szCs w:val="21"/>
                    </w:rPr>
                  </w:pPr>
                  <w:r>
                    <w:rPr>
                      <w:color w:val="000000"/>
                      <w:szCs w:val="21"/>
                    </w:rPr>
                    <w:t>一般固废</w:t>
                  </w:r>
                </w:p>
              </w:tc>
              <w:tc>
                <w:tcPr>
                  <w:tcW w:w="1134" w:type="dxa"/>
                  <w:vAlign w:val="center"/>
                </w:tcPr>
                <w:p w14:paraId="05AB75B0" w14:textId="77777777" w:rsidR="00D42147" w:rsidRDefault="004E10D5">
                  <w:pPr>
                    <w:jc w:val="center"/>
                    <w:rPr>
                      <w:color w:val="000000"/>
                      <w:szCs w:val="21"/>
                    </w:rPr>
                  </w:pPr>
                  <w:r>
                    <w:rPr>
                      <w:color w:val="000000"/>
                      <w:szCs w:val="21"/>
                    </w:rPr>
                    <w:t>120</w:t>
                  </w:r>
                </w:p>
              </w:tc>
              <w:tc>
                <w:tcPr>
                  <w:tcW w:w="3707" w:type="dxa"/>
                  <w:vAlign w:val="center"/>
                </w:tcPr>
                <w:p w14:paraId="1DCEA799" w14:textId="77777777" w:rsidR="00D42147" w:rsidRDefault="004E10D5">
                  <w:pPr>
                    <w:pStyle w:val="afe"/>
                    <w:rPr>
                      <w:color w:val="000000"/>
                      <w:lang w:val="en-US"/>
                    </w:rPr>
                  </w:pPr>
                  <w:r>
                    <w:rPr>
                      <w:rFonts w:hint="eastAsia"/>
                      <w:color w:val="000000"/>
                      <w:lang w:val="en-US"/>
                    </w:rPr>
                    <w:t>板框压滤机脱水后采用桶装储存并于一般固废暂存间暂存，定期交由垃圾填埋场填埋</w:t>
                  </w:r>
                </w:p>
              </w:tc>
            </w:tr>
            <w:tr w:rsidR="00D42147" w14:paraId="4A5BFC6A" w14:textId="77777777">
              <w:trPr>
                <w:trHeight w:val="397"/>
                <w:jc w:val="center"/>
              </w:trPr>
              <w:tc>
                <w:tcPr>
                  <w:tcW w:w="979" w:type="dxa"/>
                  <w:vMerge w:val="restart"/>
                  <w:vAlign w:val="center"/>
                </w:tcPr>
                <w:p w14:paraId="54193A1C" w14:textId="77777777" w:rsidR="00D42147" w:rsidRDefault="004E10D5">
                  <w:pPr>
                    <w:pStyle w:val="afe"/>
                    <w:rPr>
                      <w:color w:val="000000"/>
                      <w:highlight w:val="yellow"/>
                      <w:lang w:val="en-US"/>
                    </w:rPr>
                  </w:pPr>
                  <w:r>
                    <w:rPr>
                      <w:rFonts w:hint="eastAsia"/>
                      <w:color w:val="000000"/>
                    </w:rPr>
                    <w:t>有机</w:t>
                  </w:r>
                  <w:r>
                    <w:rPr>
                      <w:color w:val="000000"/>
                    </w:rPr>
                    <w:t>废气治理设施</w:t>
                  </w:r>
                </w:p>
              </w:tc>
              <w:tc>
                <w:tcPr>
                  <w:tcW w:w="1134" w:type="dxa"/>
                  <w:vAlign w:val="center"/>
                </w:tcPr>
                <w:p w14:paraId="66D72594" w14:textId="77777777" w:rsidR="00D42147" w:rsidRDefault="004E10D5">
                  <w:pPr>
                    <w:pStyle w:val="afe"/>
                    <w:rPr>
                      <w:color w:val="000000"/>
                      <w:highlight w:val="yellow"/>
                      <w:lang w:val="en-US"/>
                    </w:rPr>
                  </w:pPr>
                  <w:r>
                    <w:rPr>
                      <w:color w:val="000000"/>
                      <w:lang w:val="en-US"/>
                    </w:rPr>
                    <w:t>废活性炭</w:t>
                  </w:r>
                </w:p>
              </w:tc>
              <w:tc>
                <w:tcPr>
                  <w:tcW w:w="992" w:type="dxa"/>
                  <w:vAlign w:val="center"/>
                </w:tcPr>
                <w:p w14:paraId="66C97DB3" w14:textId="77777777" w:rsidR="00D42147" w:rsidRDefault="004E10D5">
                  <w:pPr>
                    <w:jc w:val="center"/>
                    <w:rPr>
                      <w:color w:val="000000"/>
                      <w:szCs w:val="21"/>
                    </w:rPr>
                  </w:pPr>
                  <w:r>
                    <w:rPr>
                      <w:color w:val="000000"/>
                      <w:szCs w:val="21"/>
                    </w:rPr>
                    <w:t>危险废物</w:t>
                  </w:r>
                </w:p>
              </w:tc>
              <w:tc>
                <w:tcPr>
                  <w:tcW w:w="1134" w:type="dxa"/>
                  <w:vAlign w:val="center"/>
                </w:tcPr>
                <w:p w14:paraId="5AE81B2F" w14:textId="77777777" w:rsidR="00D42147" w:rsidRDefault="004E10D5">
                  <w:pPr>
                    <w:jc w:val="center"/>
                    <w:rPr>
                      <w:color w:val="000000"/>
                      <w:szCs w:val="21"/>
                    </w:rPr>
                  </w:pPr>
                  <w:r>
                    <w:rPr>
                      <w:color w:val="000000"/>
                      <w:szCs w:val="21"/>
                    </w:rPr>
                    <w:t>3.6</w:t>
                  </w:r>
                </w:p>
              </w:tc>
              <w:tc>
                <w:tcPr>
                  <w:tcW w:w="3707" w:type="dxa"/>
                  <w:vMerge w:val="restart"/>
                  <w:vAlign w:val="center"/>
                </w:tcPr>
                <w:p w14:paraId="1567CE24" w14:textId="77777777" w:rsidR="00D42147" w:rsidRDefault="004E10D5">
                  <w:pPr>
                    <w:pStyle w:val="afe"/>
                    <w:rPr>
                      <w:color w:val="000000"/>
                      <w:lang w:val="en-US"/>
                    </w:rPr>
                  </w:pPr>
                  <w:r>
                    <w:rPr>
                      <w:rFonts w:hint="eastAsia"/>
                      <w:color w:val="000000"/>
                      <w:lang w:val="en-US"/>
                    </w:rPr>
                    <w:t>危废暂存间暂存后，定期委托有相应危废处理资质单位安全处置</w:t>
                  </w:r>
                </w:p>
              </w:tc>
            </w:tr>
            <w:tr w:rsidR="00D42147" w14:paraId="2A6590B0" w14:textId="77777777">
              <w:trPr>
                <w:trHeight w:val="397"/>
                <w:jc w:val="center"/>
              </w:trPr>
              <w:tc>
                <w:tcPr>
                  <w:tcW w:w="979" w:type="dxa"/>
                  <w:vMerge/>
                  <w:vAlign w:val="center"/>
                </w:tcPr>
                <w:p w14:paraId="45EF5755" w14:textId="77777777" w:rsidR="00D42147" w:rsidRDefault="00D42147">
                  <w:pPr>
                    <w:pStyle w:val="afe"/>
                  </w:pPr>
                </w:p>
              </w:tc>
              <w:tc>
                <w:tcPr>
                  <w:tcW w:w="1134" w:type="dxa"/>
                  <w:vAlign w:val="center"/>
                </w:tcPr>
                <w:p w14:paraId="09F63624" w14:textId="77777777" w:rsidR="00D42147" w:rsidRDefault="004E10D5">
                  <w:pPr>
                    <w:pStyle w:val="afe"/>
                  </w:pPr>
                  <w:r>
                    <w:rPr>
                      <w:rFonts w:hint="eastAsia"/>
                    </w:rPr>
                    <w:t>废催化剂</w:t>
                  </w:r>
                </w:p>
              </w:tc>
              <w:tc>
                <w:tcPr>
                  <w:tcW w:w="992" w:type="dxa"/>
                  <w:vAlign w:val="center"/>
                </w:tcPr>
                <w:p w14:paraId="4587C9E3" w14:textId="77777777" w:rsidR="00D42147" w:rsidRDefault="004E10D5">
                  <w:pPr>
                    <w:jc w:val="center"/>
                    <w:rPr>
                      <w:color w:val="000000"/>
                      <w:szCs w:val="21"/>
                    </w:rPr>
                  </w:pPr>
                  <w:r>
                    <w:rPr>
                      <w:color w:val="000000"/>
                      <w:szCs w:val="21"/>
                    </w:rPr>
                    <w:t>危险废物</w:t>
                  </w:r>
                </w:p>
              </w:tc>
              <w:tc>
                <w:tcPr>
                  <w:tcW w:w="1134" w:type="dxa"/>
                  <w:vAlign w:val="center"/>
                </w:tcPr>
                <w:p w14:paraId="0558D5E5" w14:textId="77777777" w:rsidR="00D42147" w:rsidRDefault="004E10D5">
                  <w:pPr>
                    <w:jc w:val="center"/>
                    <w:rPr>
                      <w:color w:val="000000"/>
                      <w:szCs w:val="21"/>
                    </w:rPr>
                  </w:pPr>
                  <w:r>
                    <w:rPr>
                      <w:rFonts w:hint="eastAsia"/>
                      <w:color w:val="000000"/>
                      <w:szCs w:val="21"/>
                    </w:rPr>
                    <w:t>0</w:t>
                  </w:r>
                  <w:r>
                    <w:rPr>
                      <w:color w:val="000000"/>
                      <w:szCs w:val="21"/>
                    </w:rPr>
                    <w:t>.03</w:t>
                  </w:r>
                </w:p>
              </w:tc>
              <w:tc>
                <w:tcPr>
                  <w:tcW w:w="3707" w:type="dxa"/>
                  <w:vMerge/>
                  <w:vAlign w:val="center"/>
                </w:tcPr>
                <w:p w14:paraId="3C127028" w14:textId="77777777" w:rsidR="00D42147" w:rsidRDefault="00D42147">
                  <w:pPr>
                    <w:pStyle w:val="afe"/>
                    <w:rPr>
                      <w:color w:val="000000"/>
                      <w:lang w:val="en-US"/>
                    </w:rPr>
                  </w:pPr>
                </w:p>
              </w:tc>
            </w:tr>
            <w:tr w:rsidR="00D42147" w14:paraId="282B448F" w14:textId="77777777">
              <w:trPr>
                <w:trHeight w:val="397"/>
                <w:jc w:val="center"/>
              </w:trPr>
              <w:tc>
                <w:tcPr>
                  <w:tcW w:w="979" w:type="dxa"/>
                  <w:vMerge/>
                  <w:vAlign w:val="center"/>
                </w:tcPr>
                <w:p w14:paraId="156C87D5" w14:textId="77777777" w:rsidR="00D42147" w:rsidRDefault="00D42147">
                  <w:pPr>
                    <w:pStyle w:val="afe"/>
                    <w:rPr>
                      <w:color w:val="000000"/>
                      <w:lang w:val="en-US"/>
                    </w:rPr>
                  </w:pPr>
                </w:p>
              </w:tc>
              <w:tc>
                <w:tcPr>
                  <w:tcW w:w="1134" w:type="dxa"/>
                  <w:vAlign w:val="center"/>
                </w:tcPr>
                <w:p w14:paraId="7FA3AC53" w14:textId="77777777" w:rsidR="00D42147" w:rsidRDefault="004E10D5">
                  <w:pPr>
                    <w:pStyle w:val="afe"/>
                    <w:rPr>
                      <w:color w:val="000000"/>
                      <w:highlight w:val="yellow"/>
                      <w:lang w:val="en-US"/>
                    </w:rPr>
                  </w:pPr>
                  <w:r>
                    <w:rPr>
                      <w:rFonts w:hint="eastAsia"/>
                      <w:color w:val="000000"/>
                      <w:lang w:val="en-US"/>
                    </w:rPr>
                    <w:t>油烃混合物</w:t>
                  </w:r>
                </w:p>
              </w:tc>
              <w:tc>
                <w:tcPr>
                  <w:tcW w:w="992" w:type="dxa"/>
                  <w:vAlign w:val="center"/>
                </w:tcPr>
                <w:p w14:paraId="4516E3F6" w14:textId="77777777" w:rsidR="00D42147" w:rsidRDefault="004E10D5">
                  <w:pPr>
                    <w:jc w:val="center"/>
                    <w:rPr>
                      <w:color w:val="000000"/>
                      <w:szCs w:val="21"/>
                    </w:rPr>
                  </w:pPr>
                  <w:r>
                    <w:rPr>
                      <w:color w:val="000000"/>
                      <w:szCs w:val="21"/>
                    </w:rPr>
                    <w:t>危险废物</w:t>
                  </w:r>
                </w:p>
              </w:tc>
              <w:tc>
                <w:tcPr>
                  <w:tcW w:w="1134" w:type="dxa"/>
                  <w:vAlign w:val="center"/>
                </w:tcPr>
                <w:p w14:paraId="1A343F4B" w14:textId="77777777" w:rsidR="00D42147" w:rsidRDefault="004E10D5">
                  <w:pPr>
                    <w:jc w:val="center"/>
                    <w:rPr>
                      <w:color w:val="000000"/>
                      <w:szCs w:val="21"/>
                    </w:rPr>
                  </w:pPr>
                  <w:r>
                    <w:rPr>
                      <w:color w:val="000000"/>
                      <w:szCs w:val="21"/>
                    </w:rPr>
                    <w:t>1.4821</w:t>
                  </w:r>
                </w:p>
              </w:tc>
              <w:tc>
                <w:tcPr>
                  <w:tcW w:w="3707" w:type="dxa"/>
                  <w:vMerge/>
                  <w:vAlign w:val="center"/>
                </w:tcPr>
                <w:p w14:paraId="616CDB70" w14:textId="77777777" w:rsidR="00D42147" w:rsidRDefault="00D42147">
                  <w:pPr>
                    <w:pStyle w:val="afe"/>
                    <w:rPr>
                      <w:color w:val="000000"/>
                      <w:highlight w:val="yellow"/>
                      <w:lang w:val="en-US"/>
                    </w:rPr>
                  </w:pPr>
                </w:p>
              </w:tc>
            </w:tr>
          </w:tbl>
          <w:p w14:paraId="1EF1F8DE" w14:textId="77777777" w:rsidR="00D42147" w:rsidRDefault="004E10D5">
            <w:pPr>
              <w:spacing w:line="460" w:lineRule="exact"/>
              <w:ind w:firstLineChars="200" w:firstLine="480"/>
              <w:rPr>
                <w:rFonts w:eastAsia="黑体"/>
                <w:color w:val="000000"/>
                <w:sz w:val="24"/>
              </w:rPr>
            </w:pPr>
            <w:r>
              <w:rPr>
                <w:rFonts w:eastAsia="黑体"/>
                <w:color w:val="000000"/>
                <w:sz w:val="24"/>
              </w:rPr>
              <w:t>表</w:t>
            </w:r>
            <w:r>
              <w:rPr>
                <w:rFonts w:eastAsia="黑体"/>
                <w:color w:val="000000"/>
                <w:sz w:val="24"/>
              </w:rPr>
              <w:t xml:space="preserve">43                 </w:t>
            </w:r>
            <w:r>
              <w:rPr>
                <w:rFonts w:eastAsia="黑体"/>
                <w:color w:val="000000"/>
                <w:sz w:val="24"/>
              </w:rPr>
              <w:t>一般固体废物汇总表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6"/>
              <w:gridCol w:w="992"/>
              <w:gridCol w:w="992"/>
              <w:gridCol w:w="992"/>
              <w:gridCol w:w="851"/>
              <w:gridCol w:w="3423"/>
            </w:tblGrid>
            <w:tr w:rsidR="00D42147" w14:paraId="6019D2F9" w14:textId="77777777">
              <w:trPr>
                <w:trHeight w:val="397"/>
                <w:jc w:val="center"/>
              </w:trPr>
              <w:tc>
                <w:tcPr>
                  <w:tcW w:w="696" w:type="dxa"/>
                  <w:vAlign w:val="center"/>
                </w:tcPr>
                <w:p w14:paraId="43E52B19" w14:textId="77777777" w:rsidR="00D42147" w:rsidRDefault="004E10D5">
                  <w:pPr>
                    <w:jc w:val="center"/>
                    <w:rPr>
                      <w:b/>
                      <w:color w:val="000000"/>
                      <w:szCs w:val="21"/>
                    </w:rPr>
                  </w:pPr>
                  <w:r>
                    <w:rPr>
                      <w:b/>
                      <w:color w:val="000000"/>
                      <w:szCs w:val="21"/>
                    </w:rPr>
                    <w:t>排放源</w:t>
                  </w:r>
                </w:p>
              </w:tc>
              <w:tc>
                <w:tcPr>
                  <w:tcW w:w="992" w:type="dxa"/>
                  <w:vAlign w:val="center"/>
                </w:tcPr>
                <w:p w14:paraId="49B33EBD" w14:textId="77777777" w:rsidR="00D42147" w:rsidRDefault="004E10D5">
                  <w:pPr>
                    <w:jc w:val="center"/>
                    <w:rPr>
                      <w:b/>
                      <w:color w:val="000000"/>
                      <w:szCs w:val="21"/>
                    </w:rPr>
                  </w:pPr>
                  <w:r>
                    <w:rPr>
                      <w:b/>
                      <w:color w:val="000000"/>
                      <w:szCs w:val="21"/>
                    </w:rPr>
                    <w:t>固废名称</w:t>
                  </w:r>
                </w:p>
              </w:tc>
              <w:tc>
                <w:tcPr>
                  <w:tcW w:w="992" w:type="dxa"/>
                  <w:vAlign w:val="center"/>
                </w:tcPr>
                <w:p w14:paraId="7C7ABEA2" w14:textId="77777777" w:rsidR="00D42147" w:rsidRDefault="004E10D5">
                  <w:pPr>
                    <w:jc w:val="center"/>
                    <w:rPr>
                      <w:b/>
                      <w:color w:val="000000"/>
                      <w:szCs w:val="21"/>
                    </w:rPr>
                  </w:pPr>
                  <w:r>
                    <w:rPr>
                      <w:b/>
                      <w:color w:val="000000"/>
                      <w:szCs w:val="21"/>
                    </w:rPr>
                    <w:t>类别代码</w:t>
                  </w:r>
                </w:p>
              </w:tc>
              <w:tc>
                <w:tcPr>
                  <w:tcW w:w="992" w:type="dxa"/>
                  <w:tcBorders>
                    <w:bottom w:val="single" w:sz="4" w:space="0" w:color="auto"/>
                  </w:tcBorders>
                  <w:vAlign w:val="center"/>
                </w:tcPr>
                <w:p w14:paraId="0BF05539" w14:textId="77777777" w:rsidR="00D42147" w:rsidRDefault="004E10D5">
                  <w:pPr>
                    <w:jc w:val="center"/>
                    <w:rPr>
                      <w:b/>
                      <w:color w:val="000000"/>
                      <w:szCs w:val="21"/>
                    </w:rPr>
                  </w:pPr>
                  <w:r>
                    <w:rPr>
                      <w:b/>
                      <w:color w:val="000000"/>
                      <w:szCs w:val="21"/>
                    </w:rPr>
                    <w:t>固废性质</w:t>
                  </w:r>
                </w:p>
              </w:tc>
              <w:tc>
                <w:tcPr>
                  <w:tcW w:w="851" w:type="dxa"/>
                  <w:vAlign w:val="center"/>
                </w:tcPr>
                <w:p w14:paraId="1E0235AA" w14:textId="77777777" w:rsidR="00D42147" w:rsidRDefault="004E10D5">
                  <w:pPr>
                    <w:jc w:val="center"/>
                    <w:rPr>
                      <w:b/>
                      <w:color w:val="000000"/>
                      <w:szCs w:val="21"/>
                    </w:rPr>
                  </w:pPr>
                  <w:r>
                    <w:rPr>
                      <w:b/>
                      <w:color w:val="000000"/>
                      <w:szCs w:val="21"/>
                    </w:rPr>
                    <w:t>产生量</w:t>
                  </w:r>
                  <w:r>
                    <w:rPr>
                      <w:rFonts w:hint="eastAsia"/>
                      <w:b/>
                      <w:color w:val="000000"/>
                      <w:szCs w:val="21"/>
                    </w:rPr>
                    <w:t>(</w:t>
                  </w:r>
                  <w:r>
                    <w:rPr>
                      <w:b/>
                      <w:color w:val="000000"/>
                      <w:szCs w:val="21"/>
                    </w:rPr>
                    <w:t>t/a</w:t>
                  </w:r>
                  <w:r>
                    <w:rPr>
                      <w:rFonts w:hint="eastAsia"/>
                      <w:b/>
                      <w:color w:val="000000"/>
                      <w:szCs w:val="21"/>
                    </w:rPr>
                    <w:t>)</w:t>
                  </w:r>
                </w:p>
              </w:tc>
              <w:tc>
                <w:tcPr>
                  <w:tcW w:w="3423" w:type="dxa"/>
                  <w:vAlign w:val="center"/>
                </w:tcPr>
                <w:p w14:paraId="55D178F3" w14:textId="77777777" w:rsidR="00D42147" w:rsidRDefault="004E10D5">
                  <w:pPr>
                    <w:jc w:val="center"/>
                    <w:rPr>
                      <w:b/>
                      <w:color w:val="000000"/>
                      <w:szCs w:val="21"/>
                    </w:rPr>
                  </w:pPr>
                  <w:r>
                    <w:rPr>
                      <w:b/>
                      <w:color w:val="000000"/>
                      <w:szCs w:val="21"/>
                    </w:rPr>
                    <w:t>处理措施</w:t>
                  </w:r>
                </w:p>
              </w:tc>
            </w:tr>
            <w:tr w:rsidR="00D42147" w14:paraId="4E84153F" w14:textId="77777777">
              <w:trPr>
                <w:trHeight w:val="397"/>
                <w:jc w:val="center"/>
              </w:trPr>
              <w:tc>
                <w:tcPr>
                  <w:tcW w:w="696" w:type="dxa"/>
                  <w:vAlign w:val="center"/>
                </w:tcPr>
                <w:p w14:paraId="59BF8C59" w14:textId="77777777" w:rsidR="00D42147" w:rsidRDefault="004E10D5">
                  <w:pPr>
                    <w:pStyle w:val="afe"/>
                    <w:rPr>
                      <w:color w:val="000000"/>
                      <w:lang w:val="en-US"/>
                    </w:rPr>
                  </w:pPr>
                  <w:r>
                    <w:rPr>
                      <w:rFonts w:hint="eastAsia"/>
                    </w:rPr>
                    <w:t>除尘器</w:t>
                  </w:r>
                </w:p>
              </w:tc>
              <w:tc>
                <w:tcPr>
                  <w:tcW w:w="992" w:type="dxa"/>
                  <w:vAlign w:val="center"/>
                </w:tcPr>
                <w:p w14:paraId="24780FC5" w14:textId="77777777" w:rsidR="00D42147" w:rsidRDefault="004E10D5">
                  <w:pPr>
                    <w:pStyle w:val="afe"/>
                    <w:rPr>
                      <w:color w:val="000000"/>
                      <w:lang w:val="en-US"/>
                    </w:rPr>
                  </w:pPr>
                  <w:r>
                    <w:rPr>
                      <w:rFonts w:hint="eastAsia"/>
                    </w:rPr>
                    <w:t>回收粉尘</w:t>
                  </w:r>
                </w:p>
              </w:tc>
              <w:tc>
                <w:tcPr>
                  <w:tcW w:w="992" w:type="dxa"/>
                  <w:vAlign w:val="center"/>
                </w:tcPr>
                <w:p w14:paraId="2D01BF73" w14:textId="77777777" w:rsidR="00D42147" w:rsidRDefault="004E10D5">
                  <w:pPr>
                    <w:jc w:val="center"/>
                    <w:rPr>
                      <w:color w:val="000000"/>
                      <w:szCs w:val="21"/>
                    </w:rPr>
                  </w:pPr>
                  <w:r>
                    <w:rPr>
                      <w:color w:val="000000"/>
                      <w:szCs w:val="21"/>
                    </w:rPr>
                    <w:t>422-001-66</w:t>
                  </w:r>
                </w:p>
              </w:tc>
              <w:tc>
                <w:tcPr>
                  <w:tcW w:w="992" w:type="dxa"/>
                  <w:tcBorders>
                    <w:top w:val="single" w:sz="4" w:space="0" w:color="auto"/>
                    <w:bottom w:val="single" w:sz="4" w:space="0" w:color="auto"/>
                  </w:tcBorders>
                  <w:vAlign w:val="center"/>
                </w:tcPr>
                <w:p w14:paraId="371A722C" w14:textId="77777777" w:rsidR="00D42147" w:rsidRDefault="004E10D5">
                  <w:pPr>
                    <w:jc w:val="center"/>
                    <w:rPr>
                      <w:color w:val="000000"/>
                      <w:szCs w:val="21"/>
                    </w:rPr>
                  </w:pPr>
                  <w:r>
                    <w:rPr>
                      <w:color w:val="000000"/>
                      <w:szCs w:val="21"/>
                    </w:rPr>
                    <w:t>一般固废</w:t>
                  </w:r>
                </w:p>
              </w:tc>
              <w:tc>
                <w:tcPr>
                  <w:tcW w:w="851" w:type="dxa"/>
                  <w:vAlign w:val="center"/>
                </w:tcPr>
                <w:p w14:paraId="0C9AE232" w14:textId="77777777" w:rsidR="00D42147" w:rsidRDefault="004E10D5">
                  <w:pPr>
                    <w:jc w:val="center"/>
                    <w:rPr>
                      <w:color w:val="000000"/>
                      <w:szCs w:val="21"/>
                    </w:rPr>
                  </w:pPr>
                  <w:r>
                    <w:rPr>
                      <w:color w:val="000000"/>
                      <w:szCs w:val="21"/>
                    </w:rPr>
                    <w:t>3.5465</w:t>
                  </w:r>
                </w:p>
              </w:tc>
              <w:tc>
                <w:tcPr>
                  <w:tcW w:w="3423" w:type="dxa"/>
                  <w:vAlign w:val="center"/>
                </w:tcPr>
                <w:p w14:paraId="2CE45455" w14:textId="77777777" w:rsidR="00D42147" w:rsidRDefault="004E10D5">
                  <w:pPr>
                    <w:pStyle w:val="afe"/>
                    <w:rPr>
                      <w:color w:val="000000"/>
                      <w:lang w:val="en-US"/>
                    </w:rPr>
                  </w:pPr>
                  <w:r>
                    <w:rPr>
                      <w:rFonts w:hint="eastAsia"/>
                      <w:color w:val="000000"/>
                      <w:lang w:val="en-US"/>
                    </w:rPr>
                    <w:t>收集至一般固废暂存间暂存后，定期交由垃圾填埋场填埋</w:t>
                  </w:r>
                </w:p>
              </w:tc>
            </w:tr>
            <w:tr w:rsidR="00D42147" w14:paraId="7B8FB6FB" w14:textId="77777777">
              <w:trPr>
                <w:trHeight w:val="397"/>
                <w:jc w:val="center"/>
              </w:trPr>
              <w:tc>
                <w:tcPr>
                  <w:tcW w:w="696" w:type="dxa"/>
                  <w:vAlign w:val="center"/>
                </w:tcPr>
                <w:p w14:paraId="3C2FFFF5" w14:textId="77777777" w:rsidR="00D42147" w:rsidRDefault="004E10D5">
                  <w:pPr>
                    <w:pStyle w:val="afe"/>
                    <w:rPr>
                      <w:color w:val="000000"/>
                      <w:lang w:val="en-US"/>
                    </w:rPr>
                  </w:pPr>
                  <w:r>
                    <w:rPr>
                      <w:rFonts w:hint="eastAsia"/>
                      <w:color w:val="000000"/>
                      <w:lang w:val="en-US"/>
                    </w:rPr>
                    <w:t>造粒工序</w:t>
                  </w:r>
                </w:p>
              </w:tc>
              <w:tc>
                <w:tcPr>
                  <w:tcW w:w="992" w:type="dxa"/>
                  <w:vAlign w:val="center"/>
                </w:tcPr>
                <w:p w14:paraId="187B2D54" w14:textId="77777777" w:rsidR="00D42147" w:rsidRDefault="004E10D5">
                  <w:pPr>
                    <w:pStyle w:val="afe"/>
                    <w:rPr>
                      <w:color w:val="000000"/>
                      <w:lang w:val="en-US"/>
                    </w:rPr>
                  </w:pPr>
                  <w:r>
                    <w:rPr>
                      <w:rFonts w:hint="eastAsia"/>
                      <w:color w:val="000000"/>
                      <w:lang w:val="en-US"/>
                    </w:rPr>
                    <w:t>废边角料</w:t>
                  </w:r>
                </w:p>
              </w:tc>
              <w:tc>
                <w:tcPr>
                  <w:tcW w:w="992" w:type="dxa"/>
                  <w:vAlign w:val="center"/>
                </w:tcPr>
                <w:p w14:paraId="4886A264" w14:textId="77777777" w:rsidR="00D42147" w:rsidRDefault="004E10D5">
                  <w:pPr>
                    <w:jc w:val="center"/>
                    <w:rPr>
                      <w:color w:val="000000"/>
                      <w:szCs w:val="21"/>
                    </w:rPr>
                  </w:pPr>
                  <w:r>
                    <w:rPr>
                      <w:color w:val="000000"/>
                      <w:szCs w:val="21"/>
                    </w:rPr>
                    <w:t>422-001-06</w:t>
                  </w:r>
                </w:p>
              </w:tc>
              <w:tc>
                <w:tcPr>
                  <w:tcW w:w="992" w:type="dxa"/>
                  <w:tcBorders>
                    <w:top w:val="single" w:sz="4" w:space="0" w:color="auto"/>
                    <w:bottom w:val="single" w:sz="4" w:space="0" w:color="auto"/>
                  </w:tcBorders>
                  <w:vAlign w:val="center"/>
                </w:tcPr>
                <w:p w14:paraId="7010BCFA" w14:textId="77777777" w:rsidR="00D42147" w:rsidRDefault="004E10D5">
                  <w:pPr>
                    <w:jc w:val="center"/>
                    <w:rPr>
                      <w:color w:val="000000"/>
                      <w:szCs w:val="21"/>
                    </w:rPr>
                  </w:pPr>
                  <w:r>
                    <w:rPr>
                      <w:rFonts w:hint="eastAsia"/>
                      <w:color w:val="000000"/>
                      <w:szCs w:val="21"/>
                    </w:rPr>
                    <w:t>一般固废</w:t>
                  </w:r>
                </w:p>
              </w:tc>
              <w:tc>
                <w:tcPr>
                  <w:tcW w:w="851" w:type="dxa"/>
                  <w:vAlign w:val="center"/>
                </w:tcPr>
                <w:p w14:paraId="4D2EBD2E" w14:textId="77777777" w:rsidR="00D42147" w:rsidRDefault="004E10D5">
                  <w:pPr>
                    <w:jc w:val="center"/>
                    <w:rPr>
                      <w:color w:val="000000"/>
                      <w:szCs w:val="21"/>
                    </w:rPr>
                  </w:pPr>
                  <w:r>
                    <w:rPr>
                      <w:color w:val="000000"/>
                      <w:szCs w:val="21"/>
                    </w:rPr>
                    <w:t>19.2</w:t>
                  </w:r>
                </w:p>
              </w:tc>
              <w:tc>
                <w:tcPr>
                  <w:tcW w:w="3423" w:type="dxa"/>
                  <w:vAlign w:val="center"/>
                </w:tcPr>
                <w:p w14:paraId="151C5904" w14:textId="77777777" w:rsidR="00D42147" w:rsidRDefault="004E10D5">
                  <w:pPr>
                    <w:pStyle w:val="afe"/>
                    <w:rPr>
                      <w:color w:val="000000"/>
                      <w:lang w:val="en-US"/>
                    </w:rPr>
                  </w:pPr>
                  <w:r>
                    <w:rPr>
                      <w:rFonts w:hint="eastAsia"/>
                      <w:color w:val="000000"/>
                      <w:lang w:val="en-US"/>
                    </w:rPr>
                    <w:t>集中收集后回用于造粒工段</w:t>
                  </w:r>
                </w:p>
              </w:tc>
            </w:tr>
            <w:tr w:rsidR="00D42147" w14:paraId="114BFA3B" w14:textId="77777777">
              <w:trPr>
                <w:trHeight w:val="397"/>
                <w:jc w:val="center"/>
              </w:trPr>
              <w:tc>
                <w:tcPr>
                  <w:tcW w:w="696" w:type="dxa"/>
                  <w:vAlign w:val="center"/>
                </w:tcPr>
                <w:p w14:paraId="536BB4CB" w14:textId="77777777" w:rsidR="00D42147" w:rsidRDefault="004E10D5">
                  <w:pPr>
                    <w:pStyle w:val="afe"/>
                    <w:rPr>
                      <w:color w:val="000000"/>
                      <w:lang w:val="en-US"/>
                    </w:rPr>
                  </w:pPr>
                  <w:r>
                    <w:rPr>
                      <w:rFonts w:hint="eastAsia"/>
                      <w:color w:val="000000"/>
                      <w:lang w:val="en-US"/>
                    </w:rPr>
                    <w:t>熔融挤出</w:t>
                  </w:r>
                </w:p>
              </w:tc>
              <w:tc>
                <w:tcPr>
                  <w:tcW w:w="992" w:type="dxa"/>
                  <w:vAlign w:val="center"/>
                </w:tcPr>
                <w:p w14:paraId="6603A217" w14:textId="77777777" w:rsidR="00D42147" w:rsidRDefault="004E10D5">
                  <w:pPr>
                    <w:pStyle w:val="afe"/>
                    <w:rPr>
                      <w:color w:val="000000"/>
                      <w:lang w:val="en-US"/>
                    </w:rPr>
                  </w:pPr>
                  <w:r>
                    <w:rPr>
                      <w:rFonts w:hint="eastAsia"/>
                      <w:color w:val="000000"/>
                      <w:lang w:val="en-US"/>
                    </w:rPr>
                    <w:t>废滤网</w:t>
                  </w:r>
                </w:p>
              </w:tc>
              <w:tc>
                <w:tcPr>
                  <w:tcW w:w="992" w:type="dxa"/>
                  <w:vAlign w:val="center"/>
                </w:tcPr>
                <w:p w14:paraId="346E3E19" w14:textId="77777777" w:rsidR="00D42147" w:rsidRDefault="004E10D5">
                  <w:pPr>
                    <w:jc w:val="center"/>
                    <w:rPr>
                      <w:color w:val="000000"/>
                      <w:szCs w:val="21"/>
                    </w:rPr>
                  </w:pPr>
                  <w:r>
                    <w:rPr>
                      <w:rFonts w:hint="eastAsia"/>
                      <w:color w:val="000000"/>
                      <w:szCs w:val="21"/>
                    </w:rPr>
                    <w:t>4</w:t>
                  </w:r>
                  <w:r>
                    <w:rPr>
                      <w:color w:val="000000"/>
                      <w:szCs w:val="21"/>
                    </w:rPr>
                    <w:t>22-001-99</w:t>
                  </w:r>
                </w:p>
              </w:tc>
              <w:tc>
                <w:tcPr>
                  <w:tcW w:w="992" w:type="dxa"/>
                  <w:tcBorders>
                    <w:top w:val="single" w:sz="4" w:space="0" w:color="auto"/>
                    <w:bottom w:val="single" w:sz="4" w:space="0" w:color="auto"/>
                  </w:tcBorders>
                  <w:vAlign w:val="center"/>
                </w:tcPr>
                <w:p w14:paraId="04511496" w14:textId="77777777" w:rsidR="00D42147" w:rsidRDefault="004E10D5">
                  <w:pPr>
                    <w:jc w:val="center"/>
                    <w:rPr>
                      <w:color w:val="000000"/>
                      <w:szCs w:val="21"/>
                    </w:rPr>
                  </w:pPr>
                  <w:r>
                    <w:rPr>
                      <w:rFonts w:hint="eastAsia"/>
                      <w:color w:val="000000"/>
                      <w:szCs w:val="21"/>
                    </w:rPr>
                    <w:t>一般固废</w:t>
                  </w:r>
                </w:p>
              </w:tc>
              <w:tc>
                <w:tcPr>
                  <w:tcW w:w="851" w:type="dxa"/>
                  <w:vAlign w:val="center"/>
                </w:tcPr>
                <w:p w14:paraId="358F6741" w14:textId="77777777" w:rsidR="00D42147" w:rsidRDefault="004E10D5">
                  <w:pPr>
                    <w:jc w:val="center"/>
                    <w:rPr>
                      <w:color w:val="000000"/>
                      <w:szCs w:val="21"/>
                    </w:rPr>
                  </w:pPr>
                  <w:r>
                    <w:rPr>
                      <w:color w:val="000000"/>
                      <w:szCs w:val="21"/>
                    </w:rPr>
                    <w:t>15</w:t>
                  </w:r>
                </w:p>
              </w:tc>
              <w:tc>
                <w:tcPr>
                  <w:tcW w:w="3423" w:type="dxa"/>
                  <w:vAlign w:val="center"/>
                </w:tcPr>
                <w:p w14:paraId="5978FB42" w14:textId="77777777" w:rsidR="00D42147" w:rsidRDefault="004E10D5">
                  <w:pPr>
                    <w:pStyle w:val="afe"/>
                    <w:rPr>
                      <w:color w:val="000000"/>
                      <w:lang w:val="en-US"/>
                    </w:rPr>
                  </w:pPr>
                  <w:r>
                    <w:rPr>
                      <w:rFonts w:hint="eastAsia"/>
                      <w:color w:val="000000"/>
                      <w:lang w:val="en-US"/>
                    </w:rPr>
                    <w:t>一般固废暂存间暂存后，定期委托有处理能力且符合环保要求的企业进行处理</w:t>
                  </w:r>
                </w:p>
              </w:tc>
            </w:tr>
            <w:tr w:rsidR="00D42147" w14:paraId="10B502CA" w14:textId="77777777">
              <w:trPr>
                <w:trHeight w:val="397"/>
                <w:jc w:val="center"/>
              </w:trPr>
              <w:tc>
                <w:tcPr>
                  <w:tcW w:w="696" w:type="dxa"/>
                  <w:vAlign w:val="center"/>
                </w:tcPr>
                <w:p w14:paraId="2ACB6873" w14:textId="77777777" w:rsidR="00D42147" w:rsidRDefault="004E10D5">
                  <w:pPr>
                    <w:pStyle w:val="afe"/>
                    <w:rPr>
                      <w:color w:val="000000"/>
                      <w:lang w:val="en-US"/>
                    </w:rPr>
                  </w:pPr>
                  <w:r>
                    <w:rPr>
                      <w:rFonts w:hint="eastAsia"/>
                    </w:rPr>
                    <w:t>污水处理站</w:t>
                  </w:r>
                </w:p>
              </w:tc>
              <w:tc>
                <w:tcPr>
                  <w:tcW w:w="992" w:type="dxa"/>
                  <w:vAlign w:val="center"/>
                </w:tcPr>
                <w:p w14:paraId="5872D466" w14:textId="77777777" w:rsidR="00D42147" w:rsidRDefault="004E10D5">
                  <w:pPr>
                    <w:pStyle w:val="afe"/>
                    <w:rPr>
                      <w:color w:val="000000"/>
                      <w:lang w:val="en-US"/>
                    </w:rPr>
                  </w:pPr>
                  <w:r>
                    <w:rPr>
                      <w:rFonts w:hint="eastAsia"/>
                    </w:rPr>
                    <w:t>污泥</w:t>
                  </w:r>
                </w:p>
              </w:tc>
              <w:tc>
                <w:tcPr>
                  <w:tcW w:w="992" w:type="dxa"/>
                  <w:vAlign w:val="center"/>
                </w:tcPr>
                <w:p w14:paraId="484B37FA" w14:textId="77777777" w:rsidR="00D42147" w:rsidRDefault="004E10D5">
                  <w:pPr>
                    <w:jc w:val="center"/>
                    <w:rPr>
                      <w:color w:val="000000"/>
                      <w:szCs w:val="21"/>
                    </w:rPr>
                  </w:pPr>
                  <w:r>
                    <w:rPr>
                      <w:color w:val="000000"/>
                      <w:szCs w:val="21"/>
                    </w:rPr>
                    <w:t>422-001-61</w:t>
                  </w:r>
                </w:p>
              </w:tc>
              <w:tc>
                <w:tcPr>
                  <w:tcW w:w="992" w:type="dxa"/>
                  <w:tcBorders>
                    <w:top w:val="single" w:sz="4" w:space="0" w:color="auto"/>
                    <w:bottom w:val="single" w:sz="4" w:space="0" w:color="auto"/>
                  </w:tcBorders>
                  <w:vAlign w:val="center"/>
                </w:tcPr>
                <w:p w14:paraId="08AF5361" w14:textId="77777777" w:rsidR="00D42147" w:rsidRDefault="004E10D5">
                  <w:pPr>
                    <w:jc w:val="center"/>
                    <w:rPr>
                      <w:color w:val="000000"/>
                      <w:szCs w:val="21"/>
                    </w:rPr>
                  </w:pPr>
                  <w:r>
                    <w:rPr>
                      <w:color w:val="000000"/>
                      <w:szCs w:val="21"/>
                    </w:rPr>
                    <w:t>一般固废</w:t>
                  </w:r>
                </w:p>
              </w:tc>
              <w:tc>
                <w:tcPr>
                  <w:tcW w:w="851" w:type="dxa"/>
                  <w:vAlign w:val="center"/>
                </w:tcPr>
                <w:p w14:paraId="491E76BF" w14:textId="77777777" w:rsidR="00D42147" w:rsidRDefault="004E10D5">
                  <w:pPr>
                    <w:jc w:val="center"/>
                    <w:rPr>
                      <w:color w:val="000000"/>
                      <w:szCs w:val="21"/>
                    </w:rPr>
                  </w:pPr>
                  <w:r>
                    <w:rPr>
                      <w:color w:val="000000"/>
                      <w:szCs w:val="21"/>
                    </w:rPr>
                    <w:t>120</w:t>
                  </w:r>
                </w:p>
              </w:tc>
              <w:tc>
                <w:tcPr>
                  <w:tcW w:w="3423" w:type="dxa"/>
                  <w:vAlign w:val="center"/>
                </w:tcPr>
                <w:p w14:paraId="30BE544E" w14:textId="77777777" w:rsidR="00D42147" w:rsidRDefault="004E10D5">
                  <w:pPr>
                    <w:pStyle w:val="afe"/>
                    <w:rPr>
                      <w:color w:val="000000"/>
                      <w:lang w:val="en-US"/>
                    </w:rPr>
                  </w:pPr>
                  <w:r>
                    <w:rPr>
                      <w:rFonts w:hint="eastAsia"/>
                      <w:color w:val="000000"/>
                      <w:lang w:val="en-US"/>
                    </w:rPr>
                    <w:t>板框压滤机脱水后采用桶装储存并于一般固废暂存间暂存，定期交由垃圾填埋场填埋</w:t>
                  </w:r>
                </w:p>
              </w:tc>
            </w:tr>
          </w:tbl>
          <w:p w14:paraId="0B38B9AE" w14:textId="77777777" w:rsidR="00D42147" w:rsidRDefault="004E10D5">
            <w:pPr>
              <w:spacing w:line="460" w:lineRule="exact"/>
              <w:ind w:firstLineChars="200" w:firstLine="480"/>
              <w:rPr>
                <w:rFonts w:eastAsia="黑体"/>
                <w:color w:val="000000"/>
                <w:sz w:val="24"/>
              </w:rPr>
            </w:pPr>
            <w:r>
              <w:rPr>
                <w:rFonts w:eastAsia="黑体"/>
                <w:color w:val="000000"/>
                <w:sz w:val="24"/>
              </w:rPr>
              <w:t>表</w:t>
            </w:r>
            <w:r>
              <w:rPr>
                <w:rFonts w:eastAsia="黑体"/>
                <w:color w:val="000000"/>
                <w:sz w:val="24"/>
              </w:rPr>
              <w:t xml:space="preserve">44                  </w:t>
            </w:r>
            <w:r>
              <w:rPr>
                <w:rFonts w:eastAsia="黑体"/>
                <w:color w:val="000000"/>
                <w:sz w:val="24"/>
              </w:rPr>
              <w:t>危险废物汇总表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2"/>
              <w:gridCol w:w="567"/>
              <w:gridCol w:w="951"/>
              <w:gridCol w:w="708"/>
              <w:gridCol w:w="709"/>
              <w:gridCol w:w="709"/>
              <w:gridCol w:w="425"/>
              <w:gridCol w:w="567"/>
              <w:gridCol w:w="567"/>
              <w:gridCol w:w="567"/>
              <w:gridCol w:w="709"/>
              <w:gridCol w:w="1155"/>
            </w:tblGrid>
            <w:tr w:rsidR="00D42147" w14:paraId="4AF1EDEB" w14:textId="77777777">
              <w:trPr>
                <w:trHeight w:val="397"/>
                <w:jc w:val="center"/>
              </w:trPr>
              <w:tc>
                <w:tcPr>
                  <w:tcW w:w="312" w:type="dxa"/>
                  <w:tcBorders>
                    <w:top w:val="single" w:sz="8" w:space="0" w:color="auto"/>
                    <w:left w:val="nil"/>
                  </w:tcBorders>
                  <w:vAlign w:val="center"/>
                </w:tcPr>
                <w:p w14:paraId="1A3807D4" w14:textId="77777777" w:rsidR="00D42147" w:rsidRDefault="004E10D5">
                  <w:pPr>
                    <w:topLinePunct/>
                    <w:adjustRightInd w:val="0"/>
                    <w:snapToGrid w:val="0"/>
                    <w:jc w:val="center"/>
                    <w:rPr>
                      <w:b/>
                      <w:color w:val="000000"/>
                      <w:szCs w:val="21"/>
                    </w:rPr>
                  </w:pPr>
                  <w:r>
                    <w:rPr>
                      <w:b/>
                      <w:color w:val="000000"/>
                      <w:szCs w:val="21"/>
                    </w:rPr>
                    <w:t>序号</w:t>
                  </w:r>
                </w:p>
              </w:tc>
              <w:tc>
                <w:tcPr>
                  <w:tcW w:w="567" w:type="dxa"/>
                  <w:tcBorders>
                    <w:top w:val="single" w:sz="8" w:space="0" w:color="auto"/>
                  </w:tcBorders>
                  <w:vAlign w:val="center"/>
                </w:tcPr>
                <w:p w14:paraId="72910BA8" w14:textId="77777777" w:rsidR="00D42147" w:rsidRDefault="004E10D5">
                  <w:pPr>
                    <w:topLinePunct/>
                    <w:adjustRightInd w:val="0"/>
                    <w:snapToGrid w:val="0"/>
                    <w:jc w:val="center"/>
                    <w:rPr>
                      <w:b/>
                      <w:color w:val="000000"/>
                      <w:szCs w:val="21"/>
                    </w:rPr>
                  </w:pPr>
                  <w:r>
                    <w:rPr>
                      <w:b/>
                      <w:color w:val="000000"/>
                      <w:szCs w:val="21"/>
                    </w:rPr>
                    <w:t>危险废物名称</w:t>
                  </w:r>
                </w:p>
              </w:tc>
              <w:tc>
                <w:tcPr>
                  <w:tcW w:w="951" w:type="dxa"/>
                  <w:tcBorders>
                    <w:top w:val="single" w:sz="8" w:space="0" w:color="auto"/>
                  </w:tcBorders>
                  <w:vAlign w:val="center"/>
                </w:tcPr>
                <w:p w14:paraId="41791C59" w14:textId="77777777" w:rsidR="00D42147" w:rsidRDefault="004E10D5">
                  <w:pPr>
                    <w:topLinePunct/>
                    <w:adjustRightInd w:val="0"/>
                    <w:snapToGrid w:val="0"/>
                    <w:jc w:val="center"/>
                    <w:rPr>
                      <w:b/>
                      <w:color w:val="000000"/>
                      <w:szCs w:val="21"/>
                    </w:rPr>
                  </w:pPr>
                  <w:r>
                    <w:rPr>
                      <w:b/>
                      <w:color w:val="000000"/>
                      <w:szCs w:val="21"/>
                    </w:rPr>
                    <w:t>危险废物类别</w:t>
                  </w:r>
                </w:p>
              </w:tc>
              <w:tc>
                <w:tcPr>
                  <w:tcW w:w="708" w:type="dxa"/>
                  <w:tcBorders>
                    <w:top w:val="single" w:sz="8" w:space="0" w:color="auto"/>
                  </w:tcBorders>
                  <w:vAlign w:val="center"/>
                </w:tcPr>
                <w:p w14:paraId="5E4166F6" w14:textId="77777777" w:rsidR="00D42147" w:rsidRDefault="004E10D5">
                  <w:pPr>
                    <w:topLinePunct/>
                    <w:adjustRightInd w:val="0"/>
                    <w:snapToGrid w:val="0"/>
                    <w:jc w:val="center"/>
                    <w:rPr>
                      <w:b/>
                      <w:color w:val="000000"/>
                      <w:szCs w:val="21"/>
                    </w:rPr>
                  </w:pPr>
                  <w:r>
                    <w:rPr>
                      <w:b/>
                      <w:color w:val="000000"/>
                      <w:szCs w:val="21"/>
                    </w:rPr>
                    <w:t>危险废物代码</w:t>
                  </w:r>
                </w:p>
              </w:tc>
              <w:tc>
                <w:tcPr>
                  <w:tcW w:w="709" w:type="dxa"/>
                  <w:tcBorders>
                    <w:top w:val="single" w:sz="8" w:space="0" w:color="auto"/>
                  </w:tcBorders>
                  <w:vAlign w:val="center"/>
                </w:tcPr>
                <w:p w14:paraId="0E17C309" w14:textId="77777777" w:rsidR="00D42147" w:rsidRDefault="004E10D5">
                  <w:pPr>
                    <w:topLinePunct/>
                    <w:adjustRightInd w:val="0"/>
                    <w:snapToGrid w:val="0"/>
                    <w:jc w:val="center"/>
                    <w:rPr>
                      <w:b/>
                      <w:color w:val="000000"/>
                      <w:szCs w:val="21"/>
                    </w:rPr>
                  </w:pPr>
                  <w:r>
                    <w:rPr>
                      <w:b/>
                      <w:color w:val="000000"/>
                      <w:szCs w:val="21"/>
                    </w:rPr>
                    <w:t>产生量</w:t>
                  </w:r>
                  <w:r>
                    <w:rPr>
                      <w:rFonts w:hint="eastAsia"/>
                      <w:b/>
                      <w:color w:val="000000"/>
                      <w:szCs w:val="21"/>
                    </w:rPr>
                    <w:t>(</w:t>
                  </w:r>
                  <w:r>
                    <w:rPr>
                      <w:b/>
                      <w:color w:val="000000"/>
                      <w:szCs w:val="21"/>
                    </w:rPr>
                    <w:t>t/a</w:t>
                  </w:r>
                  <w:r>
                    <w:rPr>
                      <w:rFonts w:hint="eastAsia"/>
                      <w:b/>
                      <w:color w:val="000000"/>
                      <w:szCs w:val="21"/>
                    </w:rPr>
                    <w:t>)</w:t>
                  </w:r>
                </w:p>
              </w:tc>
              <w:tc>
                <w:tcPr>
                  <w:tcW w:w="709" w:type="dxa"/>
                  <w:tcBorders>
                    <w:top w:val="single" w:sz="8" w:space="0" w:color="auto"/>
                  </w:tcBorders>
                  <w:vAlign w:val="center"/>
                </w:tcPr>
                <w:p w14:paraId="40A1F7AD" w14:textId="77777777" w:rsidR="00D42147" w:rsidRDefault="004E10D5">
                  <w:pPr>
                    <w:topLinePunct/>
                    <w:adjustRightInd w:val="0"/>
                    <w:snapToGrid w:val="0"/>
                    <w:jc w:val="center"/>
                    <w:rPr>
                      <w:b/>
                      <w:color w:val="000000"/>
                      <w:szCs w:val="21"/>
                    </w:rPr>
                  </w:pPr>
                  <w:r>
                    <w:rPr>
                      <w:b/>
                      <w:color w:val="000000"/>
                      <w:szCs w:val="21"/>
                    </w:rPr>
                    <w:t>产生工序及装置</w:t>
                  </w:r>
                </w:p>
              </w:tc>
              <w:tc>
                <w:tcPr>
                  <w:tcW w:w="425" w:type="dxa"/>
                  <w:tcBorders>
                    <w:top w:val="single" w:sz="8" w:space="0" w:color="auto"/>
                  </w:tcBorders>
                  <w:vAlign w:val="center"/>
                </w:tcPr>
                <w:p w14:paraId="20A785A9" w14:textId="77777777" w:rsidR="00D42147" w:rsidRDefault="004E10D5">
                  <w:pPr>
                    <w:topLinePunct/>
                    <w:adjustRightInd w:val="0"/>
                    <w:snapToGrid w:val="0"/>
                    <w:jc w:val="center"/>
                    <w:rPr>
                      <w:b/>
                      <w:color w:val="000000"/>
                      <w:szCs w:val="21"/>
                    </w:rPr>
                  </w:pPr>
                  <w:r>
                    <w:rPr>
                      <w:b/>
                      <w:color w:val="000000"/>
                      <w:szCs w:val="21"/>
                    </w:rPr>
                    <w:t>形态</w:t>
                  </w:r>
                </w:p>
              </w:tc>
              <w:tc>
                <w:tcPr>
                  <w:tcW w:w="567" w:type="dxa"/>
                  <w:tcBorders>
                    <w:top w:val="single" w:sz="8" w:space="0" w:color="auto"/>
                  </w:tcBorders>
                  <w:vAlign w:val="center"/>
                </w:tcPr>
                <w:p w14:paraId="55BF67C1" w14:textId="77777777" w:rsidR="00D42147" w:rsidRDefault="004E10D5">
                  <w:pPr>
                    <w:topLinePunct/>
                    <w:adjustRightInd w:val="0"/>
                    <w:snapToGrid w:val="0"/>
                    <w:jc w:val="center"/>
                    <w:rPr>
                      <w:b/>
                      <w:color w:val="000000"/>
                      <w:szCs w:val="21"/>
                    </w:rPr>
                  </w:pPr>
                  <w:r>
                    <w:rPr>
                      <w:b/>
                      <w:color w:val="000000"/>
                      <w:szCs w:val="21"/>
                    </w:rPr>
                    <w:t>主要成分</w:t>
                  </w:r>
                </w:p>
              </w:tc>
              <w:tc>
                <w:tcPr>
                  <w:tcW w:w="567" w:type="dxa"/>
                  <w:tcBorders>
                    <w:top w:val="single" w:sz="8" w:space="0" w:color="auto"/>
                  </w:tcBorders>
                  <w:vAlign w:val="center"/>
                </w:tcPr>
                <w:p w14:paraId="2AFC3C45" w14:textId="77777777" w:rsidR="00D42147" w:rsidRDefault="004E10D5">
                  <w:pPr>
                    <w:topLinePunct/>
                    <w:adjustRightInd w:val="0"/>
                    <w:snapToGrid w:val="0"/>
                    <w:jc w:val="center"/>
                    <w:rPr>
                      <w:b/>
                      <w:color w:val="000000"/>
                      <w:szCs w:val="21"/>
                    </w:rPr>
                  </w:pPr>
                  <w:r>
                    <w:rPr>
                      <w:b/>
                      <w:color w:val="000000"/>
                      <w:szCs w:val="21"/>
                    </w:rPr>
                    <w:t>有害成分</w:t>
                  </w:r>
                </w:p>
              </w:tc>
              <w:tc>
                <w:tcPr>
                  <w:tcW w:w="567" w:type="dxa"/>
                  <w:tcBorders>
                    <w:top w:val="single" w:sz="8" w:space="0" w:color="auto"/>
                  </w:tcBorders>
                  <w:vAlign w:val="center"/>
                </w:tcPr>
                <w:p w14:paraId="29A0DEC9" w14:textId="77777777" w:rsidR="00D42147" w:rsidRDefault="004E10D5">
                  <w:pPr>
                    <w:topLinePunct/>
                    <w:adjustRightInd w:val="0"/>
                    <w:snapToGrid w:val="0"/>
                    <w:jc w:val="center"/>
                    <w:rPr>
                      <w:b/>
                      <w:color w:val="000000"/>
                      <w:szCs w:val="21"/>
                    </w:rPr>
                  </w:pPr>
                  <w:r>
                    <w:rPr>
                      <w:b/>
                      <w:color w:val="000000"/>
                      <w:szCs w:val="21"/>
                    </w:rPr>
                    <w:t>产废周期</w:t>
                  </w:r>
                </w:p>
              </w:tc>
              <w:tc>
                <w:tcPr>
                  <w:tcW w:w="709" w:type="dxa"/>
                  <w:tcBorders>
                    <w:top w:val="single" w:sz="8" w:space="0" w:color="auto"/>
                  </w:tcBorders>
                  <w:vAlign w:val="center"/>
                </w:tcPr>
                <w:p w14:paraId="1B8F95F2" w14:textId="77777777" w:rsidR="00D42147" w:rsidRDefault="004E10D5">
                  <w:pPr>
                    <w:topLinePunct/>
                    <w:adjustRightInd w:val="0"/>
                    <w:snapToGrid w:val="0"/>
                    <w:jc w:val="center"/>
                    <w:rPr>
                      <w:b/>
                      <w:color w:val="000000"/>
                      <w:szCs w:val="21"/>
                    </w:rPr>
                  </w:pPr>
                  <w:r>
                    <w:rPr>
                      <w:b/>
                      <w:color w:val="000000"/>
                      <w:szCs w:val="21"/>
                    </w:rPr>
                    <w:t>危险</w:t>
                  </w:r>
                </w:p>
                <w:p w14:paraId="6E781EFB" w14:textId="77777777" w:rsidR="00D42147" w:rsidRDefault="004E10D5">
                  <w:pPr>
                    <w:topLinePunct/>
                    <w:adjustRightInd w:val="0"/>
                    <w:snapToGrid w:val="0"/>
                    <w:jc w:val="center"/>
                    <w:rPr>
                      <w:b/>
                      <w:color w:val="000000"/>
                      <w:szCs w:val="21"/>
                    </w:rPr>
                  </w:pPr>
                  <w:r>
                    <w:rPr>
                      <w:b/>
                      <w:color w:val="000000"/>
                      <w:szCs w:val="21"/>
                    </w:rPr>
                    <w:t>特性</w:t>
                  </w:r>
                </w:p>
              </w:tc>
              <w:tc>
                <w:tcPr>
                  <w:tcW w:w="1155" w:type="dxa"/>
                  <w:tcBorders>
                    <w:top w:val="single" w:sz="8" w:space="0" w:color="auto"/>
                    <w:right w:val="nil"/>
                  </w:tcBorders>
                  <w:vAlign w:val="center"/>
                </w:tcPr>
                <w:p w14:paraId="11497A9F" w14:textId="77777777" w:rsidR="00D42147" w:rsidRDefault="004E10D5">
                  <w:pPr>
                    <w:topLinePunct/>
                    <w:adjustRightInd w:val="0"/>
                    <w:snapToGrid w:val="0"/>
                    <w:jc w:val="center"/>
                    <w:rPr>
                      <w:b/>
                      <w:color w:val="000000"/>
                      <w:szCs w:val="21"/>
                    </w:rPr>
                  </w:pPr>
                  <w:r>
                    <w:rPr>
                      <w:b/>
                      <w:color w:val="000000"/>
                      <w:szCs w:val="21"/>
                    </w:rPr>
                    <w:t>处置措施</w:t>
                  </w:r>
                </w:p>
              </w:tc>
            </w:tr>
            <w:tr w:rsidR="00D42147" w14:paraId="4EC7DD72" w14:textId="77777777">
              <w:trPr>
                <w:trHeight w:val="397"/>
                <w:jc w:val="center"/>
              </w:trPr>
              <w:tc>
                <w:tcPr>
                  <w:tcW w:w="312" w:type="dxa"/>
                  <w:tcBorders>
                    <w:left w:val="nil"/>
                  </w:tcBorders>
                  <w:vAlign w:val="center"/>
                </w:tcPr>
                <w:p w14:paraId="3E412723" w14:textId="77777777" w:rsidR="00D42147" w:rsidRDefault="004E10D5">
                  <w:pPr>
                    <w:topLinePunct/>
                    <w:adjustRightInd w:val="0"/>
                    <w:snapToGrid w:val="0"/>
                    <w:jc w:val="center"/>
                    <w:rPr>
                      <w:color w:val="000000"/>
                      <w:szCs w:val="21"/>
                    </w:rPr>
                  </w:pPr>
                  <w:r>
                    <w:rPr>
                      <w:rFonts w:hint="eastAsia"/>
                      <w:color w:val="000000"/>
                      <w:szCs w:val="21"/>
                    </w:rPr>
                    <w:t>1</w:t>
                  </w:r>
                </w:p>
              </w:tc>
              <w:tc>
                <w:tcPr>
                  <w:tcW w:w="567" w:type="dxa"/>
                  <w:vAlign w:val="center"/>
                </w:tcPr>
                <w:p w14:paraId="64875097" w14:textId="77777777" w:rsidR="00D42147" w:rsidRDefault="004E10D5">
                  <w:pPr>
                    <w:pStyle w:val="afe"/>
                    <w:rPr>
                      <w:color w:val="000000"/>
                      <w:lang w:val="en-US"/>
                    </w:rPr>
                  </w:pPr>
                  <w:r>
                    <w:rPr>
                      <w:color w:val="000000"/>
                      <w:lang w:val="en-US"/>
                    </w:rPr>
                    <w:t>废活性炭</w:t>
                  </w:r>
                </w:p>
              </w:tc>
              <w:tc>
                <w:tcPr>
                  <w:tcW w:w="951" w:type="dxa"/>
                  <w:vAlign w:val="center"/>
                </w:tcPr>
                <w:p w14:paraId="362B99C2" w14:textId="77777777" w:rsidR="00D42147" w:rsidRDefault="004E10D5">
                  <w:pPr>
                    <w:topLinePunct/>
                    <w:autoSpaceDE w:val="0"/>
                    <w:autoSpaceDN w:val="0"/>
                    <w:adjustRightInd w:val="0"/>
                    <w:snapToGrid w:val="0"/>
                    <w:jc w:val="center"/>
                    <w:textAlignment w:val="baseline"/>
                    <w:rPr>
                      <w:color w:val="000000"/>
                      <w:szCs w:val="21"/>
                    </w:rPr>
                  </w:pPr>
                  <w:r>
                    <w:rPr>
                      <w:rFonts w:hint="eastAsia"/>
                      <w:color w:val="000000"/>
                      <w:szCs w:val="21"/>
                    </w:rPr>
                    <w:t>HW49</w:t>
                  </w:r>
                  <w:r>
                    <w:rPr>
                      <w:rFonts w:hint="eastAsia"/>
                      <w:color w:val="000000"/>
                      <w:szCs w:val="21"/>
                    </w:rPr>
                    <w:t>其它废物</w:t>
                  </w:r>
                </w:p>
              </w:tc>
              <w:tc>
                <w:tcPr>
                  <w:tcW w:w="708" w:type="dxa"/>
                  <w:vAlign w:val="center"/>
                </w:tcPr>
                <w:p w14:paraId="41B66657" w14:textId="77777777" w:rsidR="00D42147" w:rsidRDefault="004E10D5">
                  <w:pPr>
                    <w:topLinePunct/>
                    <w:autoSpaceDE w:val="0"/>
                    <w:autoSpaceDN w:val="0"/>
                    <w:adjustRightInd w:val="0"/>
                    <w:snapToGrid w:val="0"/>
                    <w:jc w:val="center"/>
                    <w:textAlignment w:val="baseline"/>
                    <w:rPr>
                      <w:color w:val="000000"/>
                      <w:szCs w:val="21"/>
                    </w:rPr>
                  </w:pPr>
                  <w:r>
                    <w:rPr>
                      <w:rFonts w:hint="eastAsia"/>
                      <w:color w:val="000000"/>
                      <w:szCs w:val="21"/>
                    </w:rPr>
                    <w:t>900-039-49</w:t>
                  </w:r>
                </w:p>
              </w:tc>
              <w:tc>
                <w:tcPr>
                  <w:tcW w:w="709" w:type="dxa"/>
                  <w:vAlign w:val="center"/>
                </w:tcPr>
                <w:p w14:paraId="0D8100A9" w14:textId="77777777" w:rsidR="00D42147" w:rsidRDefault="004E10D5">
                  <w:pPr>
                    <w:jc w:val="center"/>
                    <w:rPr>
                      <w:color w:val="000000"/>
                      <w:szCs w:val="21"/>
                    </w:rPr>
                  </w:pPr>
                  <w:r>
                    <w:rPr>
                      <w:color w:val="000000"/>
                      <w:szCs w:val="21"/>
                    </w:rPr>
                    <w:t>3.6</w:t>
                  </w:r>
                </w:p>
              </w:tc>
              <w:tc>
                <w:tcPr>
                  <w:tcW w:w="709" w:type="dxa"/>
                  <w:vMerge w:val="restart"/>
                  <w:vAlign w:val="center"/>
                </w:tcPr>
                <w:p w14:paraId="2902F9D6" w14:textId="77777777" w:rsidR="00D42147" w:rsidRDefault="004E10D5">
                  <w:pPr>
                    <w:topLinePunct/>
                    <w:autoSpaceDE w:val="0"/>
                    <w:autoSpaceDN w:val="0"/>
                    <w:adjustRightInd w:val="0"/>
                    <w:snapToGrid w:val="0"/>
                    <w:jc w:val="center"/>
                    <w:textAlignment w:val="baseline"/>
                    <w:rPr>
                      <w:color w:val="000000"/>
                      <w:szCs w:val="21"/>
                    </w:rPr>
                  </w:pPr>
                  <w:r>
                    <w:rPr>
                      <w:rFonts w:hint="eastAsia"/>
                      <w:color w:val="000000"/>
                    </w:rPr>
                    <w:t>有机</w:t>
                  </w:r>
                  <w:r>
                    <w:rPr>
                      <w:color w:val="000000"/>
                    </w:rPr>
                    <w:t>废气治理设施</w:t>
                  </w:r>
                </w:p>
              </w:tc>
              <w:tc>
                <w:tcPr>
                  <w:tcW w:w="425" w:type="dxa"/>
                  <w:vAlign w:val="center"/>
                </w:tcPr>
                <w:p w14:paraId="7237412F" w14:textId="77777777" w:rsidR="00D42147" w:rsidRDefault="004E10D5">
                  <w:pPr>
                    <w:topLinePunct/>
                    <w:autoSpaceDE w:val="0"/>
                    <w:autoSpaceDN w:val="0"/>
                    <w:adjustRightInd w:val="0"/>
                    <w:snapToGrid w:val="0"/>
                    <w:jc w:val="center"/>
                    <w:textAlignment w:val="baseline"/>
                    <w:rPr>
                      <w:color w:val="000000"/>
                      <w:szCs w:val="21"/>
                    </w:rPr>
                  </w:pPr>
                  <w:r>
                    <w:rPr>
                      <w:rFonts w:hint="eastAsia"/>
                      <w:color w:val="000000"/>
                      <w:szCs w:val="21"/>
                    </w:rPr>
                    <w:t>固体</w:t>
                  </w:r>
                </w:p>
              </w:tc>
              <w:tc>
                <w:tcPr>
                  <w:tcW w:w="567" w:type="dxa"/>
                  <w:vAlign w:val="center"/>
                </w:tcPr>
                <w:p w14:paraId="4CCC9BFD" w14:textId="77777777" w:rsidR="00D42147" w:rsidRDefault="004E10D5">
                  <w:pPr>
                    <w:topLinePunct/>
                    <w:autoSpaceDE w:val="0"/>
                    <w:autoSpaceDN w:val="0"/>
                    <w:adjustRightInd w:val="0"/>
                    <w:snapToGrid w:val="0"/>
                    <w:jc w:val="center"/>
                    <w:textAlignment w:val="baseline"/>
                    <w:rPr>
                      <w:color w:val="000000"/>
                      <w:szCs w:val="21"/>
                    </w:rPr>
                  </w:pPr>
                  <w:r>
                    <w:rPr>
                      <w:rFonts w:hint="eastAsia"/>
                      <w:color w:val="000000"/>
                      <w:szCs w:val="21"/>
                    </w:rPr>
                    <w:t>有机物</w:t>
                  </w:r>
                </w:p>
              </w:tc>
              <w:tc>
                <w:tcPr>
                  <w:tcW w:w="567" w:type="dxa"/>
                  <w:vAlign w:val="center"/>
                </w:tcPr>
                <w:p w14:paraId="608912BF" w14:textId="77777777" w:rsidR="00D42147" w:rsidRDefault="004E10D5">
                  <w:pPr>
                    <w:topLinePunct/>
                    <w:autoSpaceDE w:val="0"/>
                    <w:autoSpaceDN w:val="0"/>
                    <w:adjustRightInd w:val="0"/>
                    <w:snapToGrid w:val="0"/>
                    <w:jc w:val="center"/>
                    <w:textAlignment w:val="baseline"/>
                    <w:rPr>
                      <w:color w:val="000000"/>
                      <w:szCs w:val="21"/>
                    </w:rPr>
                  </w:pPr>
                  <w:r>
                    <w:rPr>
                      <w:rFonts w:hint="eastAsia"/>
                      <w:color w:val="000000"/>
                      <w:szCs w:val="21"/>
                    </w:rPr>
                    <w:t>有机物</w:t>
                  </w:r>
                </w:p>
              </w:tc>
              <w:tc>
                <w:tcPr>
                  <w:tcW w:w="567" w:type="dxa"/>
                  <w:vAlign w:val="center"/>
                </w:tcPr>
                <w:p w14:paraId="05A1216D" w14:textId="77777777" w:rsidR="00D42147" w:rsidRDefault="004E10D5">
                  <w:pPr>
                    <w:topLinePunct/>
                    <w:autoSpaceDE w:val="0"/>
                    <w:autoSpaceDN w:val="0"/>
                    <w:adjustRightInd w:val="0"/>
                    <w:snapToGrid w:val="0"/>
                    <w:jc w:val="center"/>
                    <w:textAlignment w:val="baseline"/>
                    <w:rPr>
                      <w:color w:val="000000"/>
                      <w:szCs w:val="21"/>
                    </w:rPr>
                  </w:pPr>
                  <w:r>
                    <w:rPr>
                      <w:rFonts w:hint="eastAsia"/>
                      <w:color w:val="000000"/>
                      <w:szCs w:val="21"/>
                    </w:rPr>
                    <w:t>1</w:t>
                  </w:r>
                  <w:r>
                    <w:rPr>
                      <w:rFonts w:hint="eastAsia"/>
                      <w:color w:val="000000"/>
                      <w:szCs w:val="21"/>
                    </w:rPr>
                    <w:t>个月</w:t>
                  </w:r>
                </w:p>
              </w:tc>
              <w:tc>
                <w:tcPr>
                  <w:tcW w:w="709" w:type="dxa"/>
                  <w:vAlign w:val="center"/>
                </w:tcPr>
                <w:p w14:paraId="118C05A1" w14:textId="77777777" w:rsidR="00D42147" w:rsidRDefault="004E10D5">
                  <w:pPr>
                    <w:topLinePunct/>
                    <w:autoSpaceDE w:val="0"/>
                    <w:autoSpaceDN w:val="0"/>
                    <w:adjustRightInd w:val="0"/>
                    <w:snapToGrid w:val="0"/>
                    <w:jc w:val="center"/>
                    <w:textAlignment w:val="baseline"/>
                    <w:rPr>
                      <w:color w:val="000000"/>
                      <w:szCs w:val="21"/>
                    </w:rPr>
                  </w:pPr>
                  <w:r>
                    <w:rPr>
                      <w:rFonts w:hint="eastAsia"/>
                      <w:color w:val="000000"/>
                      <w:szCs w:val="21"/>
                    </w:rPr>
                    <w:t>毒性</w:t>
                  </w:r>
                </w:p>
              </w:tc>
              <w:tc>
                <w:tcPr>
                  <w:tcW w:w="1155" w:type="dxa"/>
                  <w:vMerge w:val="restart"/>
                  <w:tcBorders>
                    <w:right w:val="nil"/>
                  </w:tcBorders>
                  <w:vAlign w:val="center"/>
                </w:tcPr>
                <w:p w14:paraId="43C0995A" w14:textId="77777777" w:rsidR="00D42147" w:rsidRDefault="004E10D5">
                  <w:pPr>
                    <w:jc w:val="center"/>
                    <w:rPr>
                      <w:color w:val="000000" w:themeColor="text1"/>
                      <w:szCs w:val="21"/>
                    </w:rPr>
                  </w:pPr>
                  <w:r>
                    <w:rPr>
                      <w:color w:val="000000" w:themeColor="text1"/>
                      <w:szCs w:val="21"/>
                    </w:rPr>
                    <w:t>密闭</w:t>
                  </w:r>
                  <w:r>
                    <w:rPr>
                      <w:rFonts w:hint="eastAsia"/>
                      <w:color w:val="000000" w:themeColor="text1"/>
                      <w:szCs w:val="21"/>
                    </w:rPr>
                    <w:t>容器</w:t>
                  </w:r>
                  <w:r>
                    <w:rPr>
                      <w:color w:val="000000" w:themeColor="text1"/>
                      <w:szCs w:val="21"/>
                    </w:rPr>
                    <w:t>收集、危废暂存间暂存，定期委托有相应资质的危废处理单位进行安全处置</w:t>
                  </w:r>
                </w:p>
              </w:tc>
            </w:tr>
            <w:tr w:rsidR="00D42147" w14:paraId="7F33F770" w14:textId="77777777">
              <w:trPr>
                <w:trHeight w:val="397"/>
                <w:jc w:val="center"/>
              </w:trPr>
              <w:tc>
                <w:tcPr>
                  <w:tcW w:w="312" w:type="dxa"/>
                  <w:tcBorders>
                    <w:left w:val="nil"/>
                  </w:tcBorders>
                  <w:vAlign w:val="center"/>
                </w:tcPr>
                <w:p w14:paraId="648750C1" w14:textId="77777777" w:rsidR="00D42147" w:rsidRDefault="004E10D5">
                  <w:pPr>
                    <w:topLinePunct/>
                    <w:adjustRightInd w:val="0"/>
                    <w:snapToGrid w:val="0"/>
                    <w:jc w:val="center"/>
                    <w:rPr>
                      <w:color w:val="000000"/>
                      <w:szCs w:val="21"/>
                    </w:rPr>
                  </w:pPr>
                  <w:r>
                    <w:rPr>
                      <w:color w:val="000000"/>
                      <w:szCs w:val="21"/>
                    </w:rPr>
                    <w:t>2</w:t>
                  </w:r>
                </w:p>
              </w:tc>
              <w:tc>
                <w:tcPr>
                  <w:tcW w:w="567" w:type="dxa"/>
                  <w:vAlign w:val="center"/>
                </w:tcPr>
                <w:p w14:paraId="3631DCFF" w14:textId="77777777" w:rsidR="00D42147" w:rsidRDefault="004E10D5">
                  <w:pPr>
                    <w:pStyle w:val="afe"/>
                    <w:rPr>
                      <w:color w:val="000000"/>
                      <w:lang w:val="en-US"/>
                    </w:rPr>
                  </w:pPr>
                  <w:r>
                    <w:rPr>
                      <w:rFonts w:hint="eastAsia"/>
                      <w:color w:val="000000"/>
                      <w:lang w:val="en-US"/>
                    </w:rPr>
                    <w:t>废催化剂</w:t>
                  </w:r>
                </w:p>
              </w:tc>
              <w:tc>
                <w:tcPr>
                  <w:tcW w:w="951" w:type="dxa"/>
                  <w:vAlign w:val="center"/>
                </w:tcPr>
                <w:p w14:paraId="31F7F728" w14:textId="77777777" w:rsidR="00D42147" w:rsidRDefault="004E10D5">
                  <w:pPr>
                    <w:topLinePunct/>
                    <w:autoSpaceDE w:val="0"/>
                    <w:autoSpaceDN w:val="0"/>
                    <w:adjustRightInd w:val="0"/>
                    <w:snapToGrid w:val="0"/>
                    <w:jc w:val="center"/>
                    <w:textAlignment w:val="baseline"/>
                    <w:rPr>
                      <w:color w:val="000000"/>
                      <w:szCs w:val="21"/>
                    </w:rPr>
                  </w:pPr>
                  <w:r>
                    <w:rPr>
                      <w:rFonts w:hint="eastAsia"/>
                      <w:color w:val="000000"/>
                      <w:szCs w:val="21"/>
                    </w:rPr>
                    <w:t>HW49</w:t>
                  </w:r>
                  <w:r>
                    <w:rPr>
                      <w:rFonts w:hint="eastAsia"/>
                      <w:color w:val="000000"/>
                      <w:szCs w:val="21"/>
                    </w:rPr>
                    <w:t>其它废物</w:t>
                  </w:r>
                </w:p>
              </w:tc>
              <w:tc>
                <w:tcPr>
                  <w:tcW w:w="708" w:type="dxa"/>
                  <w:vAlign w:val="center"/>
                </w:tcPr>
                <w:p w14:paraId="10D18F2D" w14:textId="77777777" w:rsidR="00D42147" w:rsidRDefault="004E10D5">
                  <w:pPr>
                    <w:topLinePunct/>
                    <w:autoSpaceDE w:val="0"/>
                    <w:autoSpaceDN w:val="0"/>
                    <w:adjustRightInd w:val="0"/>
                    <w:snapToGrid w:val="0"/>
                    <w:jc w:val="center"/>
                    <w:textAlignment w:val="baseline"/>
                    <w:rPr>
                      <w:color w:val="000000"/>
                      <w:szCs w:val="21"/>
                    </w:rPr>
                  </w:pPr>
                  <w:r>
                    <w:rPr>
                      <w:rFonts w:hint="eastAsia"/>
                      <w:color w:val="000000"/>
                      <w:szCs w:val="21"/>
                    </w:rPr>
                    <w:t>900-0</w:t>
                  </w:r>
                  <w:r>
                    <w:rPr>
                      <w:color w:val="000000"/>
                      <w:szCs w:val="21"/>
                    </w:rPr>
                    <w:t>41</w:t>
                  </w:r>
                  <w:r>
                    <w:rPr>
                      <w:rFonts w:hint="eastAsia"/>
                      <w:color w:val="000000"/>
                      <w:szCs w:val="21"/>
                    </w:rPr>
                    <w:t>-49</w:t>
                  </w:r>
                </w:p>
              </w:tc>
              <w:tc>
                <w:tcPr>
                  <w:tcW w:w="709" w:type="dxa"/>
                  <w:vAlign w:val="center"/>
                </w:tcPr>
                <w:p w14:paraId="526E7C6D" w14:textId="77777777" w:rsidR="00D42147" w:rsidRDefault="004E10D5">
                  <w:pPr>
                    <w:jc w:val="center"/>
                    <w:rPr>
                      <w:color w:val="000000"/>
                      <w:szCs w:val="21"/>
                    </w:rPr>
                  </w:pPr>
                  <w:r>
                    <w:rPr>
                      <w:rFonts w:hint="eastAsia"/>
                      <w:color w:val="000000"/>
                      <w:szCs w:val="21"/>
                    </w:rPr>
                    <w:t>0</w:t>
                  </w:r>
                  <w:r>
                    <w:rPr>
                      <w:color w:val="000000"/>
                      <w:szCs w:val="21"/>
                    </w:rPr>
                    <w:t>.03</w:t>
                  </w:r>
                </w:p>
              </w:tc>
              <w:tc>
                <w:tcPr>
                  <w:tcW w:w="709" w:type="dxa"/>
                  <w:vMerge/>
                  <w:vAlign w:val="center"/>
                </w:tcPr>
                <w:p w14:paraId="73A83B95" w14:textId="77777777" w:rsidR="00D42147" w:rsidRDefault="00D42147">
                  <w:pPr>
                    <w:topLinePunct/>
                    <w:autoSpaceDE w:val="0"/>
                    <w:autoSpaceDN w:val="0"/>
                    <w:adjustRightInd w:val="0"/>
                    <w:snapToGrid w:val="0"/>
                    <w:jc w:val="center"/>
                    <w:textAlignment w:val="baseline"/>
                    <w:rPr>
                      <w:color w:val="000000"/>
                    </w:rPr>
                  </w:pPr>
                </w:p>
              </w:tc>
              <w:tc>
                <w:tcPr>
                  <w:tcW w:w="425" w:type="dxa"/>
                  <w:vAlign w:val="center"/>
                </w:tcPr>
                <w:p w14:paraId="1802C91A" w14:textId="77777777" w:rsidR="00D42147" w:rsidRDefault="004E10D5">
                  <w:pPr>
                    <w:topLinePunct/>
                    <w:autoSpaceDE w:val="0"/>
                    <w:autoSpaceDN w:val="0"/>
                    <w:adjustRightInd w:val="0"/>
                    <w:snapToGrid w:val="0"/>
                    <w:jc w:val="center"/>
                    <w:textAlignment w:val="baseline"/>
                    <w:rPr>
                      <w:color w:val="000000"/>
                      <w:szCs w:val="21"/>
                    </w:rPr>
                  </w:pPr>
                  <w:r>
                    <w:rPr>
                      <w:rFonts w:hint="eastAsia"/>
                      <w:color w:val="000000"/>
                      <w:szCs w:val="21"/>
                    </w:rPr>
                    <w:t>固体</w:t>
                  </w:r>
                </w:p>
              </w:tc>
              <w:tc>
                <w:tcPr>
                  <w:tcW w:w="567" w:type="dxa"/>
                  <w:vAlign w:val="center"/>
                </w:tcPr>
                <w:p w14:paraId="3DE9BB98" w14:textId="77777777" w:rsidR="00D42147" w:rsidRDefault="004E10D5">
                  <w:pPr>
                    <w:topLinePunct/>
                    <w:autoSpaceDE w:val="0"/>
                    <w:autoSpaceDN w:val="0"/>
                    <w:adjustRightInd w:val="0"/>
                    <w:snapToGrid w:val="0"/>
                    <w:jc w:val="center"/>
                    <w:textAlignment w:val="baseline"/>
                    <w:rPr>
                      <w:color w:val="000000"/>
                      <w:szCs w:val="21"/>
                    </w:rPr>
                  </w:pPr>
                  <w:r>
                    <w:rPr>
                      <w:rFonts w:hint="eastAsia"/>
                      <w:color w:val="000000"/>
                      <w:szCs w:val="21"/>
                    </w:rPr>
                    <w:t>有机物</w:t>
                  </w:r>
                </w:p>
              </w:tc>
              <w:tc>
                <w:tcPr>
                  <w:tcW w:w="567" w:type="dxa"/>
                  <w:vAlign w:val="center"/>
                </w:tcPr>
                <w:p w14:paraId="4ACE8531" w14:textId="77777777" w:rsidR="00D42147" w:rsidRDefault="004E10D5">
                  <w:pPr>
                    <w:topLinePunct/>
                    <w:autoSpaceDE w:val="0"/>
                    <w:autoSpaceDN w:val="0"/>
                    <w:adjustRightInd w:val="0"/>
                    <w:snapToGrid w:val="0"/>
                    <w:jc w:val="center"/>
                    <w:textAlignment w:val="baseline"/>
                    <w:rPr>
                      <w:color w:val="000000"/>
                      <w:szCs w:val="21"/>
                    </w:rPr>
                  </w:pPr>
                  <w:r>
                    <w:rPr>
                      <w:rFonts w:hint="eastAsia"/>
                      <w:color w:val="000000"/>
                      <w:szCs w:val="21"/>
                    </w:rPr>
                    <w:t>有机物</w:t>
                  </w:r>
                </w:p>
              </w:tc>
              <w:tc>
                <w:tcPr>
                  <w:tcW w:w="567" w:type="dxa"/>
                  <w:vAlign w:val="center"/>
                </w:tcPr>
                <w:p w14:paraId="6FD893DF" w14:textId="77777777" w:rsidR="00D42147" w:rsidRDefault="004E10D5">
                  <w:pPr>
                    <w:topLinePunct/>
                    <w:autoSpaceDE w:val="0"/>
                    <w:autoSpaceDN w:val="0"/>
                    <w:adjustRightInd w:val="0"/>
                    <w:snapToGrid w:val="0"/>
                    <w:jc w:val="center"/>
                    <w:textAlignment w:val="baseline"/>
                    <w:rPr>
                      <w:color w:val="000000"/>
                      <w:szCs w:val="21"/>
                    </w:rPr>
                  </w:pPr>
                  <w:r>
                    <w:rPr>
                      <w:color w:val="000000"/>
                      <w:szCs w:val="21"/>
                    </w:rPr>
                    <w:t>5</w:t>
                  </w:r>
                  <w:r>
                    <w:rPr>
                      <w:rFonts w:hint="eastAsia"/>
                      <w:color w:val="000000"/>
                      <w:szCs w:val="21"/>
                    </w:rPr>
                    <w:t>年</w:t>
                  </w:r>
                </w:p>
              </w:tc>
              <w:tc>
                <w:tcPr>
                  <w:tcW w:w="709" w:type="dxa"/>
                  <w:vAlign w:val="center"/>
                </w:tcPr>
                <w:p w14:paraId="62ADC181" w14:textId="77777777" w:rsidR="00D42147" w:rsidRDefault="004E10D5">
                  <w:pPr>
                    <w:topLinePunct/>
                    <w:autoSpaceDE w:val="0"/>
                    <w:autoSpaceDN w:val="0"/>
                    <w:adjustRightInd w:val="0"/>
                    <w:snapToGrid w:val="0"/>
                    <w:jc w:val="center"/>
                    <w:textAlignment w:val="baseline"/>
                    <w:rPr>
                      <w:color w:val="000000"/>
                      <w:szCs w:val="21"/>
                    </w:rPr>
                  </w:pPr>
                  <w:r>
                    <w:rPr>
                      <w:color w:val="000000"/>
                      <w:szCs w:val="21"/>
                    </w:rPr>
                    <w:t>毒性</w:t>
                  </w:r>
                  <w:r>
                    <w:rPr>
                      <w:rFonts w:hint="eastAsia"/>
                      <w:color w:val="000000"/>
                      <w:szCs w:val="21"/>
                    </w:rPr>
                    <w:t>/</w:t>
                  </w:r>
                  <w:r>
                    <w:rPr>
                      <w:rFonts w:hint="eastAsia"/>
                      <w:color w:val="000000"/>
                      <w:szCs w:val="21"/>
                    </w:rPr>
                    <w:t>感染性</w:t>
                  </w:r>
                </w:p>
              </w:tc>
              <w:tc>
                <w:tcPr>
                  <w:tcW w:w="1155" w:type="dxa"/>
                  <w:vMerge/>
                  <w:tcBorders>
                    <w:right w:val="nil"/>
                  </w:tcBorders>
                  <w:vAlign w:val="center"/>
                </w:tcPr>
                <w:p w14:paraId="3EE5567E" w14:textId="77777777" w:rsidR="00D42147" w:rsidRDefault="00D42147">
                  <w:pPr>
                    <w:jc w:val="center"/>
                    <w:rPr>
                      <w:color w:val="000000" w:themeColor="text1"/>
                      <w:szCs w:val="21"/>
                    </w:rPr>
                  </w:pPr>
                </w:p>
              </w:tc>
            </w:tr>
            <w:tr w:rsidR="00D42147" w14:paraId="48CE9A34" w14:textId="77777777">
              <w:trPr>
                <w:trHeight w:val="397"/>
                <w:jc w:val="center"/>
              </w:trPr>
              <w:tc>
                <w:tcPr>
                  <w:tcW w:w="312" w:type="dxa"/>
                  <w:tcBorders>
                    <w:left w:val="nil"/>
                  </w:tcBorders>
                  <w:vAlign w:val="center"/>
                </w:tcPr>
                <w:p w14:paraId="07A87176" w14:textId="77777777" w:rsidR="00D42147" w:rsidRDefault="004E10D5">
                  <w:pPr>
                    <w:topLinePunct/>
                    <w:adjustRightInd w:val="0"/>
                    <w:snapToGrid w:val="0"/>
                    <w:jc w:val="center"/>
                    <w:rPr>
                      <w:color w:val="000000"/>
                      <w:szCs w:val="21"/>
                    </w:rPr>
                  </w:pPr>
                  <w:r>
                    <w:rPr>
                      <w:rFonts w:hint="eastAsia"/>
                      <w:color w:val="000000"/>
                      <w:szCs w:val="21"/>
                    </w:rPr>
                    <w:t>3</w:t>
                  </w:r>
                </w:p>
              </w:tc>
              <w:tc>
                <w:tcPr>
                  <w:tcW w:w="567" w:type="dxa"/>
                  <w:vAlign w:val="center"/>
                </w:tcPr>
                <w:p w14:paraId="64157363" w14:textId="77777777" w:rsidR="00D42147" w:rsidRDefault="004E10D5">
                  <w:pPr>
                    <w:pStyle w:val="afe"/>
                    <w:rPr>
                      <w:color w:val="000000"/>
                      <w:lang w:val="en-US"/>
                    </w:rPr>
                  </w:pPr>
                  <w:r>
                    <w:rPr>
                      <w:rFonts w:hint="eastAsia"/>
                      <w:color w:val="000000"/>
                      <w:lang w:val="en-US"/>
                    </w:rPr>
                    <w:t>油烃混合物</w:t>
                  </w:r>
                </w:p>
              </w:tc>
              <w:tc>
                <w:tcPr>
                  <w:tcW w:w="951" w:type="dxa"/>
                  <w:vAlign w:val="center"/>
                </w:tcPr>
                <w:p w14:paraId="25F88DA9" w14:textId="77777777" w:rsidR="00D42147" w:rsidRDefault="004E10D5">
                  <w:pPr>
                    <w:topLinePunct/>
                    <w:autoSpaceDE w:val="0"/>
                    <w:autoSpaceDN w:val="0"/>
                    <w:adjustRightInd w:val="0"/>
                    <w:snapToGrid w:val="0"/>
                    <w:jc w:val="center"/>
                    <w:textAlignment w:val="baseline"/>
                    <w:rPr>
                      <w:color w:val="000000"/>
                      <w:szCs w:val="21"/>
                    </w:rPr>
                  </w:pPr>
                  <w:r>
                    <w:rPr>
                      <w:rFonts w:hint="eastAsia"/>
                      <w:color w:val="000000"/>
                      <w:szCs w:val="21"/>
                    </w:rPr>
                    <w:t>HW09</w:t>
                  </w:r>
                  <w:r>
                    <w:rPr>
                      <w:rFonts w:hint="eastAsia"/>
                      <w:color w:val="000000"/>
                      <w:szCs w:val="21"/>
                    </w:rPr>
                    <w:t>油</w:t>
                  </w:r>
                  <w:r>
                    <w:rPr>
                      <w:rFonts w:hint="eastAsia"/>
                      <w:color w:val="000000"/>
                      <w:szCs w:val="21"/>
                    </w:rPr>
                    <w:t>/</w:t>
                  </w:r>
                  <w:r>
                    <w:rPr>
                      <w:rFonts w:hint="eastAsia"/>
                      <w:color w:val="000000"/>
                      <w:szCs w:val="21"/>
                    </w:rPr>
                    <w:t>水、烃</w:t>
                  </w:r>
                  <w:r>
                    <w:rPr>
                      <w:rFonts w:hint="eastAsia"/>
                      <w:color w:val="000000"/>
                      <w:szCs w:val="21"/>
                    </w:rPr>
                    <w:t>/</w:t>
                  </w:r>
                  <w:r>
                    <w:rPr>
                      <w:rFonts w:hint="eastAsia"/>
                      <w:color w:val="000000"/>
                      <w:szCs w:val="21"/>
                    </w:rPr>
                    <w:t>水混合物或乳化液</w:t>
                  </w:r>
                </w:p>
              </w:tc>
              <w:tc>
                <w:tcPr>
                  <w:tcW w:w="708" w:type="dxa"/>
                  <w:vAlign w:val="center"/>
                </w:tcPr>
                <w:p w14:paraId="4B5F4710" w14:textId="77777777" w:rsidR="00D42147" w:rsidRDefault="004E10D5">
                  <w:pPr>
                    <w:topLinePunct/>
                    <w:autoSpaceDE w:val="0"/>
                    <w:autoSpaceDN w:val="0"/>
                    <w:adjustRightInd w:val="0"/>
                    <w:snapToGrid w:val="0"/>
                    <w:jc w:val="center"/>
                    <w:textAlignment w:val="baseline"/>
                    <w:rPr>
                      <w:color w:val="000000"/>
                      <w:szCs w:val="21"/>
                    </w:rPr>
                  </w:pPr>
                  <w:r>
                    <w:rPr>
                      <w:color w:val="000000"/>
                      <w:szCs w:val="21"/>
                    </w:rPr>
                    <w:t>900-007-09</w:t>
                  </w:r>
                </w:p>
              </w:tc>
              <w:tc>
                <w:tcPr>
                  <w:tcW w:w="709" w:type="dxa"/>
                  <w:vAlign w:val="center"/>
                </w:tcPr>
                <w:p w14:paraId="21361345" w14:textId="77777777" w:rsidR="00D42147" w:rsidRDefault="004E10D5">
                  <w:pPr>
                    <w:jc w:val="center"/>
                    <w:rPr>
                      <w:color w:val="000000"/>
                      <w:szCs w:val="21"/>
                    </w:rPr>
                  </w:pPr>
                  <w:r>
                    <w:rPr>
                      <w:color w:val="000000"/>
                      <w:szCs w:val="21"/>
                    </w:rPr>
                    <w:t>1.4821</w:t>
                  </w:r>
                </w:p>
              </w:tc>
              <w:tc>
                <w:tcPr>
                  <w:tcW w:w="709" w:type="dxa"/>
                  <w:vMerge/>
                  <w:vAlign w:val="center"/>
                </w:tcPr>
                <w:p w14:paraId="328E0B78" w14:textId="77777777" w:rsidR="00D42147" w:rsidRDefault="00D42147">
                  <w:pPr>
                    <w:topLinePunct/>
                    <w:autoSpaceDE w:val="0"/>
                    <w:autoSpaceDN w:val="0"/>
                    <w:adjustRightInd w:val="0"/>
                    <w:snapToGrid w:val="0"/>
                    <w:jc w:val="center"/>
                    <w:textAlignment w:val="baseline"/>
                    <w:rPr>
                      <w:color w:val="000000"/>
                    </w:rPr>
                  </w:pPr>
                </w:p>
              </w:tc>
              <w:tc>
                <w:tcPr>
                  <w:tcW w:w="425" w:type="dxa"/>
                  <w:vAlign w:val="center"/>
                </w:tcPr>
                <w:p w14:paraId="0E5AC66D" w14:textId="77777777" w:rsidR="00D42147" w:rsidRDefault="004E10D5">
                  <w:pPr>
                    <w:topLinePunct/>
                    <w:autoSpaceDE w:val="0"/>
                    <w:autoSpaceDN w:val="0"/>
                    <w:adjustRightInd w:val="0"/>
                    <w:snapToGrid w:val="0"/>
                    <w:jc w:val="center"/>
                    <w:textAlignment w:val="baseline"/>
                    <w:rPr>
                      <w:color w:val="000000"/>
                      <w:szCs w:val="21"/>
                    </w:rPr>
                  </w:pPr>
                  <w:r>
                    <w:rPr>
                      <w:rFonts w:hint="eastAsia"/>
                      <w:color w:val="000000"/>
                      <w:szCs w:val="21"/>
                    </w:rPr>
                    <w:t>液态</w:t>
                  </w:r>
                </w:p>
              </w:tc>
              <w:tc>
                <w:tcPr>
                  <w:tcW w:w="567" w:type="dxa"/>
                  <w:vAlign w:val="center"/>
                </w:tcPr>
                <w:p w14:paraId="4B7AF02E" w14:textId="77777777" w:rsidR="00D42147" w:rsidRDefault="004E10D5">
                  <w:pPr>
                    <w:topLinePunct/>
                    <w:autoSpaceDE w:val="0"/>
                    <w:autoSpaceDN w:val="0"/>
                    <w:adjustRightInd w:val="0"/>
                    <w:snapToGrid w:val="0"/>
                    <w:jc w:val="center"/>
                    <w:textAlignment w:val="baseline"/>
                    <w:rPr>
                      <w:color w:val="000000"/>
                      <w:szCs w:val="21"/>
                    </w:rPr>
                  </w:pPr>
                  <w:r>
                    <w:rPr>
                      <w:rFonts w:hint="eastAsia"/>
                      <w:spacing w:val="-6"/>
                      <w:szCs w:val="21"/>
                    </w:rPr>
                    <w:t>油烃</w:t>
                  </w:r>
                  <w:r>
                    <w:rPr>
                      <w:spacing w:val="-6"/>
                      <w:szCs w:val="21"/>
                    </w:rPr>
                    <w:t>混合物</w:t>
                  </w:r>
                </w:p>
              </w:tc>
              <w:tc>
                <w:tcPr>
                  <w:tcW w:w="567" w:type="dxa"/>
                  <w:vAlign w:val="center"/>
                </w:tcPr>
                <w:p w14:paraId="465CF179" w14:textId="77777777" w:rsidR="00D42147" w:rsidRDefault="004E10D5">
                  <w:pPr>
                    <w:topLinePunct/>
                    <w:autoSpaceDE w:val="0"/>
                    <w:autoSpaceDN w:val="0"/>
                    <w:adjustRightInd w:val="0"/>
                    <w:snapToGrid w:val="0"/>
                    <w:jc w:val="center"/>
                    <w:textAlignment w:val="baseline"/>
                    <w:rPr>
                      <w:color w:val="000000"/>
                      <w:szCs w:val="21"/>
                    </w:rPr>
                  </w:pPr>
                  <w:r>
                    <w:rPr>
                      <w:rFonts w:hint="eastAsia"/>
                      <w:spacing w:val="-6"/>
                      <w:szCs w:val="21"/>
                    </w:rPr>
                    <w:t>油烃</w:t>
                  </w:r>
                  <w:r>
                    <w:rPr>
                      <w:spacing w:val="-6"/>
                      <w:szCs w:val="21"/>
                    </w:rPr>
                    <w:t>混合物</w:t>
                  </w:r>
                </w:p>
              </w:tc>
              <w:tc>
                <w:tcPr>
                  <w:tcW w:w="567" w:type="dxa"/>
                  <w:vAlign w:val="center"/>
                </w:tcPr>
                <w:p w14:paraId="76A883D9" w14:textId="77777777" w:rsidR="00D42147" w:rsidRDefault="004E10D5">
                  <w:pPr>
                    <w:topLinePunct/>
                    <w:autoSpaceDE w:val="0"/>
                    <w:autoSpaceDN w:val="0"/>
                    <w:adjustRightInd w:val="0"/>
                    <w:snapToGrid w:val="0"/>
                    <w:jc w:val="center"/>
                    <w:textAlignment w:val="baseline"/>
                    <w:rPr>
                      <w:color w:val="000000"/>
                      <w:szCs w:val="21"/>
                    </w:rPr>
                  </w:pPr>
                  <w:r>
                    <w:rPr>
                      <w:rFonts w:hint="eastAsia"/>
                      <w:color w:val="000000"/>
                      <w:szCs w:val="21"/>
                    </w:rPr>
                    <w:t>1</w:t>
                  </w:r>
                  <w:r>
                    <w:rPr>
                      <w:rFonts w:hint="eastAsia"/>
                      <w:color w:val="000000"/>
                      <w:szCs w:val="21"/>
                    </w:rPr>
                    <w:t>个月</w:t>
                  </w:r>
                </w:p>
              </w:tc>
              <w:tc>
                <w:tcPr>
                  <w:tcW w:w="709" w:type="dxa"/>
                  <w:vAlign w:val="center"/>
                </w:tcPr>
                <w:p w14:paraId="39D71451" w14:textId="77777777" w:rsidR="00D42147" w:rsidRDefault="004E10D5">
                  <w:pPr>
                    <w:topLinePunct/>
                    <w:autoSpaceDE w:val="0"/>
                    <w:autoSpaceDN w:val="0"/>
                    <w:adjustRightInd w:val="0"/>
                    <w:snapToGrid w:val="0"/>
                    <w:jc w:val="center"/>
                    <w:textAlignment w:val="baseline"/>
                    <w:rPr>
                      <w:color w:val="000000"/>
                      <w:szCs w:val="21"/>
                    </w:rPr>
                  </w:pPr>
                  <w:r>
                    <w:rPr>
                      <w:rFonts w:hint="eastAsia"/>
                      <w:color w:val="000000"/>
                      <w:szCs w:val="21"/>
                    </w:rPr>
                    <w:t>毒性</w:t>
                  </w:r>
                </w:p>
              </w:tc>
              <w:tc>
                <w:tcPr>
                  <w:tcW w:w="1155" w:type="dxa"/>
                  <w:vMerge/>
                  <w:tcBorders>
                    <w:right w:val="nil"/>
                  </w:tcBorders>
                  <w:vAlign w:val="center"/>
                </w:tcPr>
                <w:p w14:paraId="0B334444" w14:textId="77777777" w:rsidR="00D42147" w:rsidRDefault="00D42147">
                  <w:pPr>
                    <w:jc w:val="center"/>
                    <w:rPr>
                      <w:color w:val="000000" w:themeColor="text1"/>
                      <w:szCs w:val="21"/>
                    </w:rPr>
                  </w:pPr>
                </w:p>
              </w:tc>
            </w:tr>
          </w:tbl>
          <w:p w14:paraId="38FE8AE4" w14:textId="77777777" w:rsidR="00D42147" w:rsidRDefault="004E10D5">
            <w:pPr>
              <w:autoSpaceDE w:val="0"/>
              <w:autoSpaceDN w:val="0"/>
              <w:adjustRightInd w:val="0"/>
              <w:snapToGrid w:val="0"/>
              <w:spacing w:line="460" w:lineRule="exact"/>
              <w:ind w:firstLineChars="200" w:firstLine="480"/>
              <w:textAlignment w:val="baseline"/>
              <w:rPr>
                <w:color w:val="000000"/>
                <w:sz w:val="24"/>
              </w:rPr>
            </w:pPr>
            <w:r>
              <w:rPr>
                <w:rFonts w:eastAsia="黑体"/>
                <w:color w:val="000000"/>
                <w:sz w:val="24"/>
              </w:rPr>
              <w:t>表</w:t>
            </w:r>
            <w:r>
              <w:rPr>
                <w:rFonts w:eastAsia="黑体" w:hint="eastAsia"/>
                <w:color w:val="000000"/>
                <w:sz w:val="24"/>
              </w:rPr>
              <w:t>4</w:t>
            </w:r>
            <w:r>
              <w:rPr>
                <w:rFonts w:eastAsia="黑体"/>
                <w:color w:val="000000"/>
                <w:sz w:val="24"/>
              </w:rPr>
              <w:t xml:space="preserve">5       </w:t>
            </w:r>
            <w:r>
              <w:rPr>
                <w:rFonts w:eastAsia="黑体"/>
                <w:color w:val="000000"/>
                <w:sz w:val="24"/>
              </w:rPr>
              <w:t>建设项目危险废物贮存场所（设施）基本情况表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1"/>
              <w:gridCol w:w="1177"/>
              <w:gridCol w:w="992"/>
              <w:gridCol w:w="1801"/>
              <w:gridCol w:w="1134"/>
              <w:gridCol w:w="709"/>
              <w:gridCol w:w="567"/>
              <w:gridCol w:w="609"/>
              <w:gridCol w:w="546"/>
            </w:tblGrid>
            <w:tr w:rsidR="00D42147" w14:paraId="4B1DA515" w14:textId="77777777">
              <w:trPr>
                <w:trHeight w:val="397"/>
                <w:jc w:val="center"/>
              </w:trPr>
              <w:tc>
                <w:tcPr>
                  <w:tcW w:w="411" w:type="dxa"/>
                  <w:vAlign w:val="center"/>
                </w:tcPr>
                <w:p w14:paraId="18232A0B" w14:textId="77777777" w:rsidR="00D42147" w:rsidRDefault="004E10D5">
                  <w:pPr>
                    <w:topLinePunct/>
                    <w:autoSpaceDE w:val="0"/>
                    <w:autoSpaceDN w:val="0"/>
                    <w:adjustRightInd w:val="0"/>
                    <w:snapToGrid w:val="0"/>
                    <w:jc w:val="center"/>
                    <w:textAlignment w:val="baseline"/>
                    <w:rPr>
                      <w:b/>
                      <w:color w:val="000000"/>
                      <w:szCs w:val="21"/>
                    </w:rPr>
                  </w:pPr>
                  <w:r>
                    <w:rPr>
                      <w:b/>
                      <w:color w:val="000000"/>
                      <w:szCs w:val="21"/>
                    </w:rPr>
                    <w:t>序号</w:t>
                  </w:r>
                </w:p>
              </w:tc>
              <w:tc>
                <w:tcPr>
                  <w:tcW w:w="1177" w:type="dxa"/>
                  <w:vAlign w:val="center"/>
                </w:tcPr>
                <w:p w14:paraId="181099FA" w14:textId="77777777" w:rsidR="00D42147" w:rsidRDefault="004E10D5">
                  <w:pPr>
                    <w:topLinePunct/>
                    <w:autoSpaceDE w:val="0"/>
                    <w:autoSpaceDN w:val="0"/>
                    <w:adjustRightInd w:val="0"/>
                    <w:snapToGrid w:val="0"/>
                    <w:jc w:val="center"/>
                    <w:textAlignment w:val="baseline"/>
                    <w:rPr>
                      <w:b/>
                      <w:color w:val="000000"/>
                      <w:szCs w:val="21"/>
                    </w:rPr>
                  </w:pPr>
                  <w:r>
                    <w:rPr>
                      <w:b/>
                      <w:color w:val="000000"/>
                      <w:szCs w:val="21"/>
                    </w:rPr>
                    <w:t>贮存场所</w:t>
                  </w:r>
                  <w:r>
                    <w:rPr>
                      <w:rFonts w:hint="eastAsia"/>
                      <w:b/>
                      <w:color w:val="000000"/>
                      <w:szCs w:val="21"/>
                    </w:rPr>
                    <w:t>(</w:t>
                  </w:r>
                  <w:r>
                    <w:rPr>
                      <w:b/>
                      <w:color w:val="000000"/>
                      <w:szCs w:val="21"/>
                    </w:rPr>
                    <w:t>设施</w:t>
                  </w:r>
                  <w:r>
                    <w:rPr>
                      <w:rFonts w:hint="eastAsia"/>
                      <w:b/>
                      <w:color w:val="000000"/>
                      <w:szCs w:val="21"/>
                    </w:rPr>
                    <w:t>)</w:t>
                  </w:r>
                  <w:r>
                    <w:rPr>
                      <w:b/>
                      <w:color w:val="000000"/>
                      <w:szCs w:val="21"/>
                    </w:rPr>
                    <w:t>名称</w:t>
                  </w:r>
                </w:p>
              </w:tc>
              <w:tc>
                <w:tcPr>
                  <w:tcW w:w="992" w:type="dxa"/>
                  <w:vAlign w:val="center"/>
                </w:tcPr>
                <w:p w14:paraId="4FEFC537" w14:textId="77777777" w:rsidR="00D42147" w:rsidRDefault="004E10D5">
                  <w:pPr>
                    <w:topLinePunct/>
                    <w:autoSpaceDE w:val="0"/>
                    <w:autoSpaceDN w:val="0"/>
                    <w:adjustRightInd w:val="0"/>
                    <w:snapToGrid w:val="0"/>
                    <w:jc w:val="center"/>
                    <w:textAlignment w:val="baseline"/>
                    <w:rPr>
                      <w:b/>
                      <w:color w:val="000000"/>
                      <w:szCs w:val="21"/>
                    </w:rPr>
                  </w:pPr>
                  <w:r>
                    <w:rPr>
                      <w:b/>
                      <w:color w:val="000000"/>
                      <w:szCs w:val="21"/>
                    </w:rPr>
                    <w:t>危险废物名称</w:t>
                  </w:r>
                </w:p>
              </w:tc>
              <w:tc>
                <w:tcPr>
                  <w:tcW w:w="1801" w:type="dxa"/>
                  <w:vAlign w:val="center"/>
                </w:tcPr>
                <w:p w14:paraId="3C6DAE11" w14:textId="77777777" w:rsidR="00D42147" w:rsidRDefault="004E10D5">
                  <w:pPr>
                    <w:topLinePunct/>
                    <w:autoSpaceDE w:val="0"/>
                    <w:autoSpaceDN w:val="0"/>
                    <w:adjustRightInd w:val="0"/>
                    <w:snapToGrid w:val="0"/>
                    <w:jc w:val="center"/>
                    <w:textAlignment w:val="baseline"/>
                    <w:rPr>
                      <w:b/>
                      <w:color w:val="000000"/>
                      <w:szCs w:val="21"/>
                    </w:rPr>
                  </w:pPr>
                  <w:r>
                    <w:rPr>
                      <w:b/>
                      <w:color w:val="000000"/>
                      <w:szCs w:val="21"/>
                    </w:rPr>
                    <w:t>危险废物类别</w:t>
                  </w:r>
                </w:p>
              </w:tc>
              <w:tc>
                <w:tcPr>
                  <w:tcW w:w="1134" w:type="dxa"/>
                  <w:vAlign w:val="center"/>
                </w:tcPr>
                <w:p w14:paraId="56BB88E8" w14:textId="77777777" w:rsidR="00D42147" w:rsidRDefault="004E10D5">
                  <w:pPr>
                    <w:topLinePunct/>
                    <w:autoSpaceDE w:val="0"/>
                    <w:autoSpaceDN w:val="0"/>
                    <w:adjustRightInd w:val="0"/>
                    <w:snapToGrid w:val="0"/>
                    <w:jc w:val="center"/>
                    <w:textAlignment w:val="baseline"/>
                    <w:rPr>
                      <w:b/>
                      <w:color w:val="000000"/>
                      <w:szCs w:val="21"/>
                    </w:rPr>
                  </w:pPr>
                  <w:r>
                    <w:rPr>
                      <w:b/>
                      <w:color w:val="000000"/>
                      <w:szCs w:val="21"/>
                    </w:rPr>
                    <w:t>危险废物代码</w:t>
                  </w:r>
                </w:p>
              </w:tc>
              <w:tc>
                <w:tcPr>
                  <w:tcW w:w="709" w:type="dxa"/>
                  <w:vAlign w:val="center"/>
                </w:tcPr>
                <w:p w14:paraId="7380181A" w14:textId="77777777" w:rsidR="00D42147" w:rsidRDefault="004E10D5">
                  <w:pPr>
                    <w:topLinePunct/>
                    <w:autoSpaceDE w:val="0"/>
                    <w:autoSpaceDN w:val="0"/>
                    <w:adjustRightInd w:val="0"/>
                    <w:snapToGrid w:val="0"/>
                    <w:jc w:val="center"/>
                    <w:textAlignment w:val="baseline"/>
                    <w:rPr>
                      <w:b/>
                      <w:color w:val="000000"/>
                      <w:szCs w:val="21"/>
                    </w:rPr>
                  </w:pPr>
                  <w:r>
                    <w:rPr>
                      <w:b/>
                      <w:color w:val="000000"/>
                      <w:szCs w:val="21"/>
                    </w:rPr>
                    <w:t>位置</w:t>
                  </w:r>
                </w:p>
              </w:tc>
              <w:tc>
                <w:tcPr>
                  <w:tcW w:w="567" w:type="dxa"/>
                  <w:vAlign w:val="center"/>
                </w:tcPr>
                <w:p w14:paraId="142985E6" w14:textId="77777777" w:rsidR="00D42147" w:rsidRDefault="004E10D5">
                  <w:pPr>
                    <w:topLinePunct/>
                    <w:autoSpaceDE w:val="0"/>
                    <w:autoSpaceDN w:val="0"/>
                    <w:adjustRightInd w:val="0"/>
                    <w:snapToGrid w:val="0"/>
                    <w:jc w:val="center"/>
                    <w:textAlignment w:val="baseline"/>
                    <w:rPr>
                      <w:b/>
                      <w:color w:val="000000"/>
                      <w:szCs w:val="21"/>
                    </w:rPr>
                  </w:pPr>
                  <w:r>
                    <w:rPr>
                      <w:b/>
                      <w:color w:val="000000"/>
                      <w:szCs w:val="21"/>
                    </w:rPr>
                    <w:t>占地</w:t>
                  </w:r>
                </w:p>
                <w:p w14:paraId="18028420" w14:textId="77777777" w:rsidR="00D42147" w:rsidRDefault="004E10D5">
                  <w:pPr>
                    <w:topLinePunct/>
                    <w:autoSpaceDE w:val="0"/>
                    <w:autoSpaceDN w:val="0"/>
                    <w:adjustRightInd w:val="0"/>
                    <w:snapToGrid w:val="0"/>
                    <w:jc w:val="center"/>
                    <w:textAlignment w:val="baseline"/>
                    <w:rPr>
                      <w:b/>
                      <w:color w:val="000000"/>
                      <w:szCs w:val="21"/>
                    </w:rPr>
                  </w:pPr>
                  <w:r>
                    <w:rPr>
                      <w:b/>
                      <w:color w:val="000000"/>
                      <w:szCs w:val="21"/>
                    </w:rPr>
                    <w:t>面积</w:t>
                  </w:r>
                </w:p>
              </w:tc>
              <w:tc>
                <w:tcPr>
                  <w:tcW w:w="609" w:type="dxa"/>
                  <w:vAlign w:val="center"/>
                </w:tcPr>
                <w:p w14:paraId="3393829D" w14:textId="77777777" w:rsidR="00D42147" w:rsidRDefault="004E10D5">
                  <w:pPr>
                    <w:topLinePunct/>
                    <w:autoSpaceDE w:val="0"/>
                    <w:autoSpaceDN w:val="0"/>
                    <w:adjustRightInd w:val="0"/>
                    <w:snapToGrid w:val="0"/>
                    <w:jc w:val="center"/>
                    <w:textAlignment w:val="baseline"/>
                    <w:rPr>
                      <w:b/>
                      <w:color w:val="000000"/>
                      <w:szCs w:val="21"/>
                    </w:rPr>
                  </w:pPr>
                  <w:r>
                    <w:rPr>
                      <w:b/>
                      <w:color w:val="000000"/>
                      <w:szCs w:val="21"/>
                    </w:rPr>
                    <w:t>贮存方式</w:t>
                  </w:r>
                </w:p>
              </w:tc>
              <w:tc>
                <w:tcPr>
                  <w:tcW w:w="546" w:type="dxa"/>
                  <w:vAlign w:val="center"/>
                </w:tcPr>
                <w:p w14:paraId="3D068359" w14:textId="77777777" w:rsidR="00D42147" w:rsidRDefault="004E10D5">
                  <w:pPr>
                    <w:topLinePunct/>
                    <w:autoSpaceDE w:val="0"/>
                    <w:autoSpaceDN w:val="0"/>
                    <w:adjustRightInd w:val="0"/>
                    <w:snapToGrid w:val="0"/>
                    <w:jc w:val="center"/>
                    <w:textAlignment w:val="baseline"/>
                    <w:rPr>
                      <w:b/>
                      <w:color w:val="000000"/>
                      <w:szCs w:val="21"/>
                    </w:rPr>
                  </w:pPr>
                  <w:r>
                    <w:rPr>
                      <w:b/>
                      <w:color w:val="000000"/>
                      <w:szCs w:val="21"/>
                    </w:rPr>
                    <w:t>贮存</w:t>
                  </w:r>
                </w:p>
                <w:p w14:paraId="3DE9BDA8" w14:textId="77777777" w:rsidR="00D42147" w:rsidRDefault="004E10D5">
                  <w:pPr>
                    <w:topLinePunct/>
                    <w:autoSpaceDE w:val="0"/>
                    <w:autoSpaceDN w:val="0"/>
                    <w:adjustRightInd w:val="0"/>
                    <w:snapToGrid w:val="0"/>
                    <w:jc w:val="center"/>
                    <w:textAlignment w:val="baseline"/>
                    <w:rPr>
                      <w:b/>
                      <w:color w:val="000000"/>
                      <w:szCs w:val="21"/>
                    </w:rPr>
                  </w:pPr>
                  <w:r>
                    <w:rPr>
                      <w:b/>
                      <w:color w:val="000000"/>
                      <w:szCs w:val="21"/>
                    </w:rPr>
                    <w:t>周期</w:t>
                  </w:r>
                </w:p>
              </w:tc>
            </w:tr>
            <w:tr w:rsidR="00D42147" w14:paraId="0C158BF1" w14:textId="77777777">
              <w:trPr>
                <w:trHeight w:val="397"/>
                <w:jc w:val="center"/>
              </w:trPr>
              <w:tc>
                <w:tcPr>
                  <w:tcW w:w="411" w:type="dxa"/>
                  <w:vMerge w:val="restart"/>
                  <w:vAlign w:val="center"/>
                </w:tcPr>
                <w:p w14:paraId="4B52E24E" w14:textId="77777777" w:rsidR="00D42147" w:rsidRDefault="004E10D5">
                  <w:pPr>
                    <w:topLinePunct/>
                    <w:autoSpaceDE w:val="0"/>
                    <w:autoSpaceDN w:val="0"/>
                    <w:adjustRightInd w:val="0"/>
                    <w:snapToGrid w:val="0"/>
                    <w:jc w:val="center"/>
                    <w:textAlignment w:val="baseline"/>
                    <w:rPr>
                      <w:color w:val="000000"/>
                      <w:szCs w:val="21"/>
                    </w:rPr>
                  </w:pPr>
                  <w:r>
                    <w:rPr>
                      <w:color w:val="000000"/>
                      <w:szCs w:val="21"/>
                    </w:rPr>
                    <w:t>1</w:t>
                  </w:r>
                </w:p>
              </w:tc>
              <w:tc>
                <w:tcPr>
                  <w:tcW w:w="1177" w:type="dxa"/>
                  <w:vMerge w:val="restart"/>
                  <w:vAlign w:val="center"/>
                </w:tcPr>
                <w:p w14:paraId="45C0B5B5" w14:textId="77777777" w:rsidR="00D42147" w:rsidRDefault="004E10D5">
                  <w:pPr>
                    <w:topLinePunct/>
                    <w:autoSpaceDE w:val="0"/>
                    <w:autoSpaceDN w:val="0"/>
                    <w:adjustRightInd w:val="0"/>
                    <w:snapToGrid w:val="0"/>
                    <w:jc w:val="center"/>
                    <w:textAlignment w:val="baseline"/>
                    <w:rPr>
                      <w:color w:val="000000"/>
                      <w:szCs w:val="21"/>
                    </w:rPr>
                  </w:pPr>
                  <w:r>
                    <w:rPr>
                      <w:color w:val="000000"/>
                      <w:szCs w:val="21"/>
                    </w:rPr>
                    <w:t>危废暂存间</w:t>
                  </w:r>
                </w:p>
              </w:tc>
              <w:tc>
                <w:tcPr>
                  <w:tcW w:w="992" w:type="dxa"/>
                  <w:vAlign w:val="center"/>
                </w:tcPr>
                <w:p w14:paraId="0D07C5C3" w14:textId="77777777" w:rsidR="00D42147" w:rsidRDefault="004E10D5">
                  <w:pPr>
                    <w:pStyle w:val="afe"/>
                    <w:rPr>
                      <w:color w:val="000000"/>
                      <w:lang w:val="en-US"/>
                    </w:rPr>
                  </w:pPr>
                  <w:r>
                    <w:rPr>
                      <w:color w:val="000000"/>
                      <w:lang w:val="en-US"/>
                    </w:rPr>
                    <w:t>废活性炭</w:t>
                  </w:r>
                </w:p>
              </w:tc>
              <w:tc>
                <w:tcPr>
                  <w:tcW w:w="1801" w:type="dxa"/>
                  <w:vAlign w:val="center"/>
                </w:tcPr>
                <w:p w14:paraId="7E3A779E" w14:textId="77777777" w:rsidR="00D42147" w:rsidRDefault="004E10D5">
                  <w:pPr>
                    <w:topLinePunct/>
                    <w:autoSpaceDE w:val="0"/>
                    <w:autoSpaceDN w:val="0"/>
                    <w:adjustRightInd w:val="0"/>
                    <w:snapToGrid w:val="0"/>
                    <w:jc w:val="center"/>
                    <w:textAlignment w:val="baseline"/>
                    <w:rPr>
                      <w:color w:val="000000"/>
                      <w:szCs w:val="21"/>
                    </w:rPr>
                  </w:pPr>
                  <w:r>
                    <w:rPr>
                      <w:rFonts w:hint="eastAsia"/>
                      <w:color w:val="000000"/>
                      <w:szCs w:val="21"/>
                    </w:rPr>
                    <w:t>HW49</w:t>
                  </w:r>
                  <w:r>
                    <w:rPr>
                      <w:rFonts w:hint="eastAsia"/>
                      <w:color w:val="000000"/>
                      <w:szCs w:val="21"/>
                    </w:rPr>
                    <w:t>其它废物</w:t>
                  </w:r>
                </w:p>
              </w:tc>
              <w:tc>
                <w:tcPr>
                  <w:tcW w:w="1134" w:type="dxa"/>
                  <w:vAlign w:val="center"/>
                </w:tcPr>
                <w:p w14:paraId="240BE7EE" w14:textId="77777777" w:rsidR="00D42147" w:rsidRDefault="004E10D5">
                  <w:pPr>
                    <w:topLinePunct/>
                    <w:autoSpaceDE w:val="0"/>
                    <w:autoSpaceDN w:val="0"/>
                    <w:adjustRightInd w:val="0"/>
                    <w:snapToGrid w:val="0"/>
                    <w:jc w:val="center"/>
                    <w:textAlignment w:val="baseline"/>
                    <w:rPr>
                      <w:color w:val="000000"/>
                      <w:szCs w:val="21"/>
                    </w:rPr>
                  </w:pPr>
                  <w:r>
                    <w:rPr>
                      <w:rFonts w:hint="eastAsia"/>
                      <w:color w:val="000000"/>
                      <w:szCs w:val="21"/>
                    </w:rPr>
                    <w:t>900-039-49</w:t>
                  </w:r>
                </w:p>
              </w:tc>
              <w:tc>
                <w:tcPr>
                  <w:tcW w:w="709" w:type="dxa"/>
                  <w:vMerge w:val="restart"/>
                  <w:vAlign w:val="center"/>
                </w:tcPr>
                <w:p w14:paraId="77CD4EEE" w14:textId="77777777" w:rsidR="00D42147" w:rsidRDefault="004E10D5">
                  <w:pPr>
                    <w:topLinePunct/>
                    <w:autoSpaceDE w:val="0"/>
                    <w:autoSpaceDN w:val="0"/>
                    <w:adjustRightInd w:val="0"/>
                    <w:snapToGrid w:val="0"/>
                    <w:jc w:val="center"/>
                    <w:textAlignment w:val="baseline"/>
                    <w:rPr>
                      <w:color w:val="FF0000"/>
                      <w:szCs w:val="21"/>
                      <w:highlight w:val="yellow"/>
                    </w:rPr>
                  </w:pPr>
                  <w:r>
                    <w:rPr>
                      <w:color w:val="000000" w:themeColor="text1"/>
                      <w:szCs w:val="21"/>
                    </w:rPr>
                    <w:t>厂区内</w:t>
                  </w:r>
                </w:p>
              </w:tc>
              <w:tc>
                <w:tcPr>
                  <w:tcW w:w="567" w:type="dxa"/>
                  <w:vMerge w:val="restart"/>
                  <w:vAlign w:val="center"/>
                </w:tcPr>
                <w:p w14:paraId="1A59E684" w14:textId="77777777" w:rsidR="00D42147" w:rsidRDefault="004E10D5">
                  <w:pPr>
                    <w:topLinePunct/>
                    <w:autoSpaceDE w:val="0"/>
                    <w:autoSpaceDN w:val="0"/>
                    <w:adjustRightInd w:val="0"/>
                    <w:snapToGrid w:val="0"/>
                    <w:jc w:val="center"/>
                    <w:textAlignment w:val="baseline"/>
                    <w:rPr>
                      <w:color w:val="000000"/>
                      <w:szCs w:val="21"/>
                    </w:rPr>
                  </w:pPr>
                  <w:r>
                    <w:rPr>
                      <w:rFonts w:hint="eastAsia"/>
                      <w:color w:val="000000"/>
                      <w:szCs w:val="21"/>
                    </w:rPr>
                    <w:t>1</w:t>
                  </w:r>
                  <w:r>
                    <w:rPr>
                      <w:color w:val="000000"/>
                      <w:szCs w:val="21"/>
                    </w:rPr>
                    <w:t>0</w:t>
                  </w:r>
                  <w:r>
                    <w:rPr>
                      <w:rFonts w:hint="eastAsia"/>
                      <w:color w:val="000000"/>
                      <w:szCs w:val="21"/>
                    </w:rPr>
                    <w:t>m</w:t>
                  </w:r>
                  <w:r>
                    <w:rPr>
                      <w:color w:val="000000"/>
                      <w:szCs w:val="21"/>
                      <w:vertAlign w:val="superscript"/>
                    </w:rPr>
                    <w:t>2</w:t>
                  </w:r>
                </w:p>
              </w:tc>
              <w:tc>
                <w:tcPr>
                  <w:tcW w:w="609" w:type="dxa"/>
                  <w:vMerge w:val="restart"/>
                  <w:vAlign w:val="center"/>
                </w:tcPr>
                <w:p w14:paraId="05ED18B8" w14:textId="77777777" w:rsidR="00D42147" w:rsidRDefault="004E10D5">
                  <w:pPr>
                    <w:topLinePunct/>
                    <w:autoSpaceDE w:val="0"/>
                    <w:autoSpaceDN w:val="0"/>
                    <w:adjustRightInd w:val="0"/>
                    <w:snapToGrid w:val="0"/>
                    <w:jc w:val="center"/>
                    <w:textAlignment w:val="baseline"/>
                    <w:rPr>
                      <w:color w:val="FF0000"/>
                      <w:szCs w:val="21"/>
                    </w:rPr>
                  </w:pPr>
                  <w:r>
                    <w:rPr>
                      <w:szCs w:val="21"/>
                    </w:rPr>
                    <w:t>密闭</w:t>
                  </w:r>
                  <w:r>
                    <w:rPr>
                      <w:rFonts w:hint="eastAsia"/>
                      <w:szCs w:val="21"/>
                    </w:rPr>
                    <w:t>容器</w:t>
                  </w:r>
                </w:p>
              </w:tc>
              <w:tc>
                <w:tcPr>
                  <w:tcW w:w="546" w:type="dxa"/>
                  <w:vMerge w:val="restart"/>
                  <w:vAlign w:val="center"/>
                </w:tcPr>
                <w:p w14:paraId="73D9F83F" w14:textId="77777777" w:rsidR="00D42147" w:rsidRDefault="004E10D5">
                  <w:pPr>
                    <w:topLinePunct/>
                    <w:autoSpaceDE w:val="0"/>
                    <w:autoSpaceDN w:val="0"/>
                    <w:adjustRightInd w:val="0"/>
                    <w:snapToGrid w:val="0"/>
                    <w:jc w:val="center"/>
                    <w:textAlignment w:val="baseline"/>
                    <w:rPr>
                      <w:color w:val="000000"/>
                      <w:szCs w:val="21"/>
                    </w:rPr>
                  </w:pPr>
                  <w:r>
                    <w:rPr>
                      <w:rFonts w:hint="eastAsia"/>
                      <w:color w:val="000000"/>
                      <w:szCs w:val="21"/>
                    </w:rPr>
                    <w:t>6</w:t>
                  </w:r>
                  <w:r>
                    <w:rPr>
                      <w:rFonts w:hint="eastAsia"/>
                      <w:color w:val="000000"/>
                      <w:szCs w:val="21"/>
                    </w:rPr>
                    <w:t>个月</w:t>
                  </w:r>
                </w:p>
              </w:tc>
            </w:tr>
            <w:tr w:rsidR="00D42147" w14:paraId="155D3480" w14:textId="77777777">
              <w:trPr>
                <w:trHeight w:val="397"/>
                <w:jc w:val="center"/>
              </w:trPr>
              <w:tc>
                <w:tcPr>
                  <w:tcW w:w="411" w:type="dxa"/>
                  <w:vMerge/>
                  <w:vAlign w:val="center"/>
                </w:tcPr>
                <w:p w14:paraId="31A64430" w14:textId="77777777" w:rsidR="00D42147" w:rsidRDefault="00D42147">
                  <w:pPr>
                    <w:topLinePunct/>
                    <w:autoSpaceDE w:val="0"/>
                    <w:autoSpaceDN w:val="0"/>
                    <w:adjustRightInd w:val="0"/>
                    <w:snapToGrid w:val="0"/>
                    <w:jc w:val="center"/>
                    <w:textAlignment w:val="baseline"/>
                    <w:rPr>
                      <w:color w:val="000000"/>
                      <w:szCs w:val="21"/>
                    </w:rPr>
                  </w:pPr>
                </w:p>
              </w:tc>
              <w:tc>
                <w:tcPr>
                  <w:tcW w:w="1177" w:type="dxa"/>
                  <w:vMerge/>
                  <w:vAlign w:val="center"/>
                </w:tcPr>
                <w:p w14:paraId="5292C2A6" w14:textId="77777777" w:rsidR="00D42147" w:rsidRDefault="00D42147">
                  <w:pPr>
                    <w:topLinePunct/>
                    <w:autoSpaceDE w:val="0"/>
                    <w:autoSpaceDN w:val="0"/>
                    <w:adjustRightInd w:val="0"/>
                    <w:snapToGrid w:val="0"/>
                    <w:jc w:val="center"/>
                    <w:textAlignment w:val="baseline"/>
                    <w:rPr>
                      <w:color w:val="000000"/>
                      <w:szCs w:val="21"/>
                    </w:rPr>
                  </w:pPr>
                </w:p>
              </w:tc>
              <w:tc>
                <w:tcPr>
                  <w:tcW w:w="992" w:type="dxa"/>
                  <w:vAlign w:val="center"/>
                </w:tcPr>
                <w:p w14:paraId="634232A5" w14:textId="77777777" w:rsidR="00D42147" w:rsidRDefault="004E10D5">
                  <w:pPr>
                    <w:pStyle w:val="afe"/>
                    <w:rPr>
                      <w:color w:val="000000"/>
                      <w:lang w:val="en-US"/>
                    </w:rPr>
                  </w:pPr>
                  <w:r>
                    <w:rPr>
                      <w:rFonts w:hint="eastAsia"/>
                      <w:color w:val="000000"/>
                      <w:lang w:val="en-US"/>
                    </w:rPr>
                    <w:t>废催化剂</w:t>
                  </w:r>
                </w:p>
              </w:tc>
              <w:tc>
                <w:tcPr>
                  <w:tcW w:w="1801" w:type="dxa"/>
                  <w:vAlign w:val="center"/>
                </w:tcPr>
                <w:p w14:paraId="7D9DC3B2" w14:textId="77777777" w:rsidR="00D42147" w:rsidRDefault="004E10D5">
                  <w:pPr>
                    <w:topLinePunct/>
                    <w:autoSpaceDE w:val="0"/>
                    <w:autoSpaceDN w:val="0"/>
                    <w:adjustRightInd w:val="0"/>
                    <w:snapToGrid w:val="0"/>
                    <w:jc w:val="center"/>
                    <w:textAlignment w:val="baseline"/>
                    <w:rPr>
                      <w:color w:val="000000"/>
                      <w:szCs w:val="21"/>
                    </w:rPr>
                  </w:pPr>
                  <w:r>
                    <w:rPr>
                      <w:rFonts w:hint="eastAsia"/>
                      <w:color w:val="000000"/>
                      <w:szCs w:val="21"/>
                    </w:rPr>
                    <w:t>HW49</w:t>
                  </w:r>
                  <w:r>
                    <w:rPr>
                      <w:rFonts w:hint="eastAsia"/>
                      <w:color w:val="000000"/>
                      <w:szCs w:val="21"/>
                    </w:rPr>
                    <w:t>其它废物</w:t>
                  </w:r>
                </w:p>
              </w:tc>
              <w:tc>
                <w:tcPr>
                  <w:tcW w:w="1134" w:type="dxa"/>
                  <w:vAlign w:val="center"/>
                </w:tcPr>
                <w:p w14:paraId="2869891D" w14:textId="77777777" w:rsidR="00D42147" w:rsidRDefault="004E10D5">
                  <w:pPr>
                    <w:topLinePunct/>
                    <w:autoSpaceDE w:val="0"/>
                    <w:autoSpaceDN w:val="0"/>
                    <w:adjustRightInd w:val="0"/>
                    <w:snapToGrid w:val="0"/>
                    <w:jc w:val="center"/>
                    <w:textAlignment w:val="baseline"/>
                    <w:rPr>
                      <w:color w:val="000000"/>
                      <w:szCs w:val="21"/>
                    </w:rPr>
                  </w:pPr>
                  <w:r>
                    <w:rPr>
                      <w:rFonts w:hint="eastAsia"/>
                      <w:color w:val="000000"/>
                      <w:szCs w:val="21"/>
                    </w:rPr>
                    <w:t>900-0</w:t>
                  </w:r>
                  <w:r>
                    <w:rPr>
                      <w:color w:val="000000"/>
                      <w:szCs w:val="21"/>
                    </w:rPr>
                    <w:t>41</w:t>
                  </w:r>
                  <w:r>
                    <w:rPr>
                      <w:rFonts w:hint="eastAsia"/>
                      <w:color w:val="000000"/>
                      <w:szCs w:val="21"/>
                    </w:rPr>
                    <w:t>-49</w:t>
                  </w:r>
                </w:p>
              </w:tc>
              <w:tc>
                <w:tcPr>
                  <w:tcW w:w="709" w:type="dxa"/>
                  <w:vMerge/>
                  <w:vAlign w:val="center"/>
                </w:tcPr>
                <w:p w14:paraId="73BDE457" w14:textId="77777777" w:rsidR="00D42147" w:rsidRDefault="00D42147">
                  <w:pPr>
                    <w:topLinePunct/>
                    <w:autoSpaceDE w:val="0"/>
                    <w:autoSpaceDN w:val="0"/>
                    <w:adjustRightInd w:val="0"/>
                    <w:snapToGrid w:val="0"/>
                    <w:jc w:val="center"/>
                    <w:textAlignment w:val="baseline"/>
                    <w:rPr>
                      <w:color w:val="000000" w:themeColor="text1"/>
                      <w:szCs w:val="21"/>
                    </w:rPr>
                  </w:pPr>
                </w:p>
              </w:tc>
              <w:tc>
                <w:tcPr>
                  <w:tcW w:w="567" w:type="dxa"/>
                  <w:vMerge/>
                  <w:vAlign w:val="center"/>
                </w:tcPr>
                <w:p w14:paraId="56EDD065" w14:textId="77777777" w:rsidR="00D42147" w:rsidRDefault="00D42147">
                  <w:pPr>
                    <w:topLinePunct/>
                    <w:autoSpaceDE w:val="0"/>
                    <w:autoSpaceDN w:val="0"/>
                    <w:adjustRightInd w:val="0"/>
                    <w:snapToGrid w:val="0"/>
                    <w:jc w:val="center"/>
                    <w:textAlignment w:val="baseline"/>
                    <w:rPr>
                      <w:color w:val="000000"/>
                      <w:szCs w:val="21"/>
                    </w:rPr>
                  </w:pPr>
                </w:p>
              </w:tc>
              <w:tc>
                <w:tcPr>
                  <w:tcW w:w="609" w:type="dxa"/>
                  <w:vMerge/>
                  <w:vAlign w:val="center"/>
                </w:tcPr>
                <w:p w14:paraId="7C609704" w14:textId="77777777" w:rsidR="00D42147" w:rsidRDefault="00D42147">
                  <w:pPr>
                    <w:topLinePunct/>
                    <w:autoSpaceDE w:val="0"/>
                    <w:autoSpaceDN w:val="0"/>
                    <w:adjustRightInd w:val="0"/>
                    <w:snapToGrid w:val="0"/>
                    <w:jc w:val="center"/>
                    <w:textAlignment w:val="baseline"/>
                    <w:rPr>
                      <w:szCs w:val="21"/>
                    </w:rPr>
                  </w:pPr>
                </w:p>
              </w:tc>
              <w:tc>
                <w:tcPr>
                  <w:tcW w:w="546" w:type="dxa"/>
                  <w:vMerge/>
                  <w:vAlign w:val="center"/>
                </w:tcPr>
                <w:p w14:paraId="208E7CFA" w14:textId="77777777" w:rsidR="00D42147" w:rsidRDefault="00D42147">
                  <w:pPr>
                    <w:topLinePunct/>
                    <w:autoSpaceDE w:val="0"/>
                    <w:autoSpaceDN w:val="0"/>
                    <w:adjustRightInd w:val="0"/>
                    <w:snapToGrid w:val="0"/>
                    <w:jc w:val="center"/>
                    <w:textAlignment w:val="baseline"/>
                    <w:rPr>
                      <w:color w:val="000000"/>
                      <w:szCs w:val="21"/>
                    </w:rPr>
                  </w:pPr>
                </w:p>
              </w:tc>
            </w:tr>
            <w:tr w:rsidR="00D42147" w14:paraId="765A913D" w14:textId="77777777">
              <w:trPr>
                <w:trHeight w:val="397"/>
                <w:jc w:val="center"/>
              </w:trPr>
              <w:tc>
                <w:tcPr>
                  <w:tcW w:w="411" w:type="dxa"/>
                  <w:vMerge/>
                  <w:vAlign w:val="center"/>
                </w:tcPr>
                <w:p w14:paraId="33B3D663" w14:textId="77777777" w:rsidR="00D42147" w:rsidRDefault="00D42147">
                  <w:pPr>
                    <w:topLinePunct/>
                    <w:autoSpaceDE w:val="0"/>
                    <w:autoSpaceDN w:val="0"/>
                    <w:adjustRightInd w:val="0"/>
                    <w:snapToGrid w:val="0"/>
                    <w:jc w:val="center"/>
                    <w:textAlignment w:val="baseline"/>
                    <w:rPr>
                      <w:color w:val="000000"/>
                      <w:szCs w:val="21"/>
                    </w:rPr>
                  </w:pPr>
                </w:p>
              </w:tc>
              <w:tc>
                <w:tcPr>
                  <w:tcW w:w="1177" w:type="dxa"/>
                  <w:vMerge/>
                  <w:vAlign w:val="center"/>
                </w:tcPr>
                <w:p w14:paraId="15345D2C" w14:textId="77777777" w:rsidR="00D42147" w:rsidRDefault="00D42147">
                  <w:pPr>
                    <w:topLinePunct/>
                    <w:autoSpaceDE w:val="0"/>
                    <w:autoSpaceDN w:val="0"/>
                    <w:adjustRightInd w:val="0"/>
                    <w:snapToGrid w:val="0"/>
                    <w:jc w:val="center"/>
                    <w:textAlignment w:val="baseline"/>
                    <w:rPr>
                      <w:color w:val="000000"/>
                      <w:szCs w:val="21"/>
                    </w:rPr>
                  </w:pPr>
                </w:p>
              </w:tc>
              <w:tc>
                <w:tcPr>
                  <w:tcW w:w="992" w:type="dxa"/>
                  <w:vAlign w:val="center"/>
                </w:tcPr>
                <w:p w14:paraId="14E72639" w14:textId="77777777" w:rsidR="00D42147" w:rsidRDefault="004E10D5">
                  <w:pPr>
                    <w:pStyle w:val="afe"/>
                    <w:rPr>
                      <w:color w:val="000000"/>
                      <w:lang w:val="en-US"/>
                    </w:rPr>
                  </w:pPr>
                  <w:r>
                    <w:rPr>
                      <w:rFonts w:hint="eastAsia"/>
                      <w:color w:val="000000"/>
                      <w:lang w:val="en-US"/>
                    </w:rPr>
                    <w:t>油烃混合物</w:t>
                  </w:r>
                </w:p>
              </w:tc>
              <w:tc>
                <w:tcPr>
                  <w:tcW w:w="1801" w:type="dxa"/>
                  <w:vAlign w:val="center"/>
                </w:tcPr>
                <w:p w14:paraId="02B205E5" w14:textId="77777777" w:rsidR="00D42147" w:rsidRDefault="004E10D5">
                  <w:pPr>
                    <w:topLinePunct/>
                    <w:autoSpaceDE w:val="0"/>
                    <w:autoSpaceDN w:val="0"/>
                    <w:adjustRightInd w:val="0"/>
                    <w:snapToGrid w:val="0"/>
                    <w:jc w:val="center"/>
                    <w:textAlignment w:val="baseline"/>
                    <w:rPr>
                      <w:color w:val="000000"/>
                      <w:szCs w:val="21"/>
                    </w:rPr>
                  </w:pPr>
                  <w:r>
                    <w:rPr>
                      <w:rFonts w:hint="eastAsia"/>
                      <w:color w:val="000000"/>
                      <w:szCs w:val="21"/>
                    </w:rPr>
                    <w:t>HW09</w:t>
                  </w:r>
                  <w:r>
                    <w:rPr>
                      <w:rFonts w:hint="eastAsia"/>
                      <w:color w:val="000000"/>
                      <w:szCs w:val="21"/>
                    </w:rPr>
                    <w:t>油</w:t>
                  </w:r>
                  <w:r>
                    <w:rPr>
                      <w:rFonts w:hint="eastAsia"/>
                      <w:color w:val="000000"/>
                      <w:szCs w:val="21"/>
                    </w:rPr>
                    <w:t>/</w:t>
                  </w:r>
                  <w:r>
                    <w:rPr>
                      <w:rFonts w:hint="eastAsia"/>
                      <w:color w:val="000000"/>
                      <w:szCs w:val="21"/>
                    </w:rPr>
                    <w:t>水、烃</w:t>
                  </w:r>
                  <w:r>
                    <w:rPr>
                      <w:rFonts w:hint="eastAsia"/>
                      <w:color w:val="000000"/>
                      <w:szCs w:val="21"/>
                    </w:rPr>
                    <w:t>/</w:t>
                  </w:r>
                  <w:r>
                    <w:rPr>
                      <w:rFonts w:hint="eastAsia"/>
                      <w:color w:val="000000"/>
                      <w:szCs w:val="21"/>
                    </w:rPr>
                    <w:t>水混合物或乳化液</w:t>
                  </w:r>
                </w:p>
              </w:tc>
              <w:tc>
                <w:tcPr>
                  <w:tcW w:w="1134" w:type="dxa"/>
                  <w:vAlign w:val="center"/>
                </w:tcPr>
                <w:p w14:paraId="0298C39D" w14:textId="77777777" w:rsidR="00D42147" w:rsidRDefault="004E10D5">
                  <w:pPr>
                    <w:topLinePunct/>
                    <w:autoSpaceDE w:val="0"/>
                    <w:autoSpaceDN w:val="0"/>
                    <w:adjustRightInd w:val="0"/>
                    <w:snapToGrid w:val="0"/>
                    <w:jc w:val="center"/>
                    <w:textAlignment w:val="baseline"/>
                    <w:rPr>
                      <w:color w:val="000000"/>
                      <w:szCs w:val="21"/>
                    </w:rPr>
                  </w:pPr>
                  <w:r>
                    <w:rPr>
                      <w:color w:val="000000"/>
                      <w:szCs w:val="21"/>
                    </w:rPr>
                    <w:t>900-007-09</w:t>
                  </w:r>
                </w:p>
              </w:tc>
              <w:tc>
                <w:tcPr>
                  <w:tcW w:w="709" w:type="dxa"/>
                  <w:vMerge/>
                  <w:vAlign w:val="center"/>
                </w:tcPr>
                <w:p w14:paraId="399511F7" w14:textId="77777777" w:rsidR="00D42147" w:rsidRDefault="00D42147">
                  <w:pPr>
                    <w:topLinePunct/>
                    <w:autoSpaceDE w:val="0"/>
                    <w:autoSpaceDN w:val="0"/>
                    <w:adjustRightInd w:val="0"/>
                    <w:snapToGrid w:val="0"/>
                    <w:jc w:val="center"/>
                    <w:textAlignment w:val="baseline"/>
                    <w:rPr>
                      <w:color w:val="000000" w:themeColor="text1"/>
                      <w:szCs w:val="21"/>
                    </w:rPr>
                  </w:pPr>
                </w:p>
              </w:tc>
              <w:tc>
                <w:tcPr>
                  <w:tcW w:w="567" w:type="dxa"/>
                  <w:vMerge/>
                  <w:vAlign w:val="center"/>
                </w:tcPr>
                <w:p w14:paraId="26DEF67C" w14:textId="77777777" w:rsidR="00D42147" w:rsidRDefault="00D42147">
                  <w:pPr>
                    <w:topLinePunct/>
                    <w:autoSpaceDE w:val="0"/>
                    <w:autoSpaceDN w:val="0"/>
                    <w:adjustRightInd w:val="0"/>
                    <w:snapToGrid w:val="0"/>
                    <w:jc w:val="center"/>
                    <w:textAlignment w:val="baseline"/>
                    <w:rPr>
                      <w:color w:val="000000"/>
                      <w:szCs w:val="21"/>
                    </w:rPr>
                  </w:pPr>
                </w:p>
              </w:tc>
              <w:tc>
                <w:tcPr>
                  <w:tcW w:w="609" w:type="dxa"/>
                  <w:vMerge/>
                  <w:vAlign w:val="center"/>
                </w:tcPr>
                <w:p w14:paraId="52A2C95D" w14:textId="77777777" w:rsidR="00D42147" w:rsidRDefault="00D42147">
                  <w:pPr>
                    <w:topLinePunct/>
                    <w:autoSpaceDE w:val="0"/>
                    <w:autoSpaceDN w:val="0"/>
                    <w:adjustRightInd w:val="0"/>
                    <w:snapToGrid w:val="0"/>
                    <w:jc w:val="center"/>
                    <w:textAlignment w:val="baseline"/>
                    <w:rPr>
                      <w:szCs w:val="21"/>
                    </w:rPr>
                  </w:pPr>
                </w:p>
              </w:tc>
              <w:tc>
                <w:tcPr>
                  <w:tcW w:w="546" w:type="dxa"/>
                  <w:vMerge/>
                  <w:vAlign w:val="center"/>
                </w:tcPr>
                <w:p w14:paraId="4A13D837" w14:textId="77777777" w:rsidR="00D42147" w:rsidRDefault="00D42147">
                  <w:pPr>
                    <w:topLinePunct/>
                    <w:autoSpaceDE w:val="0"/>
                    <w:autoSpaceDN w:val="0"/>
                    <w:adjustRightInd w:val="0"/>
                    <w:snapToGrid w:val="0"/>
                    <w:jc w:val="center"/>
                    <w:textAlignment w:val="baseline"/>
                    <w:rPr>
                      <w:color w:val="000000"/>
                      <w:szCs w:val="21"/>
                    </w:rPr>
                  </w:pPr>
                </w:p>
              </w:tc>
            </w:tr>
          </w:tbl>
          <w:p w14:paraId="0B82DA82" w14:textId="77777777" w:rsidR="00D42147" w:rsidRDefault="004E10D5">
            <w:pPr>
              <w:autoSpaceDE w:val="0"/>
              <w:autoSpaceDN w:val="0"/>
              <w:adjustRightInd w:val="0"/>
              <w:snapToGrid w:val="0"/>
              <w:spacing w:line="460" w:lineRule="exact"/>
              <w:ind w:firstLineChars="200" w:firstLine="482"/>
              <w:textAlignment w:val="baseline"/>
              <w:rPr>
                <w:b/>
                <w:color w:val="000000"/>
                <w:sz w:val="24"/>
              </w:rPr>
            </w:pPr>
            <w:r>
              <w:rPr>
                <w:b/>
                <w:color w:val="000000"/>
                <w:sz w:val="24"/>
              </w:rPr>
              <w:t>3</w:t>
            </w:r>
            <w:r>
              <w:rPr>
                <w:b/>
                <w:color w:val="000000"/>
                <w:sz w:val="24"/>
              </w:rPr>
              <w:t>、固废处理措施</w:t>
            </w:r>
          </w:p>
          <w:p w14:paraId="36055EC1" w14:textId="77777777" w:rsidR="00D42147" w:rsidRDefault="004E10D5">
            <w:pPr>
              <w:autoSpaceDE w:val="0"/>
              <w:autoSpaceDN w:val="0"/>
              <w:adjustRightInd w:val="0"/>
              <w:snapToGrid w:val="0"/>
              <w:spacing w:line="460" w:lineRule="exact"/>
              <w:ind w:firstLineChars="200" w:firstLine="480"/>
              <w:textAlignment w:val="baseline"/>
              <w:rPr>
                <w:color w:val="000000"/>
                <w:sz w:val="24"/>
              </w:rPr>
            </w:pPr>
            <w:r>
              <w:rPr>
                <w:color w:val="000000"/>
                <w:sz w:val="24"/>
              </w:rPr>
              <w:t>为避免本项目的固废在储存过程中产生二次污染问题，评价建议项目建设单位设置</w:t>
            </w:r>
            <w:r>
              <w:rPr>
                <w:color w:val="000000"/>
                <w:sz w:val="24"/>
              </w:rPr>
              <w:t>1</w:t>
            </w:r>
            <w:r>
              <w:rPr>
                <w:color w:val="000000"/>
                <w:sz w:val="24"/>
              </w:rPr>
              <w:t>座</w:t>
            </w:r>
            <w:r>
              <w:rPr>
                <w:color w:val="000000"/>
                <w:sz w:val="24"/>
              </w:rPr>
              <w:t>15m</w:t>
            </w:r>
            <w:r>
              <w:rPr>
                <w:color w:val="000000"/>
                <w:sz w:val="24"/>
                <w:vertAlign w:val="superscript"/>
              </w:rPr>
              <w:t>2</w:t>
            </w:r>
            <w:r>
              <w:rPr>
                <w:color w:val="000000"/>
                <w:sz w:val="24"/>
              </w:rPr>
              <w:t>的一般固废暂存</w:t>
            </w:r>
            <w:r>
              <w:rPr>
                <w:rFonts w:hint="eastAsia"/>
                <w:color w:val="000000"/>
                <w:sz w:val="24"/>
              </w:rPr>
              <w:t>区（间）</w:t>
            </w:r>
            <w:r>
              <w:rPr>
                <w:color w:val="000000"/>
                <w:sz w:val="24"/>
              </w:rPr>
              <w:t>和</w:t>
            </w:r>
            <w:r>
              <w:rPr>
                <w:color w:val="000000"/>
                <w:sz w:val="24"/>
              </w:rPr>
              <w:t>1</w:t>
            </w:r>
            <w:r>
              <w:rPr>
                <w:color w:val="000000"/>
                <w:sz w:val="24"/>
              </w:rPr>
              <w:t>座</w:t>
            </w:r>
            <w:r>
              <w:rPr>
                <w:color w:val="000000"/>
                <w:sz w:val="24"/>
              </w:rPr>
              <w:t>10m</w:t>
            </w:r>
            <w:r>
              <w:rPr>
                <w:color w:val="000000"/>
                <w:sz w:val="24"/>
                <w:vertAlign w:val="superscript"/>
              </w:rPr>
              <w:t>2</w:t>
            </w:r>
            <w:r>
              <w:rPr>
                <w:color w:val="000000"/>
                <w:sz w:val="24"/>
              </w:rPr>
              <w:t>的危废暂存间，对项目固废实现分类存放。</w:t>
            </w:r>
          </w:p>
          <w:p w14:paraId="0710EE6E" w14:textId="77777777" w:rsidR="00D42147" w:rsidRDefault="004E10D5">
            <w:pPr>
              <w:autoSpaceDE w:val="0"/>
              <w:autoSpaceDN w:val="0"/>
              <w:adjustRightInd w:val="0"/>
              <w:snapToGrid w:val="0"/>
              <w:spacing w:line="460" w:lineRule="exact"/>
              <w:ind w:firstLineChars="200" w:firstLine="480"/>
              <w:textAlignment w:val="baseline"/>
              <w:rPr>
                <w:color w:val="000000"/>
                <w:sz w:val="24"/>
              </w:rPr>
            </w:pPr>
            <w:r>
              <w:rPr>
                <w:color w:val="000000"/>
                <w:sz w:val="24"/>
              </w:rPr>
              <w:t>根据《一般工业固体废物贮存和填埋污染控制标准》（</w:t>
            </w:r>
            <w:r>
              <w:rPr>
                <w:color w:val="000000"/>
                <w:sz w:val="24"/>
              </w:rPr>
              <w:t>GB18599-2020</w:t>
            </w:r>
            <w:r>
              <w:rPr>
                <w:color w:val="000000"/>
                <w:sz w:val="24"/>
              </w:rPr>
              <w:t>）：一般工业固体废物贮存过程应满足相应</w:t>
            </w:r>
            <w:r>
              <w:rPr>
                <w:rFonts w:hint="eastAsia"/>
                <w:color w:val="000000"/>
                <w:sz w:val="24"/>
              </w:rPr>
              <w:t>防渗漏、防雨淋、防扬尘</w:t>
            </w:r>
            <w:r>
              <w:rPr>
                <w:color w:val="000000"/>
                <w:sz w:val="24"/>
              </w:rPr>
              <w:t>等环境保护要求。</w:t>
            </w:r>
            <w:r>
              <w:rPr>
                <w:rFonts w:hint="eastAsia"/>
                <w:color w:val="000000"/>
                <w:sz w:val="24"/>
              </w:rPr>
              <w:t>因此</w:t>
            </w:r>
            <w:r>
              <w:rPr>
                <w:color w:val="000000"/>
                <w:sz w:val="24"/>
              </w:rPr>
              <w:t>本项目一般固废的存放过程应满足防渗漏、防雨淋、防扬尘的</w:t>
            </w:r>
            <w:r>
              <w:rPr>
                <w:rFonts w:hint="eastAsia"/>
                <w:color w:val="000000"/>
                <w:sz w:val="24"/>
              </w:rPr>
              <w:t>“三防要求”</w:t>
            </w:r>
            <w:r>
              <w:rPr>
                <w:color w:val="000000"/>
                <w:sz w:val="24"/>
              </w:rPr>
              <w:t>。</w:t>
            </w:r>
          </w:p>
          <w:p w14:paraId="2F979D0C" w14:textId="77777777" w:rsidR="00D42147" w:rsidRDefault="004E10D5">
            <w:pPr>
              <w:autoSpaceDE w:val="0"/>
              <w:autoSpaceDN w:val="0"/>
              <w:adjustRightInd w:val="0"/>
              <w:snapToGrid w:val="0"/>
              <w:spacing w:line="460" w:lineRule="exact"/>
              <w:ind w:firstLineChars="200" w:firstLine="480"/>
              <w:textAlignment w:val="baseline"/>
              <w:rPr>
                <w:color w:val="000000"/>
                <w:sz w:val="24"/>
              </w:rPr>
            </w:pPr>
            <w:r>
              <w:rPr>
                <w:bCs/>
                <w:color w:val="000000"/>
                <w:sz w:val="24"/>
              </w:rPr>
              <w:t>危废暂存间应满足</w:t>
            </w:r>
            <w:r>
              <w:rPr>
                <w:color w:val="000000"/>
                <w:sz w:val="24"/>
              </w:rPr>
              <w:t>《</w:t>
            </w:r>
            <w:r>
              <w:rPr>
                <w:bCs/>
                <w:color w:val="000000"/>
                <w:sz w:val="24"/>
              </w:rPr>
              <w:t>危险废物贮存污染控制标准》</w:t>
            </w:r>
            <w:r>
              <w:rPr>
                <w:color w:val="000000"/>
                <w:sz w:val="24"/>
              </w:rPr>
              <w:t>（</w:t>
            </w:r>
            <w:r>
              <w:rPr>
                <w:color w:val="000000"/>
                <w:sz w:val="24"/>
              </w:rPr>
              <w:t>GB18597-2001</w:t>
            </w:r>
            <w:r>
              <w:rPr>
                <w:color w:val="000000"/>
                <w:sz w:val="24"/>
              </w:rPr>
              <w:t>）及其</w:t>
            </w:r>
            <w:r>
              <w:rPr>
                <w:color w:val="000000"/>
                <w:sz w:val="24"/>
              </w:rPr>
              <w:t>2013</w:t>
            </w:r>
            <w:r>
              <w:rPr>
                <w:color w:val="000000"/>
                <w:sz w:val="24"/>
              </w:rPr>
              <w:t>修改单的要求。危险废物在危废暂存间采用专用密闭</w:t>
            </w:r>
            <w:r>
              <w:rPr>
                <w:color w:val="000000"/>
                <w:sz w:val="24"/>
              </w:rPr>
              <w:t>容器储存，危废暂存间采取</w:t>
            </w:r>
            <w:r>
              <w:rPr>
                <w:bCs/>
                <w:color w:val="000000"/>
                <w:sz w:val="24"/>
              </w:rPr>
              <w:t>防风、防晒、防雨淋</w:t>
            </w:r>
            <w:r>
              <w:rPr>
                <w:rFonts w:hint="eastAsia"/>
                <w:bCs/>
                <w:color w:val="000000"/>
                <w:sz w:val="24"/>
              </w:rPr>
              <w:t>、防扬散、防流失、防渗漏措施</w:t>
            </w:r>
            <w:r>
              <w:rPr>
                <w:bCs/>
                <w:color w:val="000000"/>
                <w:sz w:val="24"/>
              </w:rPr>
              <w:t>，</w:t>
            </w:r>
            <w:r>
              <w:rPr>
                <w:color w:val="000000"/>
                <w:sz w:val="24"/>
              </w:rPr>
              <w:t>。</w:t>
            </w:r>
          </w:p>
          <w:p w14:paraId="667099D8" w14:textId="77777777" w:rsidR="00D42147" w:rsidRDefault="004E10D5">
            <w:pPr>
              <w:autoSpaceDE w:val="0"/>
              <w:autoSpaceDN w:val="0"/>
              <w:adjustRightInd w:val="0"/>
              <w:snapToGrid w:val="0"/>
              <w:spacing w:line="460" w:lineRule="exact"/>
              <w:ind w:firstLineChars="200" w:firstLine="482"/>
              <w:textAlignment w:val="baseline"/>
              <w:rPr>
                <w:b/>
                <w:color w:val="000000"/>
                <w:sz w:val="24"/>
              </w:rPr>
            </w:pPr>
            <w:r>
              <w:rPr>
                <w:b/>
                <w:color w:val="000000"/>
                <w:sz w:val="24"/>
              </w:rPr>
              <w:t>4</w:t>
            </w:r>
            <w:r>
              <w:rPr>
                <w:b/>
                <w:color w:val="000000"/>
                <w:sz w:val="24"/>
              </w:rPr>
              <w:t>、环境管理要求</w:t>
            </w:r>
          </w:p>
          <w:p w14:paraId="08CACE10" w14:textId="77777777" w:rsidR="00D42147" w:rsidRDefault="004E10D5">
            <w:pPr>
              <w:autoSpaceDE w:val="0"/>
              <w:autoSpaceDN w:val="0"/>
              <w:adjustRightInd w:val="0"/>
              <w:snapToGrid w:val="0"/>
              <w:spacing w:line="460" w:lineRule="exact"/>
              <w:ind w:firstLineChars="200" w:firstLine="480"/>
              <w:textAlignment w:val="baseline"/>
              <w:rPr>
                <w:color w:val="000000"/>
                <w:sz w:val="24"/>
              </w:rPr>
            </w:pPr>
            <w:r>
              <w:rPr>
                <w:color w:val="000000"/>
                <w:sz w:val="24"/>
              </w:rPr>
              <w:t>本次新建项目要求企业按照评价指南和《危险废物收集</w:t>
            </w:r>
            <w:r>
              <w:rPr>
                <w:color w:val="000000"/>
                <w:sz w:val="24"/>
              </w:rPr>
              <w:t xml:space="preserve"> </w:t>
            </w:r>
            <w:r>
              <w:rPr>
                <w:color w:val="000000"/>
                <w:sz w:val="24"/>
              </w:rPr>
              <w:t>贮存</w:t>
            </w:r>
            <w:r>
              <w:rPr>
                <w:color w:val="000000"/>
                <w:sz w:val="24"/>
              </w:rPr>
              <w:t xml:space="preserve"> </w:t>
            </w:r>
            <w:r>
              <w:rPr>
                <w:color w:val="000000"/>
                <w:sz w:val="24"/>
              </w:rPr>
              <w:t>运输技术规范》（</w:t>
            </w:r>
            <w:r>
              <w:rPr>
                <w:color w:val="000000"/>
                <w:sz w:val="24"/>
              </w:rPr>
              <w:t>HJ2025</w:t>
            </w:r>
            <w:r>
              <w:rPr>
                <w:color w:val="000000"/>
                <w:sz w:val="24"/>
              </w:rPr>
              <w:t>）要求，对危险废物内部转运应采取以下措施：</w:t>
            </w:r>
          </w:p>
          <w:p w14:paraId="674FE013" w14:textId="77777777" w:rsidR="00D42147" w:rsidRDefault="004E10D5">
            <w:pPr>
              <w:autoSpaceDE w:val="0"/>
              <w:autoSpaceDN w:val="0"/>
              <w:adjustRightInd w:val="0"/>
              <w:snapToGrid w:val="0"/>
              <w:spacing w:line="460" w:lineRule="exact"/>
              <w:ind w:firstLineChars="200" w:firstLine="480"/>
              <w:textAlignment w:val="baseline"/>
              <w:rPr>
                <w:color w:val="000000"/>
                <w:sz w:val="24"/>
              </w:rPr>
            </w:pPr>
            <w:r>
              <w:rPr>
                <w:rFonts w:hint="eastAsia"/>
                <w:color w:val="000000"/>
                <w:sz w:val="24"/>
              </w:rPr>
              <w:t>①</w:t>
            </w:r>
            <w:r>
              <w:rPr>
                <w:color w:val="000000"/>
                <w:sz w:val="24"/>
              </w:rPr>
              <w:t>危险废物从厂区内产生工艺环节运输到危废暂存间，应有专人负责，专用桶收集、转运，避免可能引起的散落。</w:t>
            </w:r>
          </w:p>
          <w:p w14:paraId="7E5435CE" w14:textId="77777777" w:rsidR="00D42147" w:rsidRDefault="004E10D5">
            <w:pPr>
              <w:autoSpaceDE w:val="0"/>
              <w:autoSpaceDN w:val="0"/>
              <w:adjustRightInd w:val="0"/>
              <w:snapToGrid w:val="0"/>
              <w:spacing w:line="460" w:lineRule="exact"/>
              <w:ind w:firstLineChars="200" w:firstLine="480"/>
              <w:textAlignment w:val="baseline"/>
              <w:rPr>
                <w:color w:val="000000"/>
                <w:sz w:val="24"/>
              </w:rPr>
            </w:pPr>
            <w:r>
              <w:rPr>
                <w:rFonts w:hint="eastAsia"/>
                <w:color w:val="000000"/>
                <w:sz w:val="24"/>
              </w:rPr>
              <w:t>②</w:t>
            </w:r>
            <w:r>
              <w:rPr>
                <w:color w:val="000000"/>
                <w:sz w:val="24"/>
              </w:rPr>
              <w:t>危险废物内部转运作业应采用专用的工具，危险废物内部转运应填写《危险废物厂内转运记录表》，危险废物内部转运结束后，应对转运路线进行检查和清理，确保无危险废物遗失在转运路线上。</w:t>
            </w:r>
          </w:p>
          <w:p w14:paraId="7FA1182B" w14:textId="77777777" w:rsidR="00D42147" w:rsidRDefault="004E10D5">
            <w:pPr>
              <w:autoSpaceDE w:val="0"/>
              <w:autoSpaceDN w:val="0"/>
              <w:adjustRightInd w:val="0"/>
              <w:snapToGrid w:val="0"/>
              <w:spacing w:line="460" w:lineRule="exact"/>
              <w:ind w:firstLineChars="200" w:firstLine="480"/>
              <w:textAlignment w:val="baseline"/>
              <w:rPr>
                <w:color w:val="000000"/>
                <w:sz w:val="24"/>
              </w:rPr>
            </w:pPr>
            <w:r>
              <w:rPr>
                <w:color w:val="000000"/>
                <w:sz w:val="24"/>
              </w:rPr>
              <w:t>企业的一般固废</w:t>
            </w:r>
            <w:r>
              <w:rPr>
                <w:rFonts w:hint="eastAsia"/>
                <w:color w:val="000000"/>
                <w:sz w:val="24"/>
              </w:rPr>
              <w:t>暂存间</w:t>
            </w:r>
            <w:r>
              <w:rPr>
                <w:color w:val="000000"/>
                <w:sz w:val="24"/>
              </w:rPr>
              <w:t>和危废暂存间需要满足以下要求：</w:t>
            </w:r>
          </w:p>
          <w:p w14:paraId="62291F08" w14:textId="77777777" w:rsidR="00D42147" w:rsidRDefault="004E10D5">
            <w:pPr>
              <w:autoSpaceDE w:val="0"/>
              <w:autoSpaceDN w:val="0"/>
              <w:adjustRightInd w:val="0"/>
              <w:snapToGrid w:val="0"/>
              <w:spacing w:line="460" w:lineRule="exact"/>
              <w:ind w:firstLineChars="200" w:firstLine="480"/>
              <w:textAlignment w:val="baseline"/>
              <w:rPr>
                <w:color w:val="000000"/>
                <w:sz w:val="24"/>
              </w:rPr>
            </w:pPr>
            <w:r>
              <w:rPr>
                <w:rFonts w:ascii="宋体" w:hAnsi="宋体" w:hint="eastAsia"/>
                <w:color w:val="000000"/>
                <w:sz w:val="24"/>
              </w:rPr>
              <w:t>①</w:t>
            </w:r>
            <w:r>
              <w:rPr>
                <w:color w:val="000000"/>
                <w:sz w:val="24"/>
              </w:rPr>
              <w:t>一般固废</w:t>
            </w:r>
            <w:r>
              <w:rPr>
                <w:rFonts w:hint="eastAsia"/>
                <w:color w:val="000000"/>
                <w:sz w:val="24"/>
              </w:rPr>
              <w:t>暂存间</w:t>
            </w:r>
            <w:r>
              <w:rPr>
                <w:color w:val="000000"/>
                <w:sz w:val="24"/>
              </w:rPr>
              <w:t>的地面应进行硬化，应有防渗漏、防风、防晒、防雨淋设施。</w:t>
            </w:r>
          </w:p>
          <w:p w14:paraId="5E986805" w14:textId="77777777" w:rsidR="00D42147" w:rsidRDefault="004E10D5">
            <w:pPr>
              <w:autoSpaceDE w:val="0"/>
              <w:autoSpaceDN w:val="0"/>
              <w:adjustRightInd w:val="0"/>
              <w:snapToGrid w:val="0"/>
              <w:spacing w:line="460" w:lineRule="exact"/>
              <w:ind w:firstLineChars="200" w:firstLine="480"/>
              <w:textAlignment w:val="baseline"/>
              <w:rPr>
                <w:color w:val="000000"/>
                <w:sz w:val="24"/>
              </w:rPr>
            </w:pPr>
            <w:r>
              <w:rPr>
                <w:rFonts w:hint="eastAsia"/>
                <w:color w:val="000000"/>
                <w:sz w:val="24"/>
              </w:rPr>
              <w:t>②</w:t>
            </w:r>
            <w:r>
              <w:rPr>
                <w:color w:val="000000"/>
                <w:sz w:val="24"/>
              </w:rPr>
              <w:t>危险废物容器内应留一定空间。</w:t>
            </w:r>
          </w:p>
          <w:p w14:paraId="17DB7A29" w14:textId="77777777" w:rsidR="00D42147" w:rsidRDefault="004E10D5">
            <w:pPr>
              <w:autoSpaceDE w:val="0"/>
              <w:autoSpaceDN w:val="0"/>
              <w:adjustRightInd w:val="0"/>
              <w:snapToGrid w:val="0"/>
              <w:spacing w:line="460" w:lineRule="exact"/>
              <w:ind w:firstLineChars="200" w:firstLine="480"/>
              <w:textAlignment w:val="baseline"/>
              <w:rPr>
                <w:color w:val="000000"/>
                <w:sz w:val="24"/>
              </w:rPr>
            </w:pPr>
            <w:r>
              <w:rPr>
                <w:rFonts w:hint="eastAsia"/>
                <w:color w:val="000000"/>
                <w:sz w:val="24"/>
              </w:rPr>
              <w:t>③</w:t>
            </w:r>
            <w:r>
              <w:rPr>
                <w:color w:val="000000"/>
                <w:sz w:val="24"/>
              </w:rPr>
              <w:t>各种盛装废物的容器必须完好无损，各个危险废物容器外侧须标明危险废物的名称，存入时间、重量、成分、特性以及发生泄漏、扩散污染事故时的应急措施和补救方法。</w:t>
            </w:r>
          </w:p>
          <w:p w14:paraId="59EA316A" w14:textId="77777777" w:rsidR="00D42147" w:rsidRDefault="004E10D5">
            <w:pPr>
              <w:autoSpaceDE w:val="0"/>
              <w:autoSpaceDN w:val="0"/>
              <w:adjustRightInd w:val="0"/>
              <w:snapToGrid w:val="0"/>
              <w:spacing w:line="460" w:lineRule="exact"/>
              <w:ind w:firstLineChars="200" w:firstLine="480"/>
              <w:textAlignment w:val="baseline"/>
              <w:rPr>
                <w:color w:val="000000"/>
                <w:sz w:val="24"/>
              </w:rPr>
            </w:pPr>
            <w:r>
              <w:rPr>
                <w:rFonts w:hint="eastAsia"/>
                <w:color w:val="000000"/>
                <w:sz w:val="24"/>
              </w:rPr>
              <w:t>④</w:t>
            </w:r>
            <w:r>
              <w:rPr>
                <w:color w:val="000000"/>
                <w:sz w:val="24"/>
              </w:rPr>
              <w:t>危险废物产生者须作好危险废</w:t>
            </w:r>
            <w:r>
              <w:rPr>
                <w:color w:val="000000"/>
                <w:sz w:val="24"/>
              </w:rPr>
              <w:t>物情况的记录，记录上须注明危险废物的名称、来源、数量、特性和包装容器的类别、入库日期、存放库位、废物出库日期及接收单位名称。危险废物的记录和货单在危险废物回取后应继续保留三年。</w:t>
            </w:r>
          </w:p>
          <w:p w14:paraId="08768408" w14:textId="77777777" w:rsidR="00D42147" w:rsidRDefault="004E10D5">
            <w:pPr>
              <w:autoSpaceDE w:val="0"/>
              <w:autoSpaceDN w:val="0"/>
              <w:adjustRightInd w:val="0"/>
              <w:snapToGrid w:val="0"/>
              <w:spacing w:line="460" w:lineRule="exact"/>
              <w:ind w:firstLineChars="200" w:firstLine="480"/>
              <w:textAlignment w:val="baseline"/>
              <w:rPr>
                <w:color w:val="000000"/>
                <w:sz w:val="24"/>
              </w:rPr>
            </w:pPr>
            <w:r>
              <w:rPr>
                <w:rFonts w:hint="eastAsia"/>
                <w:color w:val="000000"/>
                <w:sz w:val="24"/>
              </w:rPr>
              <w:t>⑤</w:t>
            </w:r>
            <w:r>
              <w:rPr>
                <w:color w:val="000000"/>
                <w:sz w:val="24"/>
              </w:rPr>
              <w:t>危险废物暂存间应设立危险废物标志。形状：等边三角形，边长</w:t>
            </w:r>
            <w:r>
              <w:rPr>
                <w:color w:val="000000"/>
                <w:sz w:val="24"/>
              </w:rPr>
              <w:t>40cm</w:t>
            </w:r>
            <w:r>
              <w:rPr>
                <w:color w:val="000000"/>
                <w:sz w:val="24"/>
              </w:rPr>
              <w:t>；颜色：背景为黄色，图形为黑色；警告标志外檐</w:t>
            </w:r>
            <w:r>
              <w:rPr>
                <w:color w:val="000000"/>
                <w:sz w:val="24"/>
              </w:rPr>
              <w:t>2.5cm</w:t>
            </w:r>
            <w:r>
              <w:rPr>
                <w:color w:val="000000"/>
                <w:sz w:val="24"/>
              </w:rPr>
              <w:t>，材料应坚固、耐用、抗风化、抗淋蚀，如出现掉色、破损等情况应及时更换。</w:t>
            </w:r>
          </w:p>
          <w:p w14:paraId="45B3D630" w14:textId="77777777" w:rsidR="00D42147" w:rsidRDefault="004E10D5">
            <w:pPr>
              <w:autoSpaceDE w:val="0"/>
              <w:autoSpaceDN w:val="0"/>
              <w:adjustRightInd w:val="0"/>
              <w:snapToGrid w:val="0"/>
              <w:spacing w:line="460" w:lineRule="exact"/>
              <w:ind w:firstLineChars="200" w:firstLine="480"/>
              <w:textAlignment w:val="baseline"/>
              <w:rPr>
                <w:color w:val="000000"/>
                <w:sz w:val="24"/>
                <w:highlight w:val="yellow"/>
              </w:rPr>
            </w:pPr>
            <w:r>
              <w:rPr>
                <w:rFonts w:hint="eastAsia"/>
                <w:color w:val="000000"/>
                <w:sz w:val="24"/>
              </w:rPr>
              <w:t>⑥</w:t>
            </w:r>
            <w:r>
              <w:rPr>
                <w:color w:val="000000"/>
                <w:sz w:val="24"/>
              </w:rPr>
              <w:t>各危险废物定期送至有资质的危废处理单位安全处置；在危废的转移处置过程中，应严格按照《中华人民共和国固体废物污染环境防治法》和《危险废物转移联</w:t>
            </w:r>
            <w:r>
              <w:rPr>
                <w:color w:val="000000"/>
                <w:sz w:val="24"/>
              </w:rPr>
              <w:t>单管理办法》有关规定执行。</w:t>
            </w:r>
          </w:p>
          <w:p w14:paraId="1F2CBA85" w14:textId="77777777" w:rsidR="00D42147" w:rsidRDefault="004E10D5">
            <w:pPr>
              <w:adjustRightInd w:val="0"/>
              <w:snapToGrid w:val="0"/>
              <w:spacing w:line="460" w:lineRule="exact"/>
              <w:ind w:firstLineChars="200" w:firstLine="480"/>
              <w:rPr>
                <w:bCs/>
                <w:color w:val="000000"/>
                <w:sz w:val="24"/>
              </w:rPr>
            </w:pPr>
            <w:r>
              <w:rPr>
                <w:rFonts w:ascii="宋体" w:hAnsi="宋体" w:cs="宋体" w:hint="eastAsia"/>
                <w:bCs/>
                <w:color w:val="000000"/>
                <w:sz w:val="24"/>
              </w:rPr>
              <w:t>⑦</w:t>
            </w:r>
            <w:r>
              <w:rPr>
                <w:bCs/>
                <w:color w:val="000000"/>
                <w:sz w:val="24"/>
              </w:rPr>
              <w:t>一般固废管理</w:t>
            </w:r>
            <w:r>
              <w:rPr>
                <w:rFonts w:hint="eastAsia"/>
                <w:bCs/>
                <w:color w:val="000000"/>
                <w:sz w:val="24"/>
              </w:rPr>
              <w:t>台账</w:t>
            </w:r>
            <w:r>
              <w:rPr>
                <w:bCs/>
                <w:color w:val="000000"/>
                <w:sz w:val="24"/>
              </w:rPr>
              <w:t>按照《一般工业固体废物管理台账制定指南（试行）》</w:t>
            </w:r>
            <w:r>
              <w:rPr>
                <w:rFonts w:hint="eastAsia"/>
                <w:bCs/>
                <w:color w:val="000000"/>
                <w:sz w:val="24"/>
              </w:rPr>
              <w:t>制定并</w:t>
            </w:r>
            <w:r>
              <w:rPr>
                <w:bCs/>
                <w:color w:val="000000"/>
                <w:sz w:val="24"/>
              </w:rPr>
              <w:t>执行，危险废物管理</w:t>
            </w:r>
            <w:r>
              <w:rPr>
                <w:rFonts w:hint="eastAsia"/>
                <w:bCs/>
                <w:color w:val="000000"/>
                <w:sz w:val="24"/>
              </w:rPr>
              <w:t>台账</w:t>
            </w:r>
            <w:r>
              <w:rPr>
                <w:bCs/>
                <w:color w:val="000000"/>
                <w:sz w:val="24"/>
              </w:rPr>
              <w:t>按照《危险废物管理计划和管理台账制定技术导则》（</w:t>
            </w:r>
            <w:r>
              <w:rPr>
                <w:bCs/>
                <w:color w:val="000000"/>
                <w:sz w:val="24"/>
              </w:rPr>
              <w:t>HJ1259-2022</w:t>
            </w:r>
            <w:r>
              <w:rPr>
                <w:bCs/>
                <w:color w:val="000000"/>
                <w:sz w:val="24"/>
              </w:rPr>
              <w:t>）</w:t>
            </w:r>
            <w:r>
              <w:rPr>
                <w:rFonts w:hint="eastAsia"/>
                <w:bCs/>
                <w:color w:val="000000"/>
                <w:sz w:val="24"/>
              </w:rPr>
              <w:t>制定并</w:t>
            </w:r>
            <w:r>
              <w:rPr>
                <w:bCs/>
                <w:color w:val="000000"/>
                <w:sz w:val="24"/>
              </w:rPr>
              <w:t>执行，并做好一般固废和危险废物台账记录。</w:t>
            </w:r>
          </w:p>
          <w:p w14:paraId="11FC33F2" w14:textId="77777777" w:rsidR="00D42147" w:rsidRDefault="004E10D5">
            <w:pPr>
              <w:adjustRightInd w:val="0"/>
              <w:snapToGrid w:val="0"/>
              <w:spacing w:line="460" w:lineRule="exact"/>
              <w:ind w:firstLineChars="200" w:firstLine="482"/>
              <w:rPr>
                <w:b/>
                <w:color w:val="000000"/>
                <w:sz w:val="24"/>
              </w:rPr>
            </w:pPr>
            <w:r>
              <w:rPr>
                <w:b/>
                <w:color w:val="000000"/>
                <w:sz w:val="24"/>
              </w:rPr>
              <w:t>五、地下水</w:t>
            </w:r>
            <w:r>
              <w:rPr>
                <w:rFonts w:hint="eastAsia"/>
                <w:b/>
                <w:color w:val="000000"/>
                <w:sz w:val="24"/>
              </w:rPr>
              <w:t>、</w:t>
            </w:r>
            <w:r>
              <w:rPr>
                <w:b/>
                <w:color w:val="000000"/>
                <w:sz w:val="24"/>
              </w:rPr>
              <w:t>土壤</w:t>
            </w:r>
          </w:p>
          <w:p w14:paraId="1361842A" w14:textId="77777777" w:rsidR="00D42147" w:rsidRDefault="004E10D5">
            <w:pPr>
              <w:adjustRightInd w:val="0"/>
              <w:snapToGrid w:val="0"/>
              <w:spacing w:line="460" w:lineRule="exact"/>
              <w:ind w:firstLineChars="200" w:firstLine="480"/>
              <w:rPr>
                <w:color w:val="000000"/>
                <w:sz w:val="24"/>
              </w:rPr>
            </w:pPr>
            <w:r>
              <w:rPr>
                <w:rFonts w:hint="eastAsia"/>
                <w:color w:val="000000"/>
                <w:sz w:val="24"/>
              </w:rPr>
              <w:t>本项目可能对地下水、土壤有影响的污染物主要为废水和危险废物，污水处理站、危废暂存间均采取防腐防渗措施，不存在污染下渗的途径。</w:t>
            </w:r>
          </w:p>
          <w:p w14:paraId="1F17EA0B" w14:textId="77777777" w:rsidR="00D42147" w:rsidRDefault="004E10D5">
            <w:pPr>
              <w:autoSpaceDE w:val="0"/>
              <w:autoSpaceDN w:val="0"/>
              <w:adjustRightInd w:val="0"/>
              <w:snapToGrid w:val="0"/>
              <w:spacing w:line="460" w:lineRule="exact"/>
              <w:ind w:firstLineChars="200" w:firstLine="480"/>
              <w:textAlignment w:val="baseline"/>
              <w:rPr>
                <w:color w:val="000000"/>
                <w:sz w:val="24"/>
                <w:highlight w:val="yellow"/>
              </w:rPr>
            </w:pPr>
            <w:r>
              <w:rPr>
                <w:rFonts w:hint="eastAsia"/>
                <w:color w:val="000000"/>
                <w:sz w:val="24"/>
              </w:rPr>
              <w:t>综上分析，本项目废水和危险废物不与土壤接触、下渗影响地下水。因此本项目不存在地下水、土壤污染途径，不再进行地下水及土壤环境影响分析。</w:t>
            </w:r>
          </w:p>
          <w:p w14:paraId="737A76F8" w14:textId="77777777" w:rsidR="00D42147" w:rsidRDefault="00D42147">
            <w:pPr>
              <w:autoSpaceDE w:val="0"/>
              <w:autoSpaceDN w:val="0"/>
              <w:adjustRightInd w:val="0"/>
              <w:snapToGrid w:val="0"/>
              <w:spacing w:line="460" w:lineRule="exact"/>
              <w:ind w:firstLineChars="200" w:firstLine="480"/>
              <w:textAlignment w:val="baseline"/>
              <w:rPr>
                <w:rFonts w:eastAsia="黑体"/>
                <w:color w:val="000000"/>
                <w:sz w:val="24"/>
              </w:rPr>
            </w:pPr>
          </w:p>
          <w:p w14:paraId="3C32F32B" w14:textId="77777777" w:rsidR="00D42147" w:rsidRDefault="00D42147">
            <w:pPr>
              <w:pStyle w:val="aff3"/>
              <w:snapToGrid w:val="0"/>
              <w:spacing w:line="460" w:lineRule="exact"/>
              <w:ind w:firstLineChars="200" w:firstLine="480"/>
              <w:rPr>
                <w:color w:val="000000"/>
                <w:sz w:val="24"/>
                <w:lang w:val="en-US"/>
              </w:rPr>
            </w:pPr>
          </w:p>
          <w:p w14:paraId="09A781D4" w14:textId="77777777" w:rsidR="00D42147" w:rsidRDefault="00D42147">
            <w:pPr>
              <w:autoSpaceDE w:val="0"/>
              <w:autoSpaceDN w:val="0"/>
              <w:adjustRightInd w:val="0"/>
              <w:snapToGrid w:val="0"/>
              <w:spacing w:line="460" w:lineRule="exact"/>
              <w:ind w:firstLineChars="200" w:firstLine="480"/>
              <w:textAlignment w:val="baseline"/>
              <w:rPr>
                <w:rFonts w:eastAsia="黑体"/>
                <w:color w:val="000000"/>
                <w:sz w:val="24"/>
              </w:rPr>
            </w:pPr>
          </w:p>
          <w:p w14:paraId="7A2C673F" w14:textId="77777777" w:rsidR="00D42147" w:rsidRDefault="00D42147">
            <w:pPr>
              <w:pStyle w:val="aff3"/>
              <w:snapToGrid w:val="0"/>
              <w:spacing w:line="460" w:lineRule="exact"/>
              <w:ind w:firstLineChars="200" w:firstLine="480"/>
              <w:rPr>
                <w:color w:val="000000"/>
                <w:sz w:val="24"/>
                <w:lang w:val="en-US"/>
              </w:rPr>
            </w:pPr>
          </w:p>
          <w:p w14:paraId="1481D5CC" w14:textId="77777777" w:rsidR="00D42147" w:rsidRDefault="00D42147">
            <w:pPr>
              <w:pStyle w:val="aff3"/>
              <w:snapToGrid w:val="0"/>
              <w:spacing w:line="460" w:lineRule="exact"/>
              <w:ind w:firstLineChars="200" w:firstLine="480"/>
              <w:rPr>
                <w:color w:val="000000"/>
                <w:sz w:val="24"/>
                <w:lang w:val="en-US"/>
              </w:rPr>
            </w:pPr>
          </w:p>
          <w:p w14:paraId="53F3BAF7" w14:textId="77777777" w:rsidR="00D42147" w:rsidRDefault="00D42147">
            <w:pPr>
              <w:autoSpaceDE w:val="0"/>
              <w:autoSpaceDN w:val="0"/>
              <w:adjustRightInd w:val="0"/>
              <w:snapToGrid w:val="0"/>
              <w:spacing w:line="460" w:lineRule="exact"/>
              <w:ind w:firstLineChars="200" w:firstLine="480"/>
              <w:textAlignment w:val="baseline"/>
              <w:rPr>
                <w:rFonts w:eastAsia="黑体"/>
                <w:color w:val="000000"/>
                <w:sz w:val="24"/>
              </w:rPr>
            </w:pPr>
          </w:p>
          <w:p w14:paraId="485876FD" w14:textId="77777777" w:rsidR="00D42147" w:rsidRDefault="00D42147">
            <w:pPr>
              <w:pStyle w:val="aff3"/>
              <w:snapToGrid w:val="0"/>
              <w:spacing w:line="460" w:lineRule="exact"/>
              <w:ind w:firstLineChars="200" w:firstLine="480"/>
              <w:rPr>
                <w:color w:val="000000"/>
                <w:sz w:val="24"/>
                <w:lang w:val="en-US"/>
              </w:rPr>
            </w:pPr>
          </w:p>
          <w:p w14:paraId="04D998E9" w14:textId="77777777" w:rsidR="00D42147" w:rsidRDefault="00D42147">
            <w:pPr>
              <w:pStyle w:val="aff3"/>
              <w:snapToGrid w:val="0"/>
              <w:spacing w:line="460" w:lineRule="exact"/>
              <w:ind w:firstLineChars="200" w:firstLine="480"/>
              <w:rPr>
                <w:color w:val="000000"/>
                <w:sz w:val="24"/>
                <w:lang w:val="en-US"/>
              </w:rPr>
            </w:pPr>
          </w:p>
          <w:p w14:paraId="2ACBE3AF" w14:textId="77777777" w:rsidR="00D42147" w:rsidRDefault="00D42147">
            <w:pPr>
              <w:autoSpaceDE w:val="0"/>
              <w:autoSpaceDN w:val="0"/>
              <w:adjustRightInd w:val="0"/>
              <w:snapToGrid w:val="0"/>
              <w:spacing w:line="460" w:lineRule="exact"/>
              <w:ind w:firstLineChars="200" w:firstLine="480"/>
              <w:textAlignment w:val="baseline"/>
              <w:rPr>
                <w:rFonts w:eastAsia="黑体"/>
                <w:color w:val="000000"/>
                <w:sz w:val="24"/>
              </w:rPr>
            </w:pPr>
          </w:p>
          <w:p w14:paraId="6AEA7D86" w14:textId="77777777" w:rsidR="00D42147" w:rsidRDefault="00D42147">
            <w:pPr>
              <w:pStyle w:val="aff3"/>
              <w:snapToGrid w:val="0"/>
              <w:spacing w:line="460" w:lineRule="exact"/>
              <w:ind w:firstLineChars="200" w:firstLine="480"/>
              <w:rPr>
                <w:color w:val="000000"/>
                <w:sz w:val="24"/>
                <w:lang w:val="en-US"/>
              </w:rPr>
            </w:pPr>
          </w:p>
          <w:p w14:paraId="40DE6C6D" w14:textId="77777777" w:rsidR="00D42147" w:rsidRDefault="00D42147">
            <w:pPr>
              <w:pStyle w:val="aff3"/>
              <w:snapToGrid w:val="0"/>
              <w:spacing w:line="460" w:lineRule="exact"/>
              <w:ind w:firstLineChars="200" w:firstLine="480"/>
              <w:rPr>
                <w:color w:val="000000"/>
                <w:sz w:val="24"/>
                <w:lang w:val="en-US"/>
              </w:rPr>
            </w:pPr>
          </w:p>
          <w:p w14:paraId="2FF2570F" w14:textId="77777777" w:rsidR="00D42147" w:rsidRDefault="00D42147">
            <w:pPr>
              <w:autoSpaceDE w:val="0"/>
              <w:autoSpaceDN w:val="0"/>
              <w:adjustRightInd w:val="0"/>
              <w:snapToGrid w:val="0"/>
              <w:spacing w:line="460" w:lineRule="exact"/>
              <w:ind w:firstLineChars="200" w:firstLine="480"/>
              <w:textAlignment w:val="baseline"/>
              <w:rPr>
                <w:rFonts w:eastAsia="黑体"/>
                <w:color w:val="000000"/>
                <w:sz w:val="24"/>
              </w:rPr>
            </w:pPr>
          </w:p>
          <w:p w14:paraId="7F029C88" w14:textId="77777777" w:rsidR="00D42147" w:rsidRDefault="00D42147">
            <w:pPr>
              <w:pStyle w:val="aff3"/>
              <w:snapToGrid w:val="0"/>
              <w:spacing w:line="460" w:lineRule="exact"/>
              <w:ind w:firstLineChars="200" w:firstLine="480"/>
              <w:rPr>
                <w:color w:val="000000"/>
                <w:sz w:val="24"/>
                <w:lang w:val="en-US"/>
              </w:rPr>
            </w:pPr>
          </w:p>
          <w:p w14:paraId="223C158E" w14:textId="77777777" w:rsidR="00D42147" w:rsidRDefault="00D42147">
            <w:pPr>
              <w:pStyle w:val="aff3"/>
              <w:snapToGrid w:val="0"/>
              <w:spacing w:line="460" w:lineRule="exact"/>
              <w:ind w:firstLineChars="200" w:firstLine="480"/>
              <w:rPr>
                <w:color w:val="000000"/>
                <w:sz w:val="24"/>
                <w:lang w:val="en-US"/>
              </w:rPr>
            </w:pPr>
          </w:p>
          <w:p w14:paraId="76139DB5" w14:textId="77777777" w:rsidR="00D42147" w:rsidRDefault="00D42147">
            <w:pPr>
              <w:pStyle w:val="aff3"/>
              <w:snapToGrid w:val="0"/>
              <w:spacing w:line="460" w:lineRule="exact"/>
              <w:ind w:firstLineChars="200" w:firstLine="440"/>
              <w:rPr>
                <w:bCs/>
                <w:spacing w:val="-10"/>
                <w:sz w:val="24"/>
              </w:rPr>
            </w:pPr>
          </w:p>
        </w:tc>
      </w:tr>
    </w:tbl>
    <w:p w14:paraId="3F6EFF08" w14:textId="77777777" w:rsidR="00D42147" w:rsidRDefault="00D42147">
      <w:pPr>
        <w:adjustRightInd w:val="0"/>
        <w:snapToGrid w:val="0"/>
        <w:rPr>
          <w:rFonts w:ascii="宋体" w:cs="宋体"/>
          <w:b/>
          <w:kern w:val="0"/>
          <w:sz w:val="18"/>
          <w:szCs w:val="18"/>
        </w:rPr>
        <w:sectPr w:rsidR="00D42147">
          <w:pgSz w:w="11907" w:h="16840"/>
          <w:pgMar w:top="1701" w:right="1531" w:bottom="2127" w:left="1531" w:header="851" w:footer="851" w:gutter="0"/>
          <w:cols w:space="720"/>
          <w:docGrid w:linePitch="312"/>
        </w:sectPr>
      </w:pPr>
    </w:p>
    <w:p w14:paraId="203AAC60" w14:textId="77777777" w:rsidR="00D42147" w:rsidRDefault="004E10D5">
      <w:pPr>
        <w:pStyle w:val="af5"/>
        <w:jc w:val="center"/>
        <w:outlineLvl w:val="0"/>
        <w:rPr>
          <w:rFonts w:ascii="黑体" w:eastAsia="黑体" w:hAnsi="黑体"/>
          <w:snapToGrid w:val="0"/>
          <w:sz w:val="30"/>
          <w:szCs w:val="30"/>
        </w:rPr>
      </w:pPr>
      <w:r>
        <w:rPr>
          <w:rFonts w:ascii="黑体" w:eastAsia="黑体" w:hAnsi="黑体" w:hint="eastAsia"/>
          <w:snapToGrid w:val="0"/>
          <w:sz w:val="30"/>
          <w:szCs w:val="30"/>
        </w:rPr>
        <w:t>五、</w:t>
      </w:r>
      <w:bookmarkStart w:id="3" w:name="_Hlk54167917"/>
      <w:r>
        <w:rPr>
          <w:rFonts w:ascii="黑体" w:eastAsia="黑体" w:hAnsi="黑体" w:hint="eastAsia"/>
          <w:snapToGrid w:val="0"/>
          <w:sz w:val="30"/>
          <w:szCs w:val="30"/>
        </w:rPr>
        <w:t>环境保护措施监督检查清单</w:t>
      </w:r>
      <w:bookmarkEnd w:id="3"/>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3"/>
        <w:gridCol w:w="992"/>
        <w:gridCol w:w="1276"/>
        <w:gridCol w:w="2268"/>
        <w:gridCol w:w="3282"/>
      </w:tblGrid>
      <w:tr w:rsidR="00D42147" w14:paraId="630773BC" w14:textId="77777777">
        <w:trPr>
          <w:trHeight w:val="397"/>
          <w:jc w:val="center"/>
        </w:trPr>
        <w:tc>
          <w:tcPr>
            <w:tcW w:w="983" w:type="dxa"/>
            <w:tcBorders>
              <w:tl2br w:val="single" w:sz="4" w:space="0" w:color="auto"/>
            </w:tcBorders>
          </w:tcPr>
          <w:p w14:paraId="05F3A9E2" w14:textId="77777777" w:rsidR="00D42147" w:rsidRDefault="004E10D5">
            <w:pPr>
              <w:adjustRightInd w:val="0"/>
              <w:snapToGrid w:val="0"/>
              <w:jc w:val="right"/>
              <w:rPr>
                <w:rFonts w:cs="宋体"/>
                <w:b/>
                <w:bCs/>
                <w:szCs w:val="21"/>
              </w:rPr>
            </w:pPr>
            <w:r>
              <w:rPr>
                <w:rFonts w:cs="宋体" w:hint="eastAsia"/>
                <w:b/>
                <w:bCs/>
                <w:szCs w:val="21"/>
              </w:rPr>
              <w:t>内容</w:t>
            </w:r>
          </w:p>
          <w:p w14:paraId="6FC8EFC2" w14:textId="77777777" w:rsidR="00D42147" w:rsidRDefault="004E10D5">
            <w:pPr>
              <w:adjustRightInd w:val="0"/>
              <w:snapToGrid w:val="0"/>
              <w:rPr>
                <w:rFonts w:cs="宋体"/>
                <w:b/>
                <w:bCs/>
                <w:szCs w:val="21"/>
              </w:rPr>
            </w:pPr>
            <w:r>
              <w:rPr>
                <w:rFonts w:cs="宋体" w:hint="eastAsia"/>
                <w:b/>
                <w:bCs/>
                <w:szCs w:val="21"/>
              </w:rPr>
              <w:t>要素</w:t>
            </w:r>
          </w:p>
        </w:tc>
        <w:tc>
          <w:tcPr>
            <w:tcW w:w="992" w:type="dxa"/>
            <w:vAlign w:val="center"/>
          </w:tcPr>
          <w:p w14:paraId="0AA2C936" w14:textId="77777777" w:rsidR="00D42147" w:rsidRDefault="004E10D5">
            <w:pPr>
              <w:adjustRightInd w:val="0"/>
              <w:snapToGrid w:val="0"/>
              <w:jc w:val="center"/>
              <w:rPr>
                <w:rFonts w:cs="宋体"/>
                <w:b/>
                <w:bCs/>
                <w:szCs w:val="21"/>
              </w:rPr>
            </w:pPr>
            <w:r>
              <w:rPr>
                <w:rFonts w:cs="宋体" w:hint="eastAsia"/>
                <w:b/>
                <w:bCs/>
                <w:szCs w:val="21"/>
              </w:rPr>
              <w:t>污染源</w:t>
            </w:r>
          </w:p>
        </w:tc>
        <w:tc>
          <w:tcPr>
            <w:tcW w:w="1276" w:type="dxa"/>
            <w:vAlign w:val="center"/>
          </w:tcPr>
          <w:p w14:paraId="220DC71B" w14:textId="77777777" w:rsidR="00D42147" w:rsidRDefault="004E10D5">
            <w:pPr>
              <w:adjustRightInd w:val="0"/>
              <w:snapToGrid w:val="0"/>
              <w:jc w:val="center"/>
              <w:rPr>
                <w:rFonts w:cs="宋体"/>
                <w:b/>
                <w:bCs/>
                <w:szCs w:val="21"/>
              </w:rPr>
            </w:pPr>
            <w:r>
              <w:rPr>
                <w:rFonts w:cs="宋体" w:hint="eastAsia"/>
                <w:b/>
                <w:bCs/>
                <w:szCs w:val="21"/>
              </w:rPr>
              <w:t>污染物项目</w:t>
            </w:r>
          </w:p>
        </w:tc>
        <w:tc>
          <w:tcPr>
            <w:tcW w:w="2268" w:type="dxa"/>
            <w:vAlign w:val="center"/>
          </w:tcPr>
          <w:p w14:paraId="059C09EA" w14:textId="77777777" w:rsidR="00D42147" w:rsidRDefault="004E10D5">
            <w:pPr>
              <w:adjustRightInd w:val="0"/>
              <w:snapToGrid w:val="0"/>
              <w:jc w:val="center"/>
              <w:rPr>
                <w:rFonts w:cs="宋体"/>
                <w:b/>
                <w:bCs/>
                <w:szCs w:val="21"/>
              </w:rPr>
            </w:pPr>
            <w:r>
              <w:rPr>
                <w:rFonts w:cs="宋体" w:hint="eastAsia"/>
                <w:b/>
                <w:bCs/>
                <w:szCs w:val="21"/>
              </w:rPr>
              <w:t>环境保护措施</w:t>
            </w:r>
          </w:p>
        </w:tc>
        <w:tc>
          <w:tcPr>
            <w:tcW w:w="3282" w:type="dxa"/>
            <w:vAlign w:val="center"/>
          </w:tcPr>
          <w:p w14:paraId="4E3504D6" w14:textId="77777777" w:rsidR="00D42147" w:rsidRDefault="004E10D5">
            <w:pPr>
              <w:adjustRightInd w:val="0"/>
              <w:snapToGrid w:val="0"/>
              <w:jc w:val="center"/>
              <w:rPr>
                <w:rFonts w:cs="宋体"/>
                <w:b/>
                <w:bCs/>
                <w:szCs w:val="21"/>
              </w:rPr>
            </w:pPr>
            <w:r>
              <w:rPr>
                <w:rFonts w:cs="宋体" w:hint="eastAsia"/>
                <w:b/>
                <w:bCs/>
                <w:szCs w:val="21"/>
              </w:rPr>
              <w:t>执行标准</w:t>
            </w:r>
          </w:p>
        </w:tc>
      </w:tr>
      <w:tr w:rsidR="00D42147" w14:paraId="0E6B5759" w14:textId="77777777">
        <w:trPr>
          <w:trHeight w:val="397"/>
          <w:jc w:val="center"/>
        </w:trPr>
        <w:tc>
          <w:tcPr>
            <w:tcW w:w="983" w:type="dxa"/>
            <w:vMerge w:val="restart"/>
            <w:vAlign w:val="center"/>
          </w:tcPr>
          <w:p w14:paraId="2FEFE603" w14:textId="77777777" w:rsidR="00D42147" w:rsidRDefault="004E10D5">
            <w:pPr>
              <w:adjustRightInd w:val="0"/>
              <w:snapToGrid w:val="0"/>
              <w:jc w:val="center"/>
              <w:rPr>
                <w:rFonts w:cs="宋体"/>
                <w:szCs w:val="21"/>
              </w:rPr>
            </w:pPr>
            <w:r>
              <w:rPr>
                <w:rFonts w:cs="宋体" w:hint="eastAsia"/>
                <w:szCs w:val="21"/>
              </w:rPr>
              <w:t>大气环境</w:t>
            </w:r>
          </w:p>
        </w:tc>
        <w:tc>
          <w:tcPr>
            <w:tcW w:w="992" w:type="dxa"/>
            <w:vAlign w:val="center"/>
          </w:tcPr>
          <w:p w14:paraId="2157DE74" w14:textId="77777777" w:rsidR="00D42147" w:rsidRDefault="004E10D5">
            <w:pPr>
              <w:adjustRightInd w:val="0"/>
              <w:snapToGrid w:val="0"/>
              <w:jc w:val="center"/>
              <w:rPr>
                <w:rFonts w:cs="宋体"/>
                <w:szCs w:val="21"/>
              </w:rPr>
            </w:pPr>
            <w:r>
              <w:rPr>
                <w:rFonts w:hint="eastAsia"/>
                <w:color w:val="000000"/>
                <w:szCs w:val="21"/>
              </w:rPr>
              <w:t>粉碎废气</w:t>
            </w:r>
          </w:p>
        </w:tc>
        <w:tc>
          <w:tcPr>
            <w:tcW w:w="1276" w:type="dxa"/>
            <w:vAlign w:val="center"/>
          </w:tcPr>
          <w:p w14:paraId="42FDC80E" w14:textId="77777777" w:rsidR="00D42147" w:rsidRDefault="004E10D5">
            <w:pPr>
              <w:adjustRightInd w:val="0"/>
              <w:snapToGrid w:val="0"/>
              <w:jc w:val="center"/>
              <w:rPr>
                <w:rFonts w:cs="宋体"/>
                <w:szCs w:val="21"/>
              </w:rPr>
            </w:pPr>
            <w:r>
              <w:rPr>
                <w:rFonts w:cs="宋体" w:hint="eastAsia"/>
                <w:szCs w:val="21"/>
              </w:rPr>
              <w:t>颗粒物</w:t>
            </w:r>
          </w:p>
        </w:tc>
        <w:tc>
          <w:tcPr>
            <w:tcW w:w="2268" w:type="dxa"/>
            <w:vAlign w:val="center"/>
          </w:tcPr>
          <w:p w14:paraId="1CF0989B" w14:textId="77777777" w:rsidR="00D42147" w:rsidRDefault="004E10D5">
            <w:pPr>
              <w:adjustRightInd w:val="0"/>
              <w:snapToGrid w:val="0"/>
              <w:jc w:val="center"/>
              <w:rPr>
                <w:rFonts w:cs="宋体"/>
                <w:szCs w:val="21"/>
              </w:rPr>
            </w:pPr>
            <w:r>
              <w:rPr>
                <w:rFonts w:hint="eastAsia"/>
                <w:bCs/>
              </w:rPr>
              <w:t>集气罩（</w:t>
            </w:r>
            <w:r>
              <w:rPr>
                <w:rFonts w:hint="eastAsia"/>
                <w:bCs/>
              </w:rPr>
              <w:t>5</w:t>
            </w:r>
            <w:r>
              <w:rPr>
                <w:rFonts w:hint="eastAsia"/>
                <w:bCs/>
              </w:rPr>
              <w:t>套）</w:t>
            </w:r>
            <w:r>
              <w:rPr>
                <w:rFonts w:hint="eastAsia"/>
                <w:bCs/>
              </w:rPr>
              <w:t>+</w:t>
            </w:r>
            <w:r>
              <w:rPr>
                <w:rFonts w:hint="eastAsia"/>
                <w:bCs/>
              </w:rPr>
              <w:t>密闭负压间（</w:t>
            </w:r>
            <w:r>
              <w:rPr>
                <w:rFonts w:hint="eastAsia"/>
                <w:bCs/>
              </w:rPr>
              <w:t>1</w:t>
            </w:r>
            <w:r>
              <w:rPr>
                <w:rFonts w:hint="eastAsia"/>
                <w:bCs/>
              </w:rPr>
              <w:t>间）</w:t>
            </w:r>
            <w:r>
              <w:rPr>
                <w:rFonts w:hint="eastAsia"/>
              </w:rPr>
              <w:t>+</w:t>
            </w:r>
            <w:r>
              <w:rPr>
                <w:rFonts w:hint="eastAsia"/>
              </w:rPr>
              <w:t>覆膜袋式除尘器（</w:t>
            </w:r>
            <w:r>
              <w:rPr>
                <w:rFonts w:hint="eastAsia"/>
              </w:rPr>
              <w:t>1</w:t>
            </w:r>
            <w:r>
              <w:rPr>
                <w:rFonts w:hint="eastAsia"/>
              </w:rPr>
              <w:t>套）</w:t>
            </w:r>
            <w:r>
              <w:rPr>
                <w:rFonts w:hint="eastAsia"/>
              </w:rPr>
              <w:t>+</w:t>
            </w:r>
            <w:r>
              <w:t>15</w:t>
            </w:r>
            <w:r>
              <w:rPr>
                <w:rFonts w:hint="eastAsia"/>
              </w:rPr>
              <w:t>m</w:t>
            </w:r>
            <w:r>
              <w:rPr>
                <w:rFonts w:hint="eastAsia"/>
              </w:rPr>
              <w:t>高排气筒</w:t>
            </w:r>
            <w:r>
              <w:rPr>
                <w:rFonts w:hint="eastAsia"/>
              </w:rPr>
              <w:t>P</w:t>
            </w:r>
            <w:r>
              <w:t>1</w:t>
            </w:r>
          </w:p>
        </w:tc>
        <w:tc>
          <w:tcPr>
            <w:tcW w:w="3282" w:type="dxa"/>
            <w:vAlign w:val="center"/>
          </w:tcPr>
          <w:p w14:paraId="551B2BC7" w14:textId="77777777" w:rsidR="00D42147" w:rsidRDefault="004E10D5">
            <w:pPr>
              <w:adjustRightInd w:val="0"/>
              <w:snapToGrid w:val="0"/>
              <w:jc w:val="center"/>
              <w:rPr>
                <w:rFonts w:cs="宋体"/>
                <w:szCs w:val="21"/>
              </w:rPr>
            </w:pPr>
            <w:r>
              <w:rPr>
                <w:rFonts w:hint="eastAsia"/>
                <w:szCs w:val="21"/>
              </w:rPr>
              <w:t>《大气污染物综合排放标准》（</w:t>
            </w:r>
            <w:r>
              <w:rPr>
                <w:rFonts w:hint="eastAsia"/>
                <w:szCs w:val="21"/>
              </w:rPr>
              <w:t>GB16297-1996</w:t>
            </w:r>
            <w:r>
              <w:rPr>
                <w:rFonts w:hint="eastAsia"/>
                <w:szCs w:val="21"/>
              </w:rPr>
              <w:t>）表</w:t>
            </w:r>
            <w:r>
              <w:rPr>
                <w:rFonts w:hint="eastAsia"/>
                <w:szCs w:val="21"/>
              </w:rPr>
              <w:t>2</w:t>
            </w:r>
            <w:r>
              <w:rPr>
                <w:rFonts w:hint="eastAsia"/>
                <w:szCs w:val="21"/>
              </w:rPr>
              <w:t>二级颗粒物有组织排放速率</w:t>
            </w:r>
            <w:r>
              <w:rPr>
                <w:szCs w:val="21"/>
              </w:rPr>
              <w:t>3.5kg/h</w:t>
            </w:r>
            <w:r>
              <w:rPr>
                <w:szCs w:val="21"/>
              </w:rPr>
              <w:t>（</w:t>
            </w:r>
            <w:r>
              <w:rPr>
                <w:szCs w:val="21"/>
              </w:rPr>
              <w:t>15m</w:t>
            </w:r>
            <w:r>
              <w:rPr>
                <w:szCs w:val="21"/>
              </w:rPr>
              <w:t>高排气筒）</w:t>
            </w:r>
            <w:r>
              <w:rPr>
                <w:rFonts w:hint="eastAsia"/>
                <w:szCs w:val="21"/>
              </w:rPr>
              <w:t>的标准限值、《新乡市生态环境局关于进一步规范工业企业颗粒物排放限值的通知》有组织颗粒物排放浓度</w:t>
            </w:r>
            <w:r>
              <w:rPr>
                <w:szCs w:val="21"/>
              </w:rPr>
              <w:t>10mg/m</w:t>
            </w:r>
            <w:r>
              <w:rPr>
                <w:szCs w:val="21"/>
                <w:vertAlign w:val="superscript"/>
              </w:rPr>
              <w:t>3</w:t>
            </w:r>
            <w:r>
              <w:rPr>
                <w:rFonts w:hint="eastAsia"/>
                <w:szCs w:val="21"/>
              </w:rPr>
              <w:t>的标准限值</w:t>
            </w:r>
          </w:p>
        </w:tc>
      </w:tr>
      <w:tr w:rsidR="00D42147" w14:paraId="403957D1" w14:textId="77777777">
        <w:trPr>
          <w:trHeight w:val="397"/>
          <w:jc w:val="center"/>
        </w:trPr>
        <w:tc>
          <w:tcPr>
            <w:tcW w:w="983" w:type="dxa"/>
            <w:vMerge/>
            <w:vAlign w:val="center"/>
          </w:tcPr>
          <w:p w14:paraId="4702B3F1" w14:textId="77777777" w:rsidR="00D42147" w:rsidRDefault="00D42147">
            <w:pPr>
              <w:adjustRightInd w:val="0"/>
              <w:snapToGrid w:val="0"/>
              <w:jc w:val="center"/>
              <w:rPr>
                <w:rFonts w:cs="宋体"/>
                <w:szCs w:val="21"/>
              </w:rPr>
            </w:pPr>
          </w:p>
        </w:tc>
        <w:tc>
          <w:tcPr>
            <w:tcW w:w="992" w:type="dxa"/>
            <w:vAlign w:val="center"/>
          </w:tcPr>
          <w:p w14:paraId="4DBE10BF" w14:textId="77777777" w:rsidR="00D42147" w:rsidRDefault="004E10D5">
            <w:pPr>
              <w:adjustRightInd w:val="0"/>
              <w:snapToGrid w:val="0"/>
              <w:jc w:val="center"/>
              <w:rPr>
                <w:rFonts w:cs="宋体"/>
                <w:szCs w:val="21"/>
              </w:rPr>
            </w:pPr>
            <w:r>
              <w:rPr>
                <w:rFonts w:hint="eastAsia"/>
                <w:color w:val="000000"/>
                <w:szCs w:val="21"/>
              </w:rPr>
              <w:t>熔融造粒废气</w:t>
            </w:r>
          </w:p>
        </w:tc>
        <w:tc>
          <w:tcPr>
            <w:tcW w:w="1276" w:type="dxa"/>
            <w:vAlign w:val="center"/>
          </w:tcPr>
          <w:p w14:paraId="0F955452" w14:textId="77777777" w:rsidR="00D42147" w:rsidRDefault="004E10D5">
            <w:pPr>
              <w:adjustRightInd w:val="0"/>
              <w:snapToGrid w:val="0"/>
              <w:jc w:val="center"/>
              <w:rPr>
                <w:rFonts w:cs="宋体"/>
                <w:szCs w:val="21"/>
              </w:rPr>
            </w:pPr>
            <w:r>
              <w:rPr>
                <w:rFonts w:cs="宋体" w:hint="eastAsia"/>
                <w:szCs w:val="21"/>
              </w:rPr>
              <w:t>非甲烷总烃、油雾</w:t>
            </w:r>
          </w:p>
        </w:tc>
        <w:tc>
          <w:tcPr>
            <w:tcW w:w="2268" w:type="dxa"/>
            <w:vAlign w:val="center"/>
          </w:tcPr>
          <w:p w14:paraId="6ED07499" w14:textId="77777777" w:rsidR="00D42147" w:rsidRDefault="004E10D5">
            <w:pPr>
              <w:adjustRightInd w:val="0"/>
              <w:snapToGrid w:val="0"/>
              <w:jc w:val="center"/>
              <w:rPr>
                <w:rFonts w:cs="宋体"/>
                <w:szCs w:val="21"/>
              </w:rPr>
            </w:pPr>
            <w:r>
              <w:rPr>
                <w:rFonts w:hint="eastAsia"/>
                <w:bCs/>
              </w:rPr>
              <w:t>集气罩（</w:t>
            </w:r>
            <w:r>
              <w:rPr>
                <w:bCs/>
              </w:rPr>
              <w:t>10</w:t>
            </w:r>
            <w:r>
              <w:rPr>
                <w:rFonts w:hint="eastAsia"/>
                <w:bCs/>
              </w:rPr>
              <w:t>套）</w:t>
            </w:r>
            <w:r>
              <w:rPr>
                <w:rFonts w:hint="eastAsia"/>
                <w:bCs/>
              </w:rPr>
              <w:t>+</w:t>
            </w:r>
            <w:r>
              <w:rPr>
                <w:rFonts w:hint="eastAsia"/>
                <w:bCs/>
              </w:rPr>
              <w:t>“工业高压静电油烟净化装置</w:t>
            </w:r>
            <w:r>
              <w:rPr>
                <w:rFonts w:hint="eastAsia"/>
                <w:bCs/>
              </w:rPr>
              <w:t>+</w:t>
            </w:r>
            <w:r>
              <w:rPr>
                <w:rFonts w:hint="eastAsia"/>
                <w:bCs/>
              </w:rPr>
              <w:t>活性炭吸附</w:t>
            </w:r>
            <w:r>
              <w:rPr>
                <w:rFonts w:hint="eastAsia"/>
                <w:bCs/>
              </w:rPr>
              <w:t>/</w:t>
            </w:r>
            <w:r>
              <w:rPr>
                <w:rFonts w:hint="eastAsia"/>
                <w:bCs/>
              </w:rPr>
              <w:t>脱附</w:t>
            </w:r>
            <w:r>
              <w:rPr>
                <w:rFonts w:hint="eastAsia"/>
                <w:bCs/>
              </w:rPr>
              <w:t>-</w:t>
            </w:r>
            <w:r>
              <w:rPr>
                <w:rFonts w:hint="eastAsia"/>
                <w:bCs/>
              </w:rPr>
              <w:t>催化燃烧装置”</w:t>
            </w:r>
            <w:r>
              <w:rPr>
                <w:rFonts w:hint="eastAsia"/>
              </w:rPr>
              <w:t>（</w:t>
            </w:r>
            <w:r>
              <w:rPr>
                <w:rFonts w:hint="eastAsia"/>
              </w:rPr>
              <w:t>1</w:t>
            </w:r>
            <w:r>
              <w:rPr>
                <w:rFonts w:hint="eastAsia"/>
              </w:rPr>
              <w:t>套）</w:t>
            </w:r>
            <w:r>
              <w:rPr>
                <w:rFonts w:hint="eastAsia"/>
              </w:rPr>
              <w:t>+</w:t>
            </w:r>
            <w:r>
              <w:t>15</w:t>
            </w:r>
            <w:r>
              <w:rPr>
                <w:rFonts w:hint="eastAsia"/>
              </w:rPr>
              <w:t>m</w:t>
            </w:r>
            <w:r>
              <w:rPr>
                <w:rFonts w:hint="eastAsia"/>
              </w:rPr>
              <w:t>高排气筒</w:t>
            </w:r>
            <w:r>
              <w:rPr>
                <w:rFonts w:hint="eastAsia"/>
              </w:rPr>
              <w:t>P</w:t>
            </w:r>
            <w:r>
              <w:t>2</w:t>
            </w:r>
          </w:p>
        </w:tc>
        <w:tc>
          <w:tcPr>
            <w:tcW w:w="3282" w:type="dxa"/>
            <w:vAlign w:val="center"/>
          </w:tcPr>
          <w:p w14:paraId="4E16153B" w14:textId="77777777" w:rsidR="00D42147" w:rsidRDefault="004E10D5">
            <w:pPr>
              <w:adjustRightInd w:val="0"/>
              <w:snapToGrid w:val="0"/>
              <w:jc w:val="center"/>
              <w:rPr>
                <w:rFonts w:cs="宋体"/>
                <w:szCs w:val="21"/>
              </w:rPr>
            </w:pPr>
            <w:r>
              <w:rPr>
                <w:rFonts w:hint="eastAsia"/>
                <w:szCs w:val="21"/>
              </w:rPr>
              <w:t>《大气污染物综合排放标准》（</w:t>
            </w:r>
            <w:r>
              <w:rPr>
                <w:rFonts w:hint="eastAsia"/>
                <w:szCs w:val="21"/>
              </w:rPr>
              <w:t>GB16297-1996</w:t>
            </w:r>
            <w:r>
              <w:rPr>
                <w:rFonts w:hint="eastAsia"/>
                <w:szCs w:val="21"/>
              </w:rPr>
              <w:t>）表</w:t>
            </w:r>
            <w:r>
              <w:rPr>
                <w:rFonts w:hint="eastAsia"/>
                <w:szCs w:val="21"/>
              </w:rPr>
              <w:t>2</w:t>
            </w:r>
            <w:r>
              <w:rPr>
                <w:rFonts w:hint="eastAsia"/>
                <w:szCs w:val="21"/>
              </w:rPr>
              <w:t>二级非甲烷总烃有组织排放速率</w:t>
            </w:r>
            <w:r>
              <w:rPr>
                <w:szCs w:val="21"/>
              </w:rPr>
              <w:t>10kg/h</w:t>
            </w:r>
            <w:r>
              <w:rPr>
                <w:szCs w:val="21"/>
              </w:rPr>
              <w:t>（</w:t>
            </w:r>
            <w:r>
              <w:rPr>
                <w:szCs w:val="21"/>
              </w:rPr>
              <w:t>15m</w:t>
            </w:r>
            <w:r>
              <w:rPr>
                <w:szCs w:val="21"/>
              </w:rPr>
              <w:t>高排气筒）</w:t>
            </w:r>
            <w:r>
              <w:rPr>
                <w:rFonts w:hint="eastAsia"/>
                <w:szCs w:val="21"/>
              </w:rPr>
              <w:t>的标准限值、《合成树脂工业污染物排放标准》（</w:t>
            </w:r>
            <w:r>
              <w:rPr>
                <w:rFonts w:hint="eastAsia"/>
                <w:szCs w:val="21"/>
              </w:rPr>
              <w:t>GB 31572-2015</w:t>
            </w:r>
            <w:r>
              <w:rPr>
                <w:rFonts w:hint="eastAsia"/>
                <w:szCs w:val="21"/>
              </w:rPr>
              <w:t>）表</w:t>
            </w:r>
            <w:r>
              <w:rPr>
                <w:rFonts w:hint="eastAsia"/>
                <w:szCs w:val="21"/>
              </w:rPr>
              <w:t>5</w:t>
            </w:r>
            <w:r>
              <w:rPr>
                <w:rFonts w:hint="eastAsia"/>
                <w:szCs w:val="21"/>
              </w:rPr>
              <w:t>非甲烷总烃有组织排放浓度</w:t>
            </w:r>
            <w:r>
              <w:rPr>
                <w:rFonts w:hint="eastAsia"/>
                <w:szCs w:val="21"/>
              </w:rPr>
              <w:t>60 mg/m</w:t>
            </w:r>
            <w:r>
              <w:rPr>
                <w:rFonts w:hint="eastAsia"/>
                <w:szCs w:val="21"/>
                <w:vertAlign w:val="superscript"/>
              </w:rPr>
              <w:t>3</w:t>
            </w:r>
            <w:r>
              <w:rPr>
                <w:rFonts w:hint="eastAsia"/>
                <w:szCs w:val="21"/>
              </w:rPr>
              <w:t>（</w:t>
            </w:r>
            <w:r>
              <w:rPr>
                <w:rFonts w:hint="eastAsia"/>
                <w:szCs w:val="21"/>
              </w:rPr>
              <w:t>15m</w:t>
            </w:r>
            <w:r>
              <w:rPr>
                <w:rFonts w:hint="eastAsia"/>
                <w:szCs w:val="21"/>
              </w:rPr>
              <w:t>高排气筒）的限值要求、</w:t>
            </w:r>
            <w:r>
              <w:rPr>
                <w:bCs/>
                <w:szCs w:val="21"/>
              </w:rPr>
              <w:t>河南省环境污染防治攻坚领导小组办公室文件《关于全省开展工业企业挥发性有机物专项治理工作中排放建议限值的通知》（豫环攻坚办</w:t>
            </w:r>
            <w:r>
              <w:rPr>
                <w:rFonts w:hint="eastAsia"/>
                <w:bCs/>
                <w:szCs w:val="21"/>
              </w:rPr>
              <w:t>（</w:t>
            </w:r>
            <w:r>
              <w:rPr>
                <w:bCs/>
                <w:szCs w:val="21"/>
              </w:rPr>
              <w:t>2017</w:t>
            </w:r>
            <w:r>
              <w:rPr>
                <w:rFonts w:hint="eastAsia"/>
                <w:bCs/>
                <w:szCs w:val="21"/>
              </w:rPr>
              <w:t>）</w:t>
            </w:r>
            <w:r>
              <w:rPr>
                <w:bCs/>
                <w:szCs w:val="21"/>
              </w:rPr>
              <w:t>162</w:t>
            </w:r>
            <w:r>
              <w:rPr>
                <w:bCs/>
                <w:szCs w:val="21"/>
              </w:rPr>
              <w:t>号）中</w:t>
            </w:r>
            <w:r>
              <w:rPr>
                <w:szCs w:val="21"/>
              </w:rPr>
              <w:t>附件</w:t>
            </w:r>
            <w:r>
              <w:rPr>
                <w:szCs w:val="21"/>
              </w:rPr>
              <w:t>1</w:t>
            </w:r>
            <w:r>
              <w:rPr>
                <w:szCs w:val="21"/>
              </w:rPr>
              <w:t>：</w:t>
            </w:r>
            <w:r>
              <w:rPr>
                <w:rFonts w:hint="eastAsia"/>
                <w:bCs/>
                <w:szCs w:val="21"/>
              </w:rPr>
              <w:t>其</w:t>
            </w:r>
            <w:r>
              <w:rPr>
                <w:rFonts w:hint="eastAsia"/>
                <w:szCs w:val="21"/>
              </w:rPr>
              <w:t>他行业</w:t>
            </w:r>
            <w:r>
              <w:rPr>
                <w:szCs w:val="21"/>
              </w:rPr>
              <w:t>有机废气排放口</w:t>
            </w:r>
            <w:r>
              <w:rPr>
                <w:bCs/>
                <w:szCs w:val="21"/>
              </w:rPr>
              <w:t>非甲烷总烃排放浓度</w:t>
            </w:r>
            <w:r>
              <w:rPr>
                <w:rFonts w:hint="eastAsia"/>
                <w:szCs w:val="21"/>
              </w:rPr>
              <w:t>80</w:t>
            </w:r>
            <w:r>
              <w:rPr>
                <w:szCs w:val="21"/>
              </w:rPr>
              <w:t>mg/m</w:t>
            </w:r>
            <w:r>
              <w:rPr>
                <w:szCs w:val="21"/>
                <w:vertAlign w:val="superscript"/>
              </w:rPr>
              <w:t>3</w:t>
            </w:r>
            <w:r>
              <w:rPr>
                <w:rFonts w:hint="eastAsia"/>
                <w:szCs w:val="21"/>
              </w:rPr>
              <w:t>和</w:t>
            </w:r>
            <w:r>
              <w:rPr>
                <w:szCs w:val="21"/>
              </w:rPr>
              <w:t>去除率</w:t>
            </w:r>
            <w:r>
              <w:rPr>
                <w:szCs w:val="21"/>
              </w:rPr>
              <w:t>≥70%</w:t>
            </w:r>
            <w:r>
              <w:rPr>
                <w:rFonts w:hint="eastAsia"/>
                <w:bCs/>
                <w:szCs w:val="21"/>
              </w:rPr>
              <w:t>的要求</w:t>
            </w:r>
          </w:p>
        </w:tc>
      </w:tr>
      <w:tr w:rsidR="00D42147" w14:paraId="21F48C75" w14:textId="77777777">
        <w:trPr>
          <w:trHeight w:val="397"/>
          <w:jc w:val="center"/>
        </w:trPr>
        <w:tc>
          <w:tcPr>
            <w:tcW w:w="983" w:type="dxa"/>
            <w:vMerge w:val="restart"/>
            <w:vAlign w:val="center"/>
          </w:tcPr>
          <w:p w14:paraId="72EACF87" w14:textId="77777777" w:rsidR="00D42147" w:rsidRDefault="004E10D5">
            <w:pPr>
              <w:adjustRightInd w:val="0"/>
              <w:snapToGrid w:val="0"/>
              <w:jc w:val="center"/>
              <w:rPr>
                <w:rFonts w:cs="宋体"/>
                <w:szCs w:val="21"/>
              </w:rPr>
            </w:pPr>
            <w:r>
              <w:rPr>
                <w:rFonts w:cs="宋体" w:hint="eastAsia"/>
                <w:szCs w:val="21"/>
              </w:rPr>
              <w:t>地表水环境</w:t>
            </w:r>
          </w:p>
        </w:tc>
        <w:tc>
          <w:tcPr>
            <w:tcW w:w="992" w:type="dxa"/>
            <w:vAlign w:val="center"/>
          </w:tcPr>
          <w:p w14:paraId="35286FBF" w14:textId="77777777" w:rsidR="00D42147" w:rsidRDefault="004E10D5">
            <w:pPr>
              <w:pStyle w:val="afe"/>
              <w:rPr>
                <w:color w:val="000000"/>
                <w:lang w:val="en-US"/>
              </w:rPr>
            </w:pPr>
            <w:r>
              <w:rPr>
                <w:rFonts w:hint="eastAsia"/>
                <w:lang w:val="en-US"/>
              </w:rPr>
              <w:t>生活污水</w:t>
            </w:r>
          </w:p>
        </w:tc>
        <w:tc>
          <w:tcPr>
            <w:tcW w:w="1276" w:type="dxa"/>
            <w:vAlign w:val="center"/>
          </w:tcPr>
          <w:p w14:paraId="6B53B60B" w14:textId="77777777" w:rsidR="00D42147" w:rsidRDefault="004E10D5">
            <w:pPr>
              <w:pStyle w:val="afe"/>
              <w:rPr>
                <w:color w:val="000000"/>
                <w:lang w:val="en-US"/>
              </w:rPr>
            </w:pPr>
            <w:r>
              <w:rPr>
                <w:color w:val="000000"/>
                <w:lang w:val="en-US"/>
              </w:rPr>
              <w:t>COD</w:t>
            </w:r>
            <w:r>
              <w:rPr>
                <w:color w:val="000000"/>
                <w:lang w:val="en-US"/>
              </w:rPr>
              <w:t>、</w:t>
            </w:r>
            <w:r>
              <w:rPr>
                <w:color w:val="000000"/>
                <w:lang w:val="en-US"/>
              </w:rPr>
              <w:t>SS</w:t>
            </w:r>
            <w:r>
              <w:rPr>
                <w:color w:val="000000"/>
                <w:lang w:val="en-US"/>
              </w:rPr>
              <w:t>、</w:t>
            </w:r>
            <w:r>
              <w:rPr>
                <w:color w:val="000000"/>
                <w:lang w:val="en-US"/>
              </w:rPr>
              <w:t>NH</w:t>
            </w:r>
            <w:r>
              <w:rPr>
                <w:color w:val="000000"/>
                <w:vertAlign w:val="subscript"/>
                <w:lang w:val="en-US"/>
              </w:rPr>
              <w:t>3</w:t>
            </w:r>
            <w:r>
              <w:rPr>
                <w:color w:val="000000"/>
                <w:lang w:val="en-US"/>
              </w:rPr>
              <w:t>-N</w:t>
            </w:r>
            <w:r>
              <w:rPr>
                <w:color w:val="000000"/>
                <w:lang w:val="en-US"/>
              </w:rPr>
              <w:t>、</w:t>
            </w:r>
            <w:r>
              <w:rPr>
                <w:color w:val="000000"/>
                <w:lang w:val="en-US"/>
              </w:rPr>
              <w:t>TN</w:t>
            </w:r>
            <w:r>
              <w:rPr>
                <w:color w:val="000000"/>
                <w:lang w:val="en-US"/>
              </w:rPr>
              <w:t>、</w:t>
            </w:r>
            <w:r>
              <w:rPr>
                <w:color w:val="000000"/>
                <w:lang w:val="en-US"/>
              </w:rPr>
              <w:t>TP</w:t>
            </w:r>
          </w:p>
        </w:tc>
        <w:tc>
          <w:tcPr>
            <w:tcW w:w="2268" w:type="dxa"/>
            <w:vAlign w:val="center"/>
          </w:tcPr>
          <w:p w14:paraId="057BC507" w14:textId="77777777" w:rsidR="00D42147" w:rsidRDefault="004E10D5">
            <w:pPr>
              <w:pStyle w:val="afe"/>
              <w:rPr>
                <w:color w:val="000000"/>
                <w:lang w:val="en-US"/>
              </w:rPr>
            </w:pPr>
            <w:r>
              <w:rPr>
                <w:color w:val="000000"/>
                <w:lang w:val="en-US"/>
              </w:rPr>
              <w:t>化粪池</w:t>
            </w:r>
            <w:r>
              <w:rPr>
                <w:color w:val="000000"/>
                <w:lang w:val="en-US"/>
              </w:rPr>
              <w:t>1</w:t>
            </w:r>
            <w:r>
              <w:rPr>
                <w:color w:val="000000"/>
                <w:lang w:val="en-US"/>
              </w:rPr>
              <w:t>座</w:t>
            </w:r>
          </w:p>
        </w:tc>
        <w:tc>
          <w:tcPr>
            <w:tcW w:w="3282" w:type="dxa"/>
            <w:vMerge w:val="restart"/>
            <w:vAlign w:val="center"/>
          </w:tcPr>
          <w:p w14:paraId="784248EC" w14:textId="77777777" w:rsidR="00D42147" w:rsidRDefault="004E10D5">
            <w:pPr>
              <w:adjustRightInd w:val="0"/>
              <w:snapToGrid w:val="0"/>
              <w:jc w:val="center"/>
              <w:rPr>
                <w:rFonts w:cs="宋体"/>
                <w:szCs w:val="21"/>
              </w:rPr>
            </w:pPr>
            <w:r>
              <w:rPr>
                <w:rFonts w:hint="eastAsia"/>
                <w:color w:val="000000"/>
              </w:rPr>
              <w:t>获嘉县亢村污水处理厂收水标准、</w:t>
            </w:r>
            <w:r>
              <w:rPr>
                <w:color w:val="000000"/>
              </w:rPr>
              <w:t>《污水综合排放标准》（</w:t>
            </w:r>
            <w:r>
              <w:rPr>
                <w:color w:val="000000"/>
              </w:rPr>
              <w:t>GB8978-1996</w:t>
            </w:r>
            <w:r>
              <w:rPr>
                <w:color w:val="000000"/>
              </w:rPr>
              <w:t>）</w:t>
            </w:r>
            <w:r>
              <w:rPr>
                <w:rFonts w:hint="eastAsia"/>
                <w:color w:val="000000"/>
              </w:rPr>
              <w:t>表</w:t>
            </w:r>
            <w:r>
              <w:rPr>
                <w:rFonts w:hint="eastAsia"/>
                <w:color w:val="000000"/>
              </w:rPr>
              <w:t>4</w:t>
            </w:r>
            <w:r>
              <w:rPr>
                <w:rFonts w:hint="eastAsia"/>
                <w:color w:val="000000"/>
              </w:rPr>
              <w:t>三级</w:t>
            </w:r>
          </w:p>
        </w:tc>
      </w:tr>
      <w:tr w:rsidR="00D42147" w14:paraId="6410EFEF" w14:textId="77777777">
        <w:trPr>
          <w:trHeight w:val="397"/>
          <w:jc w:val="center"/>
        </w:trPr>
        <w:tc>
          <w:tcPr>
            <w:tcW w:w="983" w:type="dxa"/>
            <w:vMerge/>
            <w:vAlign w:val="center"/>
          </w:tcPr>
          <w:p w14:paraId="3DBD2EC2" w14:textId="77777777" w:rsidR="00D42147" w:rsidRDefault="00D42147">
            <w:pPr>
              <w:adjustRightInd w:val="0"/>
              <w:snapToGrid w:val="0"/>
              <w:jc w:val="center"/>
              <w:rPr>
                <w:rFonts w:cs="宋体"/>
                <w:szCs w:val="21"/>
              </w:rPr>
            </w:pPr>
          </w:p>
        </w:tc>
        <w:tc>
          <w:tcPr>
            <w:tcW w:w="992" w:type="dxa"/>
            <w:vAlign w:val="center"/>
          </w:tcPr>
          <w:p w14:paraId="1DB7A28B" w14:textId="77777777" w:rsidR="00D42147" w:rsidRDefault="004E10D5">
            <w:pPr>
              <w:adjustRightInd w:val="0"/>
              <w:snapToGrid w:val="0"/>
              <w:jc w:val="center"/>
              <w:rPr>
                <w:rFonts w:cs="宋体"/>
                <w:szCs w:val="21"/>
              </w:rPr>
            </w:pPr>
            <w:r>
              <w:rPr>
                <w:rFonts w:hint="eastAsia"/>
              </w:rPr>
              <w:t>循环冷却废水</w:t>
            </w:r>
          </w:p>
        </w:tc>
        <w:tc>
          <w:tcPr>
            <w:tcW w:w="1276" w:type="dxa"/>
            <w:vAlign w:val="center"/>
          </w:tcPr>
          <w:p w14:paraId="28E36EB6" w14:textId="77777777" w:rsidR="00D42147" w:rsidRDefault="004E10D5">
            <w:pPr>
              <w:adjustRightInd w:val="0"/>
              <w:snapToGrid w:val="0"/>
              <w:jc w:val="center"/>
              <w:rPr>
                <w:rFonts w:cs="宋体"/>
                <w:szCs w:val="21"/>
              </w:rPr>
            </w:pPr>
            <w:r>
              <w:t>COD</w:t>
            </w:r>
            <w:r>
              <w:t>、</w:t>
            </w:r>
            <w:r>
              <w:t>SS</w:t>
            </w:r>
          </w:p>
        </w:tc>
        <w:tc>
          <w:tcPr>
            <w:tcW w:w="2268" w:type="dxa"/>
            <w:vAlign w:val="center"/>
          </w:tcPr>
          <w:p w14:paraId="381B0925" w14:textId="77777777" w:rsidR="00D42147" w:rsidRDefault="004E10D5">
            <w:pPr>
              <w:adjustRightInd w:val="0"/>
              <w:snapToGrid w:val="0"/>
              <w:jc w:val="center"/>
              <w:rPr>
                <w:rFonts w:cs="宋体"/>
                <w:szCs w:val="21"/>
              </w:rPr>
            </w:pPr>
            <w:r>
              <w:rPr>
                <w:rFonts w:cs="宋体" w:hint="eastAsia"/>
                <w:szCs w:val="21"/>
              </w:rPr>
              <w:t>/</w:t>
            </w:r>
          </w:p>
        </w:tc>
        <w:tc>
          <w:tcPr>
            <w:tcW w:w="3282" w:type="dxa"/>
            <w:vMerge/>
            <w:vAlign w:val="center"/>
          </w:tcPr>
          <w:p w14:paraId="003A9FCB" w14:textId="77777777" w:rsidR="00D42147" w:rsidRDefault="00D42147">
            <w:pPr>
              <w:adjustRightInd w:val="0"/>
              <w:snapToGrid w:val="0"/>
              <w:jc w:val="center"/>
              <w:rPr>
                <w:rFonts w:cs="宋体"/>
                <w:szCs w:val="21"/>
              </w:rPr>
            </w:pPr>
          </w:p>
        </w:tc>
      </w:tr>
      <w:tr w:rsidR="00D42147" w14:paraId="116112AB" w14:textId="77777777">
        <w:trPr>
          <w:trHeight w:val="397"/>
          <w:jc w:val="center"/>
        </w:trPr>
        <w:tc>
          <w:tcPr>
            <w:tcW w:w="983" w:type="dxa"/>
            <w:vMerge/>
            <w:vAlign w:val="center"/>
          </w:tcPr>
          <w:p w14:paraId="78D17EB6" w14:textId="77777777" w:rsidR="00D42147" w:rsidRDefault="00D42147">
            <w:pPr>
              <w:adjustRightInd w:val="0"/>
              <w:snapToGrid w:val="0"/>
              <w:jc w:val="center"/>
              <w:rPr>
                <w:rFonts w:cs="宋体"/>
                <w:szCs w:val="21"/>
              </w:rPr>
            </w:pPr>
          </w:p>
        </w:tc>
        <w:tc>
          <w:tcPr>
            <w:tcW w:w="992" w:type="dxa"/>
            <w:vAlign w:val="center"/>
          </w:tcPr>
          <w:p w14:paraId="17F70102" w14:textId="77777777" w:rsidR="00D42147" w:rsidRDefault="004E10D5">
            <w:pPr>
              <w:adjustRightInd w:val="0"/>
              <w:snapToGrid w:val="0"/>
              <w:jc w:val="center"/>
              <w:rPr>
                <w:rFonts w:cs="宋体"/>
                <w:szCs w:val="21"/>
              </w:rPr>
            </w:pPr>
            <w:r>
              <w:rPr>
                <w:rFonts w:hint="eastAsia"/>
              </w:rPr>
              <w:t>清洗废水</w:t>
            </w:r>
          </w:p>
        </w:tc>
        <w:tc>
          <w:tcPr>
            <w:tcW w:w="1276" w:type="dxa"/>
            <w:vAlign w:val="center"/>
          </w:tcPr>
          <w:p w14:paraId="79EE6AFC" w14:textId="77777777" w:rsidR="00D42147" w:rsidRDefault="004E10D5">
            <w:pPr>
              <w:adjustRightInd w:val="0"/>
              <w:snapToGrid w:val="0"/>
              <w:jc w:val="center"/>
              <w:rPr>
                <w:rFonts w:cs="宋体"/>
                <w:szCs w:val="21"/>
              </w:rPr>
            </w:pPr>
            <w:r>
              <w:t>pH</w:t>
            </w:r>
            <w:r>
              <w:rPr>
                <w:rFonts w:hint="eastAsia"/>
              </w:rPr>
              <w:t>、</w:t>
            </w:r>
            <w:r>
              <w:t>COD</w:t>
            </w:r>
            <w:r>
              <w:t>、</w:t>
            </w:r>
            <w:r>
              <w:t>SS</w:t>
            </w:r>
            <w:r>
              <w:t>、</w:t>
            </w:r>
            <w:r>
              <w:t>NH</w:t>
            </w:r>
            <w:r>
              <w:rPr>
                <w:vertAlign w:val="subscript"/>
              </w:rPr>
              <w:t>3</w:t>
            </w:r>
            <w:r>
              <w:rPr>
                <w:rFonts w:hint="eastAsia"/>
              </w:rPr>
              <w:t>-</w:t>
            </w:r>
            <w:r>
              <w:t>N</w:t>
            </w:r>
            <w:r>
              <w:t>、</w:t>
            </w:r>
            <w:r>
              <w:t>TN</w:t>
            </w:r>
            <w:r>
              <w:t>、</w:t>
            </w:r>
            <w:r>
              <w:t>TP</w:t>
            </w:r>
          </w:p>
        </w:tc>
        <w:tc>
          <w:tcPr>
            <w:tcW w:w="2268" w:type="dxa"/>
            <w:vAlign w:val="center"/>
          </w:tcPr>
          <w:p w14:paraId="4A8B4DC4" w14:textId="77777777" w:rsidR="00D42147" w:rsidRDefault="004E10D5">
            <w:pPr>
              <w:adjustRightInd w:val="0"/>
              <w:snapToGrid w:val="0"/>
              <w:jc w:val="center"/>
              <w:rPr>
                <w:rFonts w:cs="宋体"/>
                <w:szCs w:val="21"/>
              </w:rPr>
            </w:pPr>
            <w:r>
              <w:rPr>
                <w:rFonts w:hint="eastAsia"/>
                <w:color w:val="000000"/>
                <w:szCs w:val="21"/>
              </w:rPr>
              <w:t>污水处理站（工艺：“格栅</w:t>
            </w:r>
            <w:r>
              <w:rPr>
                <w:rFonts w:hint="eastAsia"/>
                <w:color w:val="000000"/>
                <w:szCs w:val="21"/>
              </w:rPr>
              <w:t>+</w:t>
            </w:r>
            <w:r>
              <w:rPr>
                <w:rFonts w:hint="eastAsia"/>
                <w:color w:val="000000"/>
                <w:szCs w:val="21"/>
              </w:rPr>
              <w:t>调节沉淀池</w:t>
            </w:r>
            <w:r>
              <w:rPr>
                <w:rFonts w:hint="eastAsia"/>
                <w:color w:val="000000"/>
                <w:szCs w:val="21"/>
              </w:rPr>
              <w:t>+</w:t>
            </w:r>
            <w:r>
              <w:rPr>
                <w:rFonts w:hint="eastAsia"/>
                <w:color w:val="000000"/>
                <w:szCs w:val="21"/>
              </w:rPr>
              <w:t>混凝沉淀池</w:t>
            </w:r>
            <w:r>
              <w:rPr>
                <w:rFonts w:hint="eastAsia"/>
                <w:color w:val="000000"/>
                <w:szCs w:val="21"/>
              </w:rPr>
              <w:t>+</w:t>
            </w:r>
            <w:r>
              <w:rPr>
                <w:rFonts w:hint="eastAsia"/>
                <w:color w:val="000000"/>
                <w:szCs w:val="21"/>
              </w:rPr>
              <w:t>砂滤</w:t>
            </w:r>
            <w:r>
              <w:rPr>
                <w:rFonts w:hint="eastAsia"/>
                <w:color w:val="000000"/>
                <w:szCs w:val="21"/>
              </w:rPr>
              <w:t>+</w:t>
            </w:r>
            <w:r>
              <w:rPr>
                <w:rFonts w:hint="eastAsia"/>
                <w:color w:val="000000"/>
                <w:szCs w:val="21"/>
              </w:rPr>
              <w:t>回用水池”）</w:t>
            </w:r>
          </w:p>
        </w:tc>
        <w:tc>
          <w:tcPr>
            <w:tcW w:w="3282" w:type="dxa"/>
            <w:vAlign w:val="center"/>
          </w:tcPr>
          <w:p w14:paraId="5D333ABB" w14:textId="77777777" w:rsidR="00D42147" w:rsidRDefault="004E10D5">
            <w:pPr>
              <w:adjustRightInd w:val="0"/>
              <w:snapToGrid w:val="0"/>
              <w:jc w:val="center"/>
              <w:rPr>
                <w:rFonts w:cs="宋体"/>
                <w:szCs w:val="21"/>
              </w:rPr>
            </w:pPr>
            <w:r>
              <w:rPr>
                <w:rFonts w:hint="eastAsia"/>
                <w:color w:val="000000"/>
              </w:rPr>
              <w:t>获嘉县亢村污水处理厂收水标准、</w:t>
            </w:r>
            <w:r>
              <w:rPr>
                <w:color w:val="000000"/>
              </w:rPr>
              <w:t>《污水综合排放标准》（</w:t>
            </w:r>
            <w:r>
              <w:rPr>
                <w:color w:val="000000"/>
              </w:rPr>
              <w:t>GB8978-1996</w:t>
            </w:r>
            <w:r>
              <w:rPr>
                <w:color w:val="000000"/>
              </w:rPr>
              <w:t>）</w:t>
            </w:r>
            <w:r>
              <w:rPr>
                <w:rFonts w:hint="eastAsia"/>
                <w:color w:val="000000"/>
              </w:rPr>
              <w:t>表</w:t>
            </w:r>
            <w:r>
              <w:rPr>
                <w:rFonts w:hint="eastAsia"/>
                <w:color w:val="000000"/>
              </w:rPr>
              <w:t>4</w:t>
            </w:r>
            <w:r>
              <w:rPr>
                <w:rFonts w:hint="eastAsia"/>
                <w:color w:val="000000"/>
              </w:rPr>
              <w:t>三级、</w:t>
            </w:r>
            <w:r>
              <w:rPr>
                <w:rFonts w:hint="eastAsia"/>
                <w:color w:val="000000" w:themeColor="text1"/>
                <w:szCs w:val="21"/>
              </w:rPr>
              <w:t>《城市污水再生利用</w:t>
            </w:r>
            <w:r>
              <w:rPr>
                <w:color w:val="000000" w:themeColor="text1"/>
                <w:szCs w:val="21"/>
              </w:rPr>
              <w:t xml:space="preserve"> </w:t>
            </w:r>
            <w:r>
              <w:rPr>
                <w:rFonts w:hint="eastAsia"/>
                <w:color w:val="000000" w:themeColor="text1"/>
                <w:szCs w:val="21"/>
              </w:rPr>
              <w:t>工业用水水质》（</w:t>
            </w:r>
            <w:r>
              <w:rPr>
                <w:color w:val="000000" w:themeColor="text1"/>
                <w:szCs w:val="21"/>
              </w:rPr>
              <w:t>GB/T 19923-2005</w:t>
            </w:r>
            <w:r>
              <w:rPr>
                <w:rFonts w:hint="eastAsia"/>
                <w:color w:val="000000" w:themeColor="text1"/>
                <w:szCs w:val="21"/>
              </w:rPr>
              <w:t>）中回用于洗涤用水</w:t>
            </w:r>
          </w:p>
        </w:tc>
      </w:tr>
      <w:tr w:rsidR="00D42147" w14:paraId="172F0864" w14:textId="77777777">
        <w:trPr>
          <w:trHeight w:val="397"/>
          <w:jc w:val="center"/>
        </w:trPr>
        <w:tc>
          <w:tcPr>
            <w:tcW w:w="983" w:type="dxa"/>
            <w:vAlign w:val="center"/>
          </w:tcPr>
          <w:p w14:paraId="5415F1D4" w14:textId="77777777" w:rsidR="00D42147" w:rsidRDefault="004E10D5">
            <w:pPr>
              <w:adjustRightInd w:val="0"/>
              <w:snapToGrid w:val="0"/>
              <w:jc w:val="center"/>
              <w:rPr>
                <w:rFonts w:cs="宋体"/>
                <w:szCs w:val="21"/>
              </w:rPr>
            </w:pPr>
            <w:r>
              <w:rPr>
                <w:rFonts w:cs="宋体" w:hint="eastAsia"/>
                <w:szCs w:val="21"/>
              </w:rPr>
              <w:t>声环境</w:t>
            </w:r>
          </w:p>
        </w:tc>
        <w:tc>
          <w:tcPr>
            <w:tcW w:w="992" w:type="dxa"/>
            <w:vAlign w:val="center"/>
          </w:tcPr>
          <w:p w14:paraId="68EB2555" w14:textId="77777777" w:rsidR="00D42147" w:rsidRDefault="004E10D5">
            <w:pPr>
              <w:adjustRightInd w:val="0"/>
              <w:snapToGrid w:val="0"/>
              <w:jc w:val="center"/>
              <w:rPr>
                <w:rFonts w:cs="宋体"/>
                <w:szCs w:val="21"/>
              </w:rPr>
            </w:pPr>
            <w:r>
              <w:rPr>
                <w:rFonts w:cs="宋体" w:hint="eastAsia"/>
                <w:szCs w:val="21"/>
              </w:rPr>
              <w:t>粉碎机、造粒机等</w:t>
            </w:r>
          </w:p>
        </w:tc>
        <w:tc>
          <w:tcPr>
            <w:tcW w:w="1276" w:type="dxa"/>
            <w:vAlign w:val="center"/>
          </w:tcPr>
          <w:p w14:paraId="20042D7C" w14:textId="77777777" w:rsidR="00D42147" w:rsidRDefault="004E10D5">
            <w:pPr>
              <w:jc w:val="center"/>
              <w:rPr>
                <w:color w:val="000000"/>
                <w:szCs w:val="21"/>
              </w:rPr>
            </w:pPr>
            <w:r>
              <w:rPr>
                <w:color w:val="000000"/>
                <w:szCs w:val="21"/>
              </w:rPr>
              <w:t>噪声</w:t>
            </w:r>
          </w:p>
        </w:tc>
        <w:tc>
          <w:tcPr>
            <w:tcW w:w="2268" w:type="dxa"/>
            <w:vAlign w:val="center"/>
          </w:tcPr>
          <w:p w14:paraId="5B51AE56" w14:textId="77777777" w:rsidR="00D42147" w:rsidRDefault="004E10D5">
            <w:pPr>
              <w:jc w:val="center"/>
              <w:rPr>
                <w:color w:val="000000"/>
                <w:szCs w:val="21"/>
              </w:rPr>
            </w:pPr>
            <w:r>
              <w:rPr>
                <w:color w:val="000000"/>
                <w:szCs w:val="21"/>
              </w:rPr>
              <w:t>基础减振、厂房隔声等</w:t>
            </w:r>
          </w:p>
        </w:tc>
        <w:tc>
          <w:tcPr>
            <w:tcW w:w="3282" w:type="dxa"/>
            <w:vAlign w:val="center"/>
          </w:tcPr>
          <w:p w14:paraId="6799ED3C" w14:textId="77777777" w:rsidR="00D42147" w:rsidRDefault="004E10D5">
            <w:pPr>
              <w:adjustRightInd w:val="0"/>
              <w:snapToGrid w:val="0"/>
              <w:jc w:val="center"/>
              <w:rPr>
                <w:color w:val="000000"/>
                <w:szCs w:val="21"/>
              </w:rPr>
            </w:pPr>
            <w:r>
              <w:rPr>
                <w:color w:val="000000"/>
                <w:szCs w:val="21"/>
              </w:rPr>
              <w:t>《工业企业厂界环境噪声排放标准》（</w:t>
            </w:r>
            <w:r>
              <w:rPr>
                <w:color w:val="000000"/>
                <w:szCs w:val="21"/>
              </w:rPr>
              <w:t>GB12348-2008</w:t>
            </w:r>
            <w:r>
              <w:rPr>
                <w:color w:val="000000"/>
                <w:szCs w:val="21"/>
              </w:rPr>
              <w:t>）</w:t>
            </w:r>
            <w:r>
              <w:rPr>
                <w:rFonts w:hint="eastAsia"/>
                <w:color w:val="000000"/>
                <w:szCs w:val="21"/>
              </w:rPr>
              <w:t>3</w:t>
            </w:r>
            <w:r>
              <w:rPr>
                <w:color w:val="000000"/>
                <w:szCs w:val="21"/>
              </w:rPr>
              <w:t>类</w:t>
            </w:r>
          </w:p>
        </w:tc>
      </w:tr>
      <w:tr w:rsidR="00D42147" w14:paraId="22BEE590" w14:textId="77777777">
        <w:trPr>
          <w:trHeight w:val="397"/>
          <w:jc w:val="center"/>
        </w:trPr>
        <w:tc>
          <w:tcPr>
            <w:tcW w:w="983" w:type="dxa"/>
            <w:vAlign w:val="center"/>
          </w:tcPr>
          <w:p w14:paraId="0261A5E5" w14:textId="77777777" w:rsidR="00D42147" w:rsidRDefault="004E10D5">
            <w:pPr>
              <w:adjustRightInd w:val="0"/>
              <w:snapToGrid w:val="0"/>
              <w:jc w:val="center"/>
              <w:rPr>
                <w:rFonts w:cs="宋体"/>
                <w:szCs w:val="21"/>
              </w:rPr>
            </w:pPr>
            <w:r>
              <w:rPr>
                <w:rFonts w:cs="宋体" w:hint="eastAsia"/>
                <w:szCs w:val="21"/>
              </w:rPr>
              <w:t>电磁辐射</w:t>
            </w:r>
          </w:p>
        </w:tc>
        <w:tc>
          <w:tcPr>
            <w:tcW w:w="992" w:type="dxa"/>
            <w:vAlign w:val="center"/>
          </w:tcPr>
          <w:p w14:paraId="7725F331" w14:textId="77777777" w:rsidR="00D42147" w:rsidRDefault="004E10D5">
            <w:pPr>
              <w:adjustRightInd w:val="0"/>
              <w:snapToGrid w:val="0"/>
              <w:jc w:val="center"/>
              <w:rPr>
                <w:rFonts w:cs="宋体"/>
                <w:szCs w:val="21"/>
              </w:rPr>
            </w:pPr>
            <w:r>
              <w:rPr>
                <w:rFonts w:cs="宋体" w:hint="eastAsia"/>
                <w:szCs w:val="21"/>
              </w:rPr>
              <w:t>/</w:t>
            </w:r>
          </w:p>
        </w:tc>
        <w:tc>
          <w:tcPr>
            <w:tcW w:w="1276" w:type="dxa"/>
            <w:vAlign w:val="center"/>
          </w:tcPr>
          <w:p w14:paraId="05EF9711" w14:textId="77777777" w:rsidR="00D42147" w:rsidRDefault="004E10D5">
            <w:pPr>
              <w:adjustRightInd w:val="0"/>
              <w:snapToGrid w:val="0"/>
              <w:jc w:val="center"/>
              <w:rPr>
                <w:rFonts w:cs="宋体"/>
                <w:szCs w:val="21"/>
              </w:rPr>
            </w:pPr>
            <w:r>
              <w:rPr>
                <w:rFonts w:cs="宋体" w:hint="eastAsia"/>
                <w:szCs w:val="21"/>
              </w:rPr>
              <w:t>/</w:t>
            </w:r>
          </w:p>
        </w:tc>
        <w:tc>
          <w:tcPr>
            <w:tcW w:w="2268" w:type="dxa"/>
            <w:vAlign w:val="center"/>
          </w:tcPr>
          <w:p w14:paraId="53831FBF" w14:textId="77777777" w:rsidR="00D42147" w:rsidRDefault="004E10D5">
            <w:pPr>
              <w:adjustRightInd w:val="0"/>
              <w:snapToGrid w:val="0"/>
              <w:jc w:val="center"/>
              <w:rPr>
                <w:rFonts w:cs="宋体"/>
                <w:szCs w:val="21"/>
              </w:rPr>
            </w:pPr>
            <w:r>
              <w:rPr>
                <w:rFonts w:cs="宋体" w:hint="eastAsia"/>
                <w:szCs w:val="21"/>
              </w:rPr>
              <w:t>/</w:t>
            </w:r>
          </w:p>
        </w:tc>
        <w:tc>
          <w:tcPr>
            <w:tcW w:w="3282" w:type="dxa"/>
            <w:vAlign w:val="center"/>
          </w:tcPr>
          <w:p w14:paraId="6865C18B" w14:textId="77777777" w:rsidR="00D42147" w:rsidRDefault="004E10D5">
            <w:pPr>
              <w:adjustRightInd w:val="0"/>
              <w:snapToGrid w:val="0"/>
              <w:jc w:val="center"/>
              <w:rPr>
                <w:rFonts w:cs="宋体"/>
                <w:szCs w:val="21"/>
              </w:rPr>
            </w:pPr>
            <w:r>
              <w:rPr>
                <w:rFonts w:cs="宋体" w:hint="eastAsia"/>
                <w:szCs w:val="21"/>
              </w:rPr>
              <w:t>/</w:t>
            </w:r>
          </w:p>
        </w:tc>
      </w:tr>
      <w:tr w:rsidR="00D42147" w14:paraId="07B779B5" w14:textId="77777777">
        <w:trPr>
          <w:trHeight w:val="397"/>
          <w:jc w:val="center"/>
        </w:trPr>
        <w:tc>
          <w:tcPr>
            <w:tcW w:w="983" w:type="dxa"/>
            <w:vMerge w:val="restart"/>
            <w:vAlign w:val="center"/>
          </w:tcPr>
          <w:p w14:paraId="107986A7" w14:textId="77777777" w:rsidR="00D42147" w:rsidRDefault="004E10D5">
            <w:pPr>
              <w:adjustRightInd w:val="0"/>
              <w:snapToGrid w:val="0"/>
              <w:jc w:val="center"/>
              <w:rPr>
                <w:rFonts w:cs="宋体"/>
                <w:szCs w:val="21"/>
              </w:rPr>
            </w:pPr>
            <w:r>
              <w:rPr>
                <w:rFonts w:cs="宋体" w:hint="eastAsia"/>
                <w:szCs w:val="21"/>
              </w:rPr>
              <w:t>固体废物</w:t>
            </w:r>
          </w:p>
        </w:tc>
        <w:tc>
          <w:tcPr>
            <w:tcW w:w="992" w:type="dxa"/>
            <w:vAlign w:val="center"/>
          </w:tcPr>
          <w:p w14:paraId="212F7722" w14:textId="77777777" w:rsidR="00D42147" w:rsidRDefault="004E10D5">
            <w:pPr>
              <w:adjustRightInd w:val="0"/>
              <w:snapToGrid w:val="0"/>
              <w:jc w:val="center"/>
              <w:rPr>
                <w:rFonts w:cs="宋体"/>
                <w:szCs w:val="21"/>
              </w:rPr>
            </w:pPr>
            <w:r>
              <w:rPr>
                <w:rFonts w:hint="eastAsia"/>
              </w:rPr>
              <w:t>除尘器</w:t>
            </w:r>
          </w:p>
        </w:tc>
        <w:tc>
          <w:tcPr>
            <w:tcW w:w="1276" w:type="dxa"/>
            <w:vAlign w:val="center"/>
          </w:tcPr>
          <w:p w14:paraId="34FA0B40" w14:textId="77777777" w:rsidR="00D42147" w:rsidRDefault="004E10D5">
            <w:pPr>
              <w:adjustRightInd w:val="0"/>
              <w:snapToGrid w:val="0"/>
              <w:jc w:val="center"/>
              <w:rPr>
                <w:rFonts w:cs="宋体"/>
                <w:szCs w:val="21"/>
              </w:rPr>
            </w:pPr>
            <w:r>
              <w:rPr>
                <w:rFonts w:hint="eastAsia"/>
              </w:rPr>
              <w:t>回收粉尘</w:t>
            </w:r>
          </w:p>
        </w:tc>
        <w:tc>
          <w:tcPr>
            <w:tcW w:w="2268" w:type="dxa"/>
            <w:vMerge w:val="restart"/>
            <w:vAlign w:val="center"/>
          </w:tcPr>
          <w:p w14:paraId="778E5D0E" w14:textId="77777777" w:rsidR="00D42147" w:rsidRDefault="004E10D5">
            <w:pPr>
              <w:adjustRightInd w:val="0"/>
              <w:snapToGrid w:val="0"/>
              <w:jc w:val="center"/>
              <w:rPr>
                <w:rFonts w:cs="宋体"/>
                <w:szCs w:val="21"/>
              </w:rPr>
            </w:pPr>
            <w:r>
              <w:rPr>
                <w:rFonts w:cs="宋体"/>
                <w:szCs w:val="21"/>
              </w:rPr>
              <w:t>一般固废</w:t>
            </w:r>
            <w:r>
              <w:rPr>
                <w:rFonts w:cs="宋体" w:hint="eastAsia"/>
                <w:szCs w:val="21"/>
              </w:rPr>
              <w:t>暂存间</w:t>
            </w:r>
            <w:r>
              <w:rPr>
                <w:rFonts w:cs="宋体"/>
                <w:szCs w:val="21"/>
              </w:rPr>
              <w:t>1</w:t>
            </w:r>
            <w:r>
              <w:rPr>
                <w:rFonts w:cs="宋体"/>
                <w:szCs w:val="21"/>
              </w:rPr>
              <w:t>座（</w:t>
            </w:r>
            <w:r>
              <w:rPr>
                <w:rFonts w:cs="宋体"/>
                <w:szCs w:val="21"/>
              </w:rPr>
              <w:t>15 m</w:t>
            </w:r>
            <w:r>
              <w:rPr>
                <w:rFonts w:cs="宋体"/>
                <w:szCs w:val="21"/>
                <w:vertAlign w:val="superscript"/>
              </w:rPr>
              <w:t>2</w:t>
            </w:r>
            <w:r>
              <w:rPr>
                <w:rFonts w:cs="宋体"/>
                <w:szCs w:val="21"/>
              </w:rPr>
              <w:t>）</w:t>
            </w:r>
          </w:p>
        </w:tc>
        <w:tc>
          <w:tcPr>
            <w:tcW w:w="3282" w:type="dxa"/>
            <w:vMerge w:val="restart"/>
            <w:vAlign w:val="center"/>
          </w:tcPr>
          <w:p w14:paraId="2B94D4E1" w14:textId="77777777" w:rsidR="00D42147" w:rsidRDefault="004E10D5">
            <w:pPr>
              <w:adjustRightInd w:val="0"/>
              <w:snapToGrid w:val="0"/>
              <w:jc w:val="center"/>
              <w:rPr>
                <w:rFonts w:cs="宋体"/>
                <w:szCs w:val="21"/>
              </w:rPr>
            </w:pPr>
            <w:r>
              <w:rPr>
                <w:rFonts w:cs="宋体" w:hint="eastAsia"/>
                <w:szCs w:val="21"/>
              </w:rPr>
              <w:t>《一般工业固体废物贮存和填埋污染控制标准》（</w:t>
            </w:r>
            <w:r>
              <w:rPr>
                <w:rFonts w:cs="宋体" w:hint="eastAsia"/>
                <w:szCs w:val="21"/>
              </w:rPr>
              <w:t>GB18599-2020</w:t>
            </w:r>
            <w:r>
              <w:rPr>
                <w:rFonts w:cs="宋体" w:hint="eastAsia"/>
                <w:szCs w:val="21"/>
              </w:rPr>
              <w:t>）中“防渗漏、防雨淋、防扬尘”三防要求</w:t>
            </w:r>
          </w:p>
        </w:tc>
      </w:tr>
      <w:tr w:rsidR="00D42147" w14:paraId="6205AA3D" w14:textId="77777777">
        <w:trPr>
          <w:trHeight w:val="397"/>
          <w:jc w:val="center"/>
        </w:trPr>
        <w:tc>
          <w:tcPr>
            <w:tcW w:w="983" w:type="dxa"/>
            <w:vMerge/>
            <w:vAlign w:val="center"/>
          </w:tcPr>
          <w:p w14:paraId="24C4D08C" w14:textId="77777777" w:rsidR="00D42147" w:rsidRDefault="00D42147">
            <w:pPr>
              <w:adjustRightInd w:val="0"/>
              <w:snapToGrid w:val="0"/>
              <w:jc w:val="center"/>
              <w:rPr>
                <w:rFonts w:cs="宋体"/>
                <w:szCs w:val="21"/>
              </w:rPr>
            </w:pPr>
          </w:p>
        </w:tc>
        <w:tc>
          <w:tcPr>
            <w:tcW w:w="992" w:type="dxa"/>
            <w:vAlign w:val="center"/>
          </w:tcPr>
          <w:p w14:paraId="2D8162C0" w14:textId="77777777" w:rsidR="00D42147" w:rsidRDefault="004E10D5">
            <w:pPr>
              <w:adjustRightInd w:val="0"/>
              <w:snapToGrid w:val="0"/>
              <w:jc w:val="center"/>
              <w:rPr>
                <w:rFonts w:cs="宋体"/>
                <w:szCs w:val="21"/>
              </w:rPr>
            </w:pPr>
            <w:r>
              <w:rPr>
                <w:rFonts w:hint="eastAsia"/>
                <w:color w:val="000000"/>
              </w:rPr>
              <w:t>造粒工序</w:t>
            </w:r>
          </w:p>
        </w:tc>
        <w:tc>
          <w:tcPr>
            <w:tcW w:w="1276" w:type="dxa"/>
            <w:vAlign w:val="center"/>
          </w:tcPr>
          <w:p w14:paraId="57B63C0F" w14:textId="77777777" w:rsidR="00D42147" w:rsidRDefault="004E10D5">
            <w:pPr>
              <w:adjustRightInd w:val="0"/>
              <w:snapToGrid w:val="0"/>
              <w:jc w:val="center"/>
              <w:rPr>
                <w:rFonts w:cs="宋体"/>
                <w:szCs w:val="21"/>
              </w:rPr>
            </w:pPr>
            <w:r>
              <w:rPr>
                <w:rFonts w:hint="eastAsia"/>
                <w:color w:val="000000"/>
              </w:rPr>
              <w:t>废边角料</w:t>
            </w:r>
          </w:p>
        </w:tc>
        <w:tc>
          <w:tcPr>
            <w:tcW w:w="2268" w:type="dxa"/>
            <w:vMerge/>
            <w:vAlign w:val="center"/>
          </w:tcPr>
          <w:p w14:paraId="052B0343" w14:textId="77777777" w:rsidR="00D42147" w:rsidRDefault="00D42147">
            <w:pPr>
              <w:adjustRightInd w:val="0"/>
              <w:snapToGrid w:val="0"/>
              <w:jc w:val="center"/>
              <w:rPr>
                <w:rFonts w:cs="宋体"/>
                <w:szCs w:val="21"/>
              </w:rPr>
            </w:pPr>
          </w:p>
        </w:tc>
        <w:tc>
          <w:tcPr>
            <w:tcW w:w="3282" w:type="dxa"/>
            <w:vMerge/>
            <w:vAlign w:val="center"/>
          </w:tcPr>
          <w:p w14:paraId="5E28E5D3" w14:textId="77777777" w:rsidR="00D42147" w:rsidRDefault="00D42147">
            <w:pPr>
              <w:adjustRightInd w:val="0"/>
              <w:snapToGrid w:val="0"/>
              <w:jc w:val="center"/>
              <w:rPr>
                <w:rFonts w:cs="宋体"/>
                <w:szCs w:val="21"/>
              </w:rPr>
            </w:pPr>
          </w:p>
        </w:tc>
      </w:tr>
      <w:tr w:rsidR="00D42147" w14:paraId="1D5C7719" w14:textId="77777777">
        <w:trPr>
          <w:trHeight w:val="397"/>
          <w:jc w:val="center"/>
        </w:trPr>
        <w:tc>
          <w:tcPr>
            <w:tcW w:w="983" w:type="dxa"/>
            <w:vMerge/>
            <w:vAlign w:val="center"/>
          </w:tcPr>
          <w:p w14:paraId="0E60D728" w14:textId="77777777" w:rsidR="00D42147" w:rsidRDefault="00D42147">
            <w:pPr>
              <w:adjustRightInd w:val="0"/>
              <w:snapToGrid w:val="0"/>
              <w:jc w:val="center"/>
              <w:rPr>
                <w:rFonts w:cs="宋体"/>
                <w:szCs w:val="21"/>
              </w:rPr>
            </w:pPr>
          </w:p>
        </w:tc>
        <w:tc>
          <w:tcPr>
            <w:tcW w:w="992" w:type="dxa"/>
            <w:vAlign w:val="center"/>
          </w:tcPr>
          <w:p w14:paraId="342AC9B6" w14:textId="77777777" w:rsidR="00D42147" w:rsidRDefault="004E10D5">
            <w:pPr>
              <w:adjustRightInd w:val="0"/>
              <w:snapToGrid w:val="0"/>
              <w:jc w:val="center"/>
              <w:rPr>
                <w:color w:val="000000"/>
              </w:rPr>
            </w:pPr>
            <w:r>
              <w:rPr>
                <w:rFonts w:hint="eastAsia"/>
                <w:color w:val="000000"/>
              </w:rPr>
              <w:t>熔融挤出</w:t>
            </w:r>
          </w:p>
        </w:tc>
        <w:tc>
          <w:tcPr>
            <w:tcW w:w="1276" w:type="dxa"/>
            <w:vAlign w:val="center"/>
          </w:tcPr>
          <w:p w14:paraId="68891D16" w14:textId="77777777" w:rsidR="00D42147" w:rsidRDefault="004E10D5">
            <w:pPr>
              <w:adjustRightInd w:val="0"/>
              <w:snapToGrid w:val="0"/>
              <w:jc w:val="center"/>
              <w:rPr>
                <w:color w:val="000000"/>
              </w:rPr>
            </w:pPr>
            <w:r>
              <w:rPr>
                <w:rFonts w:hint="eastAsia"/>
                <w:color w:val="000000"/>
              </w:rPr>
              <w:t>废滤网</w:t>
            </w:r>
          </w:p>
        </w:tc>
        <w:tc>
          <w:tcPr>
            <w:tcW w:w="2268" w:type="dxa"/>
            <w:vMerge/>
            <w:vAlign w:val="center"/>
          </w:tcPr>
          <w:p w14:paraId="6F2DCA41" w14:textId="77777777" w:rsidR="00D42147" w:rsidRDefault="00D42147">
            <w:pPr>
              <w:adjustRightInd w:val="0"/>
              <w:snapToGrid w:val="0"/>
              <w:jc w:val="center"/>
              <w:rPr>
                <w:rFonts w:cs="宋体"/>
                <w:szCs w:val="21"/>
              </w:rPr>
            </w:pPr>
          </w:p>
        </w:tc>
        <w:tc>
          <w:tcPr>
            <w:tcW w:w="3282" w:type="dxa"/>
            <w:vMerge/>
            <w:vAlign w:val="center"/>
          </w:tcPr>
          <w:p w14:paraId="4AB503B8" w14:textId="77777777" w:rsidR="00D42147" w:rsidRDefault="00D42147">
            <w:pPr>
              <w:adjustRightInd w:val="0"/>
              <w:snapToGrid w:val="0"/>
              <w:jc w:val="center"/>
              <w:rPr>
                <w:rFonts w:cs="宋体"/>
                <w:szCs w:val="21"/>
              </w:rPr>
            </w:pPr>
          </w:p>
        </w:tc>
      </w:tr>
      <w:tr w:rsidR="00D42147" w14:paraId="3EB9B47B" w14:textId="77777777">
        <w:trPr>
          <w:trHeight w:val="397"/>
          <w:jc w:val="center"/>
        </w:trPr>
        <w:tc>
          <w:tcPr>
            <w:tcW w:w="983" w:type="dxa"/>
            <w:vMerge/>
            <w:vAlign w:val="center"/>
          </w:tcPr>
          <w:p w14:paraId="7F51B7F8" w14:textId="77777777" w:rsidR="00D42147" w:rsidRDefault="00D42147">
            <w:pPr>
              <w:adjustRightInd w:val="0"/>
              <w:snapToGrid w:val="0"/>
              <w:jc w:val="center"/>
              <w:rPr>
                <w:rFonts w:cs="宋体"/>
                <w:szCs w:val="21"/>
              </w:rPr>
            </w:pPr>
          </w:p>
        </w:tc>
        <w:tc>
          <w:tcPr>
            <w:tcW w:w="992" w:type="dxa"/>
            <w:vAlign w:val="center"/>
          </w:tcPr>
          <w:p w14:paraId="7D0BA6A4" w14:textId="77777777" w:rsidR="00D42147" w:rsidRDefault="004E10D5">
            <w:pPr>
              <w:adjustRightInd w:val="0"/>
              <w:snapToGrid w:val="0"/>
              <w:jc w:val="center"/>
              <w:rPr>
                <w:rFonts w:cs="宋体"/>
                <w:szCs w:val="21"/>
              </w:rPr>
            </w:pPr>
            <w:r>
              <w:rPr>
                <w:rFonts w:hint="eastAsia"/>
              </w:rPr>
              <w:t>污水处理站</w:t>
            </w:r>
          </w:p>
        </w:tc>
        <w:tc>
          <w:tcPr>
            <w:tcW w:w="1276" w:type="dxa"/>
            <w:vAlign w:val="center"/>
          </w:tcPr>
          <w:p w14:paraId="4304E407" w14:textId="77777777" w:rsidR="00D42147" w:rsidRDefault="004E10D5">
            <w:pPr>
              <w:adjustRightInd w:val="0"/>
              <w:snapToGrid w:val="0"/>
              <w:jc w:val="center"/>
              <w:rPr>
                <w:rFonts w:cs="宋体"/>
                <w:szCs w:val="21"/>
              </w:rPr>
            </w:pPr>
            <w:r>
              <w:rPr>
                <w:rFonts w:hint="eastAsia"/>
              </w:rPr>
              <w:t>污泥</w:t>
            </w:r>
          </w:p>
        </w:tc>
        <w:tc>
          <w:tcPr>
            <w:tcW w:w="2268" w:type="dxa"/>
            <w:vMerge/>
            <w:vAlign w:val="center"/>
          </w:tcPr>
          <w:p w14:paraId="2DACC386" w14:textId="77777777" w:rsidR="00D42147" w:rsidRDefault="00D42147">
            <w:pPr>
              <w:adjustRightInd w:val="0"/>
              <w:snapToGrid w:val="0"/>
              <w:jc w:val="center"/>
              <w:rPr>
                <w:rFonts w:cs="宋体"/>
                <w:szCs w:val="21"/>
              </w:rPr>
            </w:pPr>
          </w:p>
        </w:tc>
        <w:tc>
          <w:tcPr>
            <w:tcW w:w="3282" w:type="dxa"/>
            <w:vMerge/>
            <w:vAlign w:val="center"/>
          </w:tcPr>
          <w:p w14:paraId="57D5C37F" w14:textId="77777777" w:rsidR="00D42147" w:rsidRDefault="00D42147">
            <w:pPr>
              <w:adjustRightInd w:val="0"/>
              <w:snapToGrid w:val="0"/>
              <w:jc w:val="center"/>
              <w:rPr>
                <w:rFonts w:cs="宋体"/>
                <w:szCs w:val="21"/>
              </w:rPr>
            </w:pPr>
          </w:p>
        </w:tc>
      </w:tr>
      <w:tr w:rsidR="00D42147" w14:paraId="2E927F99" w14:textId="77777777">
        <w:trPr>
          <w:trHeight w:val="397"/>
          <w:jc w:val="center"/>
        </w:trPr>
        <w:tc>
          <w:tcPr>
            <w:tcW w:w="983" w:type="dxa"/>
            <w:vMerge/>
            <w:vAlign w:val="center"/>
          </w:tcPr>
          <w:p w14:paraId="754DA840" w14:textId="77777777" w:rsidR="00D42147" w:rsidRDefault="00D42147">
            <w:pPr>
              <w:adjustRightInd w:val="0"/>
              <w:snapToGrid w:val="0"/>
              <w:jc w:val="center"/>
              <w:rPr>
                <w:rFonts w:cs="宋体"/>
                <w:szCs w:val="21"/>
              </w:rPr>
            </w:pPr>
          </w:p>
        </w:tc>
        <w:tc>
          <w:tcPr>
            <w:tcW w:w="992" w:type="dxa"/>
            <w:vMerge w:val="restart"/>
            <w:vAlign w:val="center"/>
          </w:tcPr>
          <w:p w14:paraId="3F3C89B9" w14:textId="77777777" w:rsidR="00D42147" w:rsidRDefault="004E10D5">
            <w:pPr>
              <w:adjustRightInd w:val="0"/>
              <w:snapToGrid w:val="0"/>
              <w:jc w:val="center"/>
              <w:rPr>
                <w:rFonts w:cs="宋体"/>
                <w:szCs w:val="21"/>
              </w:rPr>
            </w:pPr>
            <w:r>
              <w:rPr>
                <w:rFonts w:hint="eastAsia"/>
                <w:color w:val="000000"/>
              </w:rPr>
              <w:t>有机</w:t>
            </w:r>
            <w:r>
              <w:rPr>
                <w:color w:val="000000"/>
              </w:rPr>
              <w:t>废气治理设施</w:t>
            </w:r>
          </w:p>
        </w:tc>
        <w:tc>
          <w:tcPr>
            <w:tcW w:w="1276" w:type="dxa"/>
            <w:vAlign w:val="center"/>
          </w:tcPr>
          <w:p w14:paraId="107C5C65" w14:textId="77777777" w:rsidR="00D42147" w:rsidRDefault="004E10D5">
            <w:pPr>
              <w:adjustRightInd w:val="0"/>
              <w:snapToGrid w:val="0"/>
              <w:jc w:val="center"/>
              <w:rPr>
                <w:rFonts w:cs="宋体"/>
                <w:szCs w:val="21"/>
              </w:rPr>
            </w:pPr>
            <w:r>
              <w:rPr>
                <w:color w:val="000000"/>
              </w:rPr>
              <w:t>废活性炭</w:t>
            </w:r>
          </w:p>
        </w:tc>
        <w:tc>
          <w:tcPr>
            <w:tcW w:w="2268" w:type="dxa"/>
            <w:vMerge w:val="restart"/>
            <w:vAlign w:val="center"/>
          </w:tcPr>
          <w:p w14:paraId="0DF14E89" w14:textId="77777777" w:rsidR="00D42147" w:rsidRDefault="004E10D5">
            <w:pPr>
              <w:adjustRightInd w:val="0"/>
              <w:snapToGrid w:val="0"/>
              <w:jc w:val="center"/>
              <w:rPr>
                <w:rFonts w:cs="宋体"/>
                <w:szCs w:val="21"/>
              </w:rPr>
            </w:pPr>
            <w:r>
              <w:rPr>
                <w:rFonts w:cs="宋体"/>
                <w:szCs w:val="21"/>
              </w:rPr>
              <w:t>危废暂存间</w:t>
            </w:r>
            <w:r>
              <w:rPr>
                <w:rFonts w:cs="宋体"/>
                <w:szCs w:val="21"/>
              </w:rPr>
              <w:t>1</w:t>
            </w:r>
            <w:r>
              <w:rPr>
                <w:rFonts w:cs="宋体"/>
                <w:szCs w:val="21"/>
              </w:rPr>
              <w:t>座（</w:t>
            </w:r>
            <w:r>
              <w:rPr>
                <w:rFonts w:cs="宋体"/>
                <w:szCs w:val="21"/>
              </w:rPr>
              <w:t>10 m</w:t>
            </w:r>
            <w:r>
              <w:rPr>
                <w:rFonts w:cs="宋体"/>
                <w:szCs w:val="21"/>
                <w:vertAlign w:val="superscript"/>
              </w:rPr>
              <w:t>2</w:t>
            </w:r>
            <w:r>
              <w:rPr>
                <w:rFonts w:cs="宋体"/>
                <w:szCs w:val="21"/>
              </w:rPr>
              <w:t>）</w:t>
            </w:r>
          </w:p>
        </w:tc>
        <w:tc>
          <w:tcPr>
            <w:tcW w:w="3282" w:type="dxa"/>
            <w:vMerge w:val="restart"/>
            <w:vAlign w:val="center"/>
          </w:tcPr>
          <w:p w14:paraId="7D5E87F3" w14:textId="77777777" w:rsidR="00D42147" w:rsidRDefault="004E10D5">
            <w:pPr>
              <w:adjustRightInd w:val="0"/>
              <w:snapToGrid w:val="0"/>
              <w:jc w:val="center"/>
              <w:rPr>
                <w:rFonts w:cs="宋体"/>
                <w:szCs w:val="21"/>
              </w:rPr>
            </w:pPr>
            <w:r>
              <w:rPr>
                <w:rFonts w:cs="宋体" w:hint="eastAsia"/>
                <w:szCs w:val="21"/>
              </w:rPr>
              <w:t>《危险废物贮存污染控制标准》（</w:t>
            </w:r>
            <w:r>
              <w:rPr>
                <w:rFonts w:cs="宋体" w:hint="eastAsia"/>
                <w:szCs w:val="21"/>
              </w:rPr>
              <w:t>GB18597-2001</w:t>
            </w:r>
            <w:r>
              <w:rPr>
                <w:rFonts w:cs="宋体" w:hint="eastAsia"/>
                <w:szCs w:val="21"/>
              </w:rPr>
              <w:t>）及其</w:t>
            </w:r>
            <w:r>
              <w:rPr>
                <w:rFonts w:cs="宋体" w:hint="eastAsia"/>
                <w:szCs w:val="21"/>
              </w:rPr>
              <w:t>2013</w:t>
            </w:r>
            <w:r>
              <w:rPr>
                <w:rFonts w:cs="宋体" w:hint="eastAsia"/>
                <w:szCs w:val="21"/>
              </w:rPr>
              <w:t>修改单</w:t>
            </w:r>
          </w:p>
        </w:tc>
      </w:tr>
      <w:tr w:rsidR="00D42147" w14:paraId="3D394BEC" w14:textId="77777777">
        <w:trPr>
          <w:trHeight w:val="397"/>
          <w:jc w:val="center"/>
        </w:trPr>
        <w:tc>
          <w:tcPr>
            <w:tcW w:w="983" w:type="dxa"/>
            <w:vMerge/>
            <w:vAlign w:val="center"/>
          </w:tcPr>
          <w:p w14:paraId="4535D00C" w14:textId="77777777" w:rsidR="00D42147" w:rsidRDefault="00D42147">
            <w:pPr>
              <w:adjustRightInd w:val="0"/>
              <w:snapToGrid w:val="0"/>
              <w:jc w:val="center"/>
              <w:rPr>
                <w:rFonts w:cs="宋体"/>
                <w:szCs w:val="21"/>
              </w:rPr>
            </w:pPr>
          </w:p>
        </w:tc>
        <w:tc>
          <w:tcPr>
            <w:tcW w:w="992" w:type="dxa"/>
            <w:vMerge/>
            <w:vAlign w:val="center"/>
          </w:tcPr>
          <w:p w14:paraId="3C7B306E" w14:textId="77777777" w:rsidR="00D42147" w:rsidRDefault="00D42147">
            <w:pPr>
              <w:adjustRightInd w:val="0"/>
              <w:snapToGrid w:val="0"/>
              <w:jc w:val="center"/>
              <w:rPr>
                <w:rFonts w:cs="宋体"/>
                <w:szCs w:val="21"/>
              </w:rPr>
            </w:pPr>
          </w:p>
        </w:tc>
        <w:tc>
          <w:tcPr>
            <w:tcW w:w="1276" w:type="dxa"/>
            <w:vAlign w:val="center"/>
          </w:tcPr>
          <w:p w14:paraId="5CFDBE28" w14:textId="77777777" w:rsidR="00D42147" w:rsidRDefault="004E10D5">
            <w:pPr>
              <w:adjustRightInd w:val="0"/>
              <w:snapToGrid w:val="0"/>
              <w:jc w:val="center"/>
              <w:rPr>
                <w:rFonts w:cs="宋体"/>
                <w:szCs w:val="21"/>
              </w:rPr>
            </w:pPr>
            <w:r>
              <w:rPr>
                <w:rFonts w:hint="eastAsia"/>
              </w:rPr>
              <w:t>废催化剂</w:t>
            </w:r>
          </w:p>
        </w:tc>
        <w:tc>
          <w:tcPr>
            <w:tcW w:w="2268" w:type="dxa"/>
            <w:vMerge/>
            <w:vAlign w:val="center"/>
          </w:tcPr>
          <w:p w14:paraId="0D74E857" w14:textId="77777777" w:rsidR="00D42147" w:rsidRDefault="00D42147">
            <w:pPr>
              <w:adjustRightInd w:val="0"/>
              <w:snapToGrid w:val="0"/>
              <w:jc w:val="center"/>
              <w:rPr>
                <w:rFonts w:cs="宋体"/>
                <w:szCs w:val="21"/>
              </w:rPr>
            </w:pPr>
          </w:p>
        </w:tc>
        <w:tc>
          <w:tcPr>
            <w:tcW w:w="3282" w:type="dxa"/>
            <w:vMerge/>
            <w:vAlign w:val="center"/>
          </w:tcPr>
          <w:p w14:paraId="590202FB" w14:textId="77777777" w:rsidR="00D42147" w:rsidRDefault="00D42147">
            <w:pPr>
              <w:adjustRightInd w:val="0"/>
              <w:snapToGrid w:val="0"/>
              <w:rPr>
                <w:rFonts w:cs="宋体"/>
                <w:szCs w:val="21"/>
              </w:rPr>
            </w:pPr>
          </w:p>
        </w:tc>
      </w:tr>
      <w:tr w:rsidR="00D42147" w14:paraId="66BB932C" w14:textId="77777777">
        <w:trPr>
          <w:trHeight w:val="397"/>
          <w:jc w:val="center"/>
        </w:trPr>
        <w:tc>
          <w:tcPr>
            <w:tcW w:w="983" w:type="dxa"/>
            <w:vMerge/>
            <w:vAlign w:val="center"/>
          </w:tcPr>
          <w:p w14:paraId="5A22766C" w14:textId="77777777" w:rsidR="00D42147" w:rsidRDefault="00D42147">
            <w:pPr>
              <w:adjustRightInd w:val="0"/>
              <w:snapToGrid w:val="0"/>
              <w:jc w:val="center"/>
              <w:rPr>
                <w:rFonts w:cs="宋体"/>
                <w:szCs w:val="21"/>
              </w:rPr>
            </w:pPr>
          </w:p>
        </w:tc>
        <w:tc>
          <w:tcPr>
            <w:tcW w:w="992" w:type="dxa"/>
            <w:vMerge/>
            <w:vAlign w:val="center"/>
          </w:tcPr>
          <w:p w14:paraId="7725F754" w14:textId="77777777" w:rsidR="00D42147" w:rsidRDefault="00D42147">
            <w:pPr>
              <w:adjustRightInd w:val="0"/>
              <w:snapToGrid w:val="0"/>
              <w:jc w:val="center"/>
              <w:rPr>
                <w:rFonts w:cs="宋体"/>
                <w:szCs w:val="21"/>
              </w:rPr>
            </w:pPr>
          </w:p>
        </w:tc>
        <w:tc>
          <w:tcPr>
            <w:tcW w:w="1276" w:type="dxa"/>
            <w:vAlign w:val="center"/>
          </w:tcPr>
          <w:p w14:paraId="068E5984" w14:textId="77777777" w:rsidR="00D42147" w:rsidRDefault="004E10D5">
            <w:pPr>
              <w:adjustRightInd w:val="0"/>
              <w:snapToGrid w:val="0"/>
              <w:jc w:val="center"/>
              <w:rPr>
                <w:rFonts w:cs="宋体"/>
                <w:szCs w:val="21"/>
              </w:rPr>
            </w:pPr>
            <w:r>
              <w:rPr>
                <w:rFonts w:hint="eastAsia"/>
                <w:color w:val="000000"/>
              </w:rPr>
              <w:t>油烃混合物</w:t>
            </w:r>
          </w:p>
        </w:tc>
        <w:tc>
          <w:tcPr>
            <w:tcW w:w="2268" w:type="dxa"/>
            <w:vMerge/>
            <w:vAlign w:val="center"/>
          </w:tcPr>
          <w:p w14:paraId="1E0CC425" w14:textId="77777777" w:rsidR="00D42147" w:rsidRDefault="00D42147">
            <w:pPr>
              <w:adjustRightInd w:val="0"/>
              <w:snapToGrid w:val="0"/>
              <w:jc w:val="center"/>
              <w:rPr>
                <w:rFonts w:cs="宋体"/>
                <w:szCs w:val="21"/>
              </w:rPr>
            </w:pPr>
          </w:p>
        </w:tc>
        <w:tc>
          <w:tcPr>
            <w:tcW w:w="3282" w:type="dxa"/>
            <w:vMerge/>
            <w:vAlign w:val="center"/>
          </w:tcPr>
          <w:p w14:paraId="6ACD72D7" w14:textId="77777777" w:rsidR="00D42147" w:rsidRDefault="00D42147">
            <w:pPr>
              <w:adjustRightInd w:val="0"/>
              <w:snapToGrid w:val="0"/>
              <w:rPr>
                <w:rFonts w:cs="宋体"/>
                <w:szCs w:val="21"/>
              </w:rPr>
            </w:pPr>
          </w:p>
        </w:tc>
      </w:tr>
      <w:tr w:rsidR="00D42147" w14:paraId="3DD14013" w14:textId="77777777">
        <w:trPr>
          <w:trHeight w:val="397"/>
          <w:jc w:val="center"/>
        </w:trPr>
        <w:tc>
          <w:tcPr>
            <w:tcW w:w="983" w:type="dxa"/>
            <w:vAlign w:val="center"/>
          </w:tcPr>
          <w:p w14:paraId="4509DC92" w14:textId="77777777" w:rsidR="00D42147" w:rsidRDefault="004E10D5">
            <w:pPr>
              <w:adjustRightInd w:val="0"/>
              <w:snapToGrid w:val="0"/>
              <w:jc w:val="center"/>
              <w:rPr>
                <w:rFonts w:cs="宋体"/>
                <w:szCs w:val="21"/>
              </w:rPr>
            </w:pPr>
            <w:r>
              <w:rPr>
                <w:rFonts w:cs="宋体" w:hint="eastAsia"/>
                <w:szCs w:val="21"/>
              </w:rPr>
              <w:t>土壤及地下水污染防治措施</w:t>
            </w:r>
          </w:p>
        </w:tc>
        <w:tc>
          <w:tcPr>
            <w:tcW w:w="7818" w:type="dxa"/>
            <w:gridSpan w:val="4"/>
            <w:vAlign w:val="center"/>
          </w:tcPr>
          <w:p w14:paraId="265FA1DC" w14:textId="77777777" w:rsidR="00D42147" w:rsidRDefault="004E10D5">
            <w:pPr>
              <w:adjustRightInd w:val="0"/>
              <w:snapToGrid w:val="0"/>
              <w:jc w:val="center"/>
              <w:rPr>
                <w:rFonts w:cs="宋体"/>
                <w:szCs w:val="21"/>
              </w:rPr>
            </w:pPr>
            <w:r>
              <w:rPr>
                <w:rFonts w:cs="宋体" w:hint="eastAsia"/>
                <w:szCs w:val="21"/>
              </w:rPr>
              <w:t>污水处理站、危废暂存间均采取防腐防渗措施</w:t>
            </w:r>
          </w:p>
        </w:tc>
      </w:tr>
      <w:tr w:rsidR="00D42147" w14:paraId="1917B5AB" w14:textId="77777777">
        <w:trPr>
          <w:trHeight w:val="397"/>
          <w:jc w:val="center"/>
        </w:trPr>
        <w:tc>
          <w:tcPr>
            <w:tcW w:w="983" w:type="dxa"/>
            <w:vAlign w:val="center"/>
          </w:tcPr>
          <w:p w14:paraId="1F93F9DD" w14:textId="77777777" w:rsidR="00D42147" w:rsidRDefault="004E10D5">
            <w:pPr>
              <w:adjustRightInd w:val="0"/>
              <w:snapToGrid w:val="0"/>
              <w:jc w:val="center"/>
              <w:rPr>
                <w:rFonts w:cs="宋体"/>
                <w:szCs w:val="21"/>
              </w:rPr>
            </w:pPr>
            <w:r>
              <w:rPr>
                <w:rFonts w:cs="宋体" w:hint="eastAsia"/>
                <w:szCs w:val="21"/>
              </w:rPr>
              <w:t>生态保护措施</w:t>
            </w:r>
          </w:p>
        </w:tc>
        <w:tc>
          <w:tcPr>
            <w:tcW w:w="7818" w:type="dxa"/>
            <w:gridSpan w:val="4"/>
            <w:vAlign w:val="center"/>
          </w:tcPr>
          <w:p w14:paraId="0AE5486A" w14:textId="77777777" w:rsidR="00D42147" w:rsidRDefault="004E10D5">
            <w:pPr>
              <w:adjustRightInd w:val="0"/>
              <w:snapToGrid w:val="0"/>
              <w:jc w:val="center"/>
              <w:rPr>
                <w:rFonts w:cs="宋体"/>
                <w:szCs w:val="21"/>
              </w:rPr>
            </w:pPr>
            <w:r>
              <w:rPr>
                <w:rFonts w:cs="宋体" w:hint="eastAsia"/>
                <w:szCs w:val="21"/>
              </w:rPr>
              <w:t>/</w:t>
            </w:r>
          </w:p>
        </w:tc>
      </w:tr>
      <w:tr w:rsidR="00D42147" w14:paraId="27E96B8D" w14:textId="77777777">
        <w:trPr>
          <w:trHeight w:val="397"/>
          <w:jc w:val="center"/>
        </w:trPr>
        <w:tc>
          <w:tcPr>
            <w:tcW w:w="983" w:type="dxa"/>
            <w:vAlign w:val="center"/>
          </w:tcPr>
          <w:p w14:paraId="3DA12C93" w14:textId="77777777" w:rsidR="00D42147" w:rsidRDefault="004E10D5">
            <w:pPr>
              <w:adjustRightInd w:val="0"/>
              <w:snapToGrid w:val="0"/>
              <w:jc w:val="center"/>
              <w:rPr>
                <w:rFonts w:cs="宋体"/>
                <w:spacing w:val="-8"/>
                <w:szCs w:val="21"/>
              </w:rPr>
            </w:pPr>
            <w:r>
              <w:rPr>
                <w:rFonts w:cs="宋体" w:hint="eastAsia"/>
                <w:spacing w:val="-8"/>
                <w:szCs w:val="21"/>
              </w:rPr>
              <w:t>环境风险</w:t>
            </w:r>
          </w:p>
          <w:p w14:paraId="6B37D9DE" w14:textId="77777777" w:rsidR="00D42147" w:rsidRDefault="004E10D5">
            <w:pPr>
              <w:adjustRightInd w:val="0"/>
              <w:snapToGrid w:val="0"/>
              <w:jc w:val="center"/>
              <w:rPr>
                <w:rFonts w:cs="宋体"/>
                <w:spacing w:val="-8"/>
                <w:szCs w:val="21"/>
              </w:rPr>
            </w:pPr>
            <w:r>
              <w:rPr>
                <w:rFonts w:cs="宋体" w:hint="eastAsia"/>
                <w:spacing w:val="-8"/>
                <w:szCs w:val="21"/>
              </w:rPr>
              <w:t>防范措施</w:t>
            </w:r>
          </w:p>
        </w:tc>
        <w:tc>
          <w:tcPr>
            <w:tcW w:w="7818" w:type="dxa"/>
            <w:gridSpan w:val="4"/>
            <w:vAlign w:val="center"/>
          </w:tcPr>
          <w:p w14:paraId="58AE0B04" w14:textId="77777777" w:rsidR="00D42147" w:rsidRDefault="004E10D5">
            <w:pPr>
              <w:adjustRightInd w:val="0"/>
              <w:snapToGrid w:val="0"/>
              <w:jc w:val="center"/>
              <w:rPr>
                <w:rFonts w:cs="宋体"/>
                <w:szCs w:val="21"/>
              </w:rPr>
            </w:pPr>
            <w:r>
              <w:rPr>
                <w:rFonts w:cs="宋体" w:hint="eastAsia"/>
                <w:szCs w:val="21"/>
              </w:rPr>
              <w:t>/</w:t>
            </w:r>
          </w:p>
        </w:tc>
      </w:tr>
      <w:tr w:rsidR="00D42147" w14:paraId="453B13DE" w14:textId="77777777">
        <w:trPr>
          <w:trHeight w:val="397"/>
          <w:jc w:val="center"/>
        </w:trPr>
        <w:tc>
          <w:tcPr>
            <w:tcW w:w="983" w:type="dxa"/>
            <w:vMerge w:val="restart"/>
            <w:vAlign w:val="center"/>
          </w:tcPr>
          <w:p w14:paraId="40CFC48F" w14:textId="77777777" w:rsidR="00D42147" w:rsidRDefault="004E10D5">
            <w:pPr>
              <w:adjustRightInd w:val="0"/>
              <w:snapToGrid w:val="0"/>
              <w:jc w:val="center"/>
              <w:rPr>
                <w:rFonts w:cs="宋体"/>
                <w:spacing w:val="-8"/>
                <w:szCs w:val="21"/>
              </w:rPr>
            </w:pPr>
            <w:r>
              <w:rPr>
                <w:rFonts w:cs="宋体" w:hint="eastAsia"/>
                <w:spacing w:val="-8"/>
                <w:szCs w:val="21"/>
              </w:rPr>
              <w:t>其他环境管理要求</w:t>
            </w:r>
          </w:p>
        </w:tc>
        <w:tc>
          <w:tcPr>
            <w:tcW w:w="4536" w:type="dxa"/>
            <w:gridSpan w:val="3"/>
            <w:vAlign w:val="center"/>
          </w:tcPr>
          <w:p w14:paraId="7DB46E99" w14:textId="77777777" w:rsidR="00D42147" w:rsidRDefault="004E10D5">
            <w:pPr>
              <w:adjustRightInd w:val="0"/>
              <w:snapToGrid w:val="0"/>
              <w:jc w:val="center"/>
              <w:rPr>
                <w:rFonts w:cs="宋体"/>
                <w:szCs w:val="21"/>
              </w:rPr>
            </w:pPr>
            <w:r>
              <w:rPr>
                <w:bCs/>
                <w:color w:val="000000"/>
                <w:szCs w:val="21"/>
              </w:rPr>
              <w:t>按照要求</w:t>
            </w:r>
            <w:r>
              <w:rPr>
                <w:rFonts w:cs="宋体" w:hint="eastAsia"/>
                <w:bCs/>
                <w:szCs w:val="21"/>
              </w:rPr>
              <w:t>在排气筒安装在线监控设施（</w:t>
            </w:r>
            <w:r>
              <w:rPr>
                <w:bCs/>
                <w:szCs w:val="21"/>
              </w:rPr>
              <w:t>1</w:t>
            </w:r>
            <w:r>
              <w:rPr>
                <w:rFonts w:cs="宋体" w:hint="eastAsia"/>
                <w:bCs/>
                <w:szCs w:val="21"/>
              </w:rPr>
              <w:t>套），并与环保部门联网；</w:t>
            </w:r>
          </w:p>
        </w:tc>
        <w:tc>
          <w:tcPr>
            <w:tcW w:w="3282" w:type="dxa"/>
            <w:vAlign w:val="center"/>
          </w:tcPr>
          <w:p w14:paraId="0E03DCD2" w14:textId="77777777" w:rsidR="00D42147" w:rsidRDefault="004E10D5">
            <w:pPr>
              <w:adjustRightInd w:val="0"/>
              <w:snapToGrid w:val="0"/>
              <w:jc w:val="center"/>
              <w:rPr>
                <w:rFonts w:cs="宋体"/>
                <w:szCs w:val="21"/>
              </w:rPr>
            </w:pPr>
            <w:r>
              <w:rPr>
                <w:rFonts w:hint="eastAsia"/>
                <w:bCs/>
                <w:szCs w:val="21"/>
              </w:rPr>
              <w:t>《关于规范涉有机废气工业企业在线监测设备安装的通知》</w:t>
            </w:r>
          </w:p>
        </w:tc>
      </w:tr>
      <w:tr w:rsidR="00D42147" w14:paraId="4DF6D286" w14:textId="77777777">
        <w:trPr>
          <w:trHeight w:val="397"/>
          <w:jc w:val="center"/>
        </w:trPr>
        <w:tc>
          <w:tcPr>
            <w:tcW w:w="983" w:type="dxa"/>
            <w:vMerge/>
            <w:vAlign w:val="center"/>
          </w:tcPr>
          <w:p w14:paraId="0676129B" w14:textId="77777777" w:rsidR="00D42147" w:rsidRDefault="00D42147">
            <w:pPr>
              <w:adjustRightInd w:val="0"/>
              <w:snapToGrid w:val="0"/>
              <w:jc w:val="center"/>
              <w:rPr>
                <w:rFonts w:cs="宋体"/>
                <w:spacing w:val="-8"/>
                <w:szCs w:val="21"/>
              </w:rPr>
            </w:pPr>
          </w:p>
        </w:tc>
        <w:tc>
          <w:tcPr>
            <w:tcW w:w="4536" w:type="dxa"/>
            <w:gridSpan w:val="3"/>
            <w:vAlign w:val="center"/>
          </w:tcPr>
          <w:p w14:paraId="7AB46772" w14:textId="77777777" w:rsidR="00D42147" w:rsidRDefault="004E10D5">
            <w:pPr>
              <w:adjustRightInd w:val="0"/>
              <w:snapToGrid w:val="0"/>
              <w:jc w:val="center"/>
              <w:rPr>
                <w:rFonts w:cs="宋体"/>
                <w:szCs w:val="21"/>
              </w:rPr>
            </w:pPr>
            <w:r>
              <w:rPr>
                <w:bCs/>
                <w:color w:val="000000"/>
                <w:szCs w:val="21"/>
              </w:rPr>
              <w:t>按照要求在</w:t>
            </w:r>
            <w:r>
              <w:rPr>
                <w:rFonts w:hint="eastAsia"/>
                <w:bCs/>
                <w:color w:val="000000"/>
                <w:szCs w:val="21"/>
              </w:rPr>
              <w:t>污染设施</w:t>
            </w:r>
            <w:r>
              <w:rPr>
                <w:bCs/>
                <w:color w:val="000000"/>
                <w:szCs w:val="21"/>
              </w:rPr>
              <w:t>排放口、监测取样处安装视频监控</w:t>
            </w:r>
            <w:r>
              <w:rPr>
                <w:rFonts w:hint="eastAsia"/>
                <w:bCs/>
                <w:color w:val="000000"/>
                <w:szCs w:val="21"/>
              </w:rPr>
              <w:t>（各</w:t>
            </w:r>
            <w:r>
              <w:rPr>
                <w:rFonts w:hint="eastAsia"/>
                <w:bCs/>
                <w:color w:val="000000"/>
                <w:szCs w:val="21"/>
              </w:rPr>
              <w:t>1</w:t>
            </w:r>
            <w:r>
              <w:rPr>
                <w:rFonts w:hint="eastAsia"/>
                <w:bCs/>
                <w:color w:val="000000"/>
                <w:szCs w:val="21"/>
              </w:rPr>
              <w:t>套），并与市局联网共享，视频监控数据保存三个月</w:t>
            </w:r>
          </w:p>
        </w:tc>
        <w:tc>
          <w:tcPr>
            <w:tcW w:w="3282" w:type="dxa"/>
            <w:vAlign w:val="center"/>
          </w:tcPr>
          <w:p w14:paraId="75F187E2" w14:textId="77777777" w:rsidR="00D42147" w:rsidRDefault="004E10D5">
            <w:pPr>
              <w:adjustRightInd w:val="0"/>
              <w:snapToGrid w:val="0"/>
              <w:jc w:val="center"/>
              <w:rPr>
                <w:rFonts w:cs="宋体"/>
                <w:szCs w:val="21"/>
              </w:rPr>
            </w:pPr>
            <w:r>
              <w:rPr>
                <w:rFonts w:hint="eastAsia"/>
                <w:bCs/>
                <w:color w:val="000000"/>
                <w:szCs w:val="21"/>
              </w:rPr>
              <w:t>《新乡市生态环境局关于安装工业企业视频监控系统的通知》</w:t>
            </w:r>
          </w:p>
        </w:tc>
      </w:tr>
      <w:tr w:rsidR="00D42147" w14:paraId="63D3B97B" w14:textId="77777777">
        <w:trPr>
          <w:trHeight w:val="397"/>
          <w:jc w:val="center"/>
        </w:trPr>
        <w:tc>
          <w:tcPr>
            <w:tcW w:w="983" w:type="dxa"/>
            <w:vMerge/>
            <w:vAlign w:val="center"/>
          </w:tcPr>
          <w:p w14:paraId="10F74E67" w14:textId="77777777" w:rsidR="00D42147" w:rsidRDefault="00D42147">
            <w:pPr>
              <w:adjustRightInd w:val="0"/>
              <w:snapToGrid w:val="0"/>
              <w:jc w:val="center"/>
              <w:rPr>
                <w:rFonts w:cs="宋体"/>
                <w:spacing w:val="-8"/>
                <w:szCs w:val="21"/>
              </w:rPr>
            </w:pPr>
          </w:p>
        </w:tc>
        <w:tc>
          <w:tcPr>
            <w:tcW w:w="4536" w:type="dxa"/>
            <w:gridSpan w:val="3"/>
            <w:vAlign w:val="center"/>
          </w:tcPr>
          <w:p w14:paraId="7A877239" w14:textId="77777777" w:rsidR="00D42147" w:rsidRDefault="004E10D5">
            <w:pPr>
              <w:adjustRightInd w:val="0"/>
              <w:snapToGrid w:val="0"/>
              <w:jc w:val="center"/>
              <w:rPr>
                <w:rFonts w:cs="宋体"/>
                <w:szCs w:val="21"/>
              </w:rPr>
            </w:pPr>
            <w:r>
              <w:rPr>
                <w:bCs/>
                <w:color w:val="000000"/>
                <w:szCs w:val="21"/>
              </w:rPr>
              <w:t>按照要求在</w:t>
            </w:r>
            <w:r>
              <w:rPr>
                <w:color w:val="000000"/>
                <w:szCs w:val="21"/>
              </w:rPr>
              <w:t>总用电处、生产设施</w:t>
            </w:r>
            <w:r>
              <w:rPr>
                <w:rFonts w:hint="eastAsia"/>
                <w:color w:val="000000"/>
                <w:szCs w:val="21"/>
              </w:rPr>
              <w:t>、</w:t>
            </w:r>
            <w:r>
              <w:rPr>
                <w:color w:val="000000"/>
                <w:szCs w:val="21"/>
              </w:rPr>
              <w:t>废气</w:t>
            </w:r>
            <w:r>
              <w:rPr>
                <w:rFonts w:hint="eastAsia"/>
                <w:color w:val="000000"/>
                <w:szCs w:val="21"/>
              </w:rPr>
              <w:t>及废水</w:t>
            </w:r>
            <w:r>
              <w:rPr>
                <w:color w:val="000000"/>
                <w:szCs w:val="21"/>
              </w:rPr>
              <w:t>处理设施处安装用电监控设施</w:t>
            </w:r>
            <w:r>
              <w:rPr>
                <w:rFonts w:hint="eastAsia"/>
                <w:bCs/>
                <w:color w:val="000000"/>
                <w:szCs w:val="21"/>
              </w:rPr>
              <w:t>（各</w:t>
            </w:r>
            <w:r>
              <w:rPr>
                <w:rFonts w:hint="eastAsia"/>
                <w:bCs/>
                <w:color w:val="000000"/>
                <w:szCs w:val="21"/>
              </w:rPr>
              <w:t>1</w:t>
            </w:r>
            <w:r>
              <w:rPr>
                <w:rFonts w:hint="eastAsia"/>
                <w:bCs/>
                <w:color w:val="000000"/>
                <w:szCs w:val="21"/>
              </w:rPr>
              <w:t>套）</w:t>
            </w:r>
          </w:p>
        </w:tc>
        <w:tc>
          <w:tcPr>
            <w:tcW w:w="3282" w:type="dxa"/>
            <w:vAlign w:val="center"/>
          </w:tcPr>
          <w:p w14:paraId="3935E660" w14:textId="77777777" w:rsidR="00D42147" w:rsidRDefault="004E10D5">
            <w:pPr>
              <w:adjustRightInd w:val="0"/>
              <w:snapToGrid w:val="0"/>
              <w:jc w:val="center"/>
              <w:rPr>
                <w:rFonts w:cs="宋体"/>
                <w:szCs w:val="21"/>
              </w:rPr>
            </w:pPr>
            <w:r>
              <w:rPr>
                <w:color w:val="000000"/>
                <w:szCs w:val="21"/>
              </w:rPr>
              <w:t>《新乡市生态环境局关于部署安装工业企业用电量监控系统的通知》（新环</w:t>
            </w:r>
            <w:r>
              <w:rPr>
                <w:color w:val="000000"/>
                <w:szCs w:val="21"/>
              </w:rPr>
              <w:t>[2019]154</w:t>
            </w:r>
            <w:r>
              <w:rPr>
                <w:color w:val="000000"/>
                <w:szCs w:val="21"/>
              </w:rPr>
              <w:t>号）</w:t>
            </w:r>
          </w:p>
        </w:tc>
      </w:tr>
      <w:tr w:rsidR="00D42147" w14:paraId="091B0FDF" w14:textId="77777777">
        <w:trPr>
          <w:trHeight w:val="397"/>
          <w:jc w:val="center"/>
        </w:trPr>
        <w:tc>
          <w:tcPr>
            <w:tcW w:w="983" w:type="dxa"/>
            <w:vMerge/>
            <w:vAlign w:val="center"/>
          </w:tcPr>
          <w:p w14:paraId="4C7F7DE6" w14:textId="77777777" w:rsidR="00D42147" w:rsidRDefault="00D42147">
            <w:pPr>
              <w:adjustRightInd w:val="0"/>
              <w:snapToGrid w:val="0"/>
              <w:jc w:val="center"/>
              <w:rPr>
                <w:rFonts w:cs="宋体"/>
                <w:spacing w:val="-8"/>
                <w:szCs w:val="21"/>
              </w:rPr>
            </w:pPr>
          </w:p>
        </w:tc>
        <w:tc>
          <w:tcPr>
            <w:tcW w:w="7818" w:type="dxa"/>
            <w:gridSpan w:val="4"/>
            <w:vAlign w:val="center"/>
          </w:tcPr>
          <w:p w14:paraId="520DAEB4" w14:textId="77777777" w:rsidR="00D42147" w:rsidRDefault="004E10D5">
            <w:pPr>
              <w:adjustRightInd w:val="0"/>
              <w:snapToGrid w:val="0"/>
              <w:spacing w:line="360" w:lineRule="auto"/>
              <w:ind w:firstLineChars="200" w:firstLine="420"/>
              <w:rPr>
                <w:bCs/>
                <w:color w:val="000000" w:themeColor="text1"/>
                <w:szCs w:val="21"/>
              </w:rPr>
            </w:pPr>
            <w:r>
              <w:rPr>
                <w:rFonts w:hint="eastAsia"/>
                <w:bCs/>
                <w:color w:val="000000" w:themeColor="text1"/>
                <w:szCs w:val="21"/>
              </w:rPr>
              <w:t>根据《排污单位自行监测技术指南</w:t>
            </w:r>
            <w:r>
              <w:rPr>
                <w:rFonts w:hint="eastAsia"/>
                <w:bCs/>
                <w:color w:val="000000" w:themeColor="text1"/>
                <w:szCs w:val="21"/>
              </w:rPr>
              <w:t xml:space="preserve"> </w:t>
            </w:r>
            <w:r>
              <w:rPr>
                <w:rFonts w:hint="eastAsia"/>
                <w:bCs/>
                <w:color w:val="000000" w:themeColor="text1"/>
                <w:szCs w:val="21"/>
              </w:rPr>
              <w:t>橡胶和塑料制品》（</w:t>
            </w:r>
            <w:r>
              <w:rPr>
                <w:rFonts w:hint="eastAsia"/>
                <w:bCs/>
                <w:color w:val="000000" w:themeColor="text1"/>
                <w:szCs w:val="21"/>
              </w:rPr>
              <w:t>HJ1207-2021</w:t>
            </w:r>
            <w:r>
              <w:rPr>
                <w:rFonts w:hint="eastAsia"/>
                <w:bCs/>
                <w:color w:val="000000" w:themeColor="text1"/>
                <w:szCs w:val="21"/>
              </w:rPr>
              <w:t>），本项目在生产运行阶段的污染源监测计划见下表。</w:t>
            </w:r>
          </w:p>
          <w:p w14:paraId="71F41A89" w14:textId="77777777" w:rsidR="00D42147" w:rsidRDefault="004E10D5">
            <w:pPr>
              <w:tabs>
                <w:tab w:val="left" w:pos="8370"/>
                <w:tab w:val="left" w:pos="8600"/>
              </w:tabs>
              <w:jc w:val="center"/>
              <w:rPr>
                <w:color w:val="000000" w:themeColor="text1"/>
                <w:szCs w:val="21"/>
              </w:rPr>
            </w:pPr>
            <w:r>
              <w:rPr>
                <w:rFonts w:hint="eastAsia"/>
                <w:color w:val="000000" w:themeColor="text1"/>
                <w:szCs w:val="21"/>
              </w:rPr>
              <w:t>污染源自行监测计划表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3"/>
              <w:gridCol w:w="871"/>
              <w:gridCol w:w="705"/>
              <w:gridCol w:w="692"/>
              <w:gridCol w:w="1275"/>
              <w:gridCol w:w="3686"/>
            </w:tblGrid>
            <w:tr w:rsidR="00D42147" w14:paraId="7A291A0D" w14:textId="77777777">
              <w:trPr>
                <w:trHeight w:val="397"/>
                <w:jc w:val="center"/>
              </w:trPr>
              <w:tc>
                <w:tcPr>
                  <w:tcW w:w="533" w:type="dxa"/>
                  <w:tcBorders>
                    <w:top w:val="single" w:sz="8" w:space="0" w:color="auto"/>
                    <w:left w:val="nil"/>
                    <w:bottom w:val="single" w:sz="4" w:space="0" w:color="auto"/>
                    <w:right w:val="single" w:sz="4" w:space="0" w:color="auto"/>
                  </w:tcBorders>
                  <w:vAlign w:val="center"/>
                </w:tcPr>
                <w:p w14:paraId="3CAAF03B" w14:textId="77777777" w:rsidR="00D42147" w:rsidRDefault="004E10D5">
                  <w:pPr>
                    <w:autoSpaceDE w:val="0"/>
                    <w:autoSpaceDN w:val="0"/>
                    <w:adjustRightInd w:val="0"/>
                    <w:snapToGrid w:val="0"/>
                    <w:jc w:val="center"/>
                    <w:rPr>
                      <w:b/>
                      <w:color w:val="000000" w:themeColor="text1"/>
                      <w:szCs w:val="21"/>
                    </w:rPr>
                  </w:pPr>
                  <w:r>
                    <w:rPr>
                      <w:rFonts w:hint="eastAsia"/>
                      <w:b/>
                      <w:color w:val="000000" w:themeColor="text1"/>
                      <w:szCs w:val="21"/>
                    </w:rPr>
                    <w:t>监控类别</w:t>
                  </w:r>
                </w:p>
              </w:tc>
              <w:tc>
                <w:tcPr>
                  <w:tcW w:w="1576" w:type="dxa"/>
                  <w:gridSpan w:val="2"/>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CEE805" w14:textId="77777777" w:rsidR="00D42147" w:rsidRDefault="004E10D5">
                  <w:pPr>
                    <w:autoSpaceDE w:val="0"/>
                    <w:autoSpaceDN w:val="0"/>
                    <w:adjustRightInd w:val="0"/>
                    <w:snapToGrid w:val="0"/>
                    <w:jc w:val="center"/>
                    <w:rPr>
                      <w:b/>
                      <w:color w:val="000000" w:themeColor="text1"/>
                      <w:szCs w:val="21"/>
                    </w:rPr>
                  </w:pPr>
                  <w:r>
                    <w:rPr>
                      <w:rFonts w:hint="eastAsia"/>
                      <w:b/>
                      <w:color w:val="000000" w:themeColor="text1"/>
                      <w:szCs w:val="21"/>
                    </w:rPr>
                    <w:t>监测指标</w:t>
                  </w:r>
                </w:p>
              </w:tc>
              <w:tc>
                <w:tcPr>
                  <w:tcW w:w="692"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A7C077" w14:textId="77777777" w:rsidR="00D42147" w:rsidRDefault="004E10D5">
                  <w:pPr>
                    <w:autoSpaceDE w:val="0"/>
                    <w:autoSpaceDN w:val="0"/>
                    <w:adjustRightInd w:val="0"/>
                    <w:snapToGrid w:val="0"/>
                    <w:jc w:val="center"/>
                    <w:rPr>
                      <w:b/>
                      <w:color w:val="000000" w:themeColor="text1"/>
                      <w:szCs w:val="21"/>
                    </w:rPr>
                  </w:pPr>
                  <w:r>
                    <w:rPr>
                      <w:rFonts w:hint="eastAsia"/>
                      <w:b/>
                      <w:color w:val="000000" w:themeColor="text1"/>
                      <w:szCs w:val="21"/>
                    </w:rPr>
                    <w:t>监测点位</w:t>
                  </w:r>
                </w:p>
              </w:tc>
              <w:tc>
                <w:tcPr>
                  <w:tcW w:w="1275"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8F54FF" w14:textId="77777777" w:rsidR="00D42147" w:rsidRDefault="004E10D5">
                  <w:pPr>
                    <w:autoSpaceDE w:val="0"/>
                    <w:autoSpaceDN w:val="0"/>
                    <w:adjustRightInd w:val="0"/>
                    <w:snapToGrid w:val="0"/>
                    <w:jc w:val="center"/>
                    <w:rPr>
                      <w:b/>
                      <w:color w:val="000000" w:themeColor="text1"/>
                      <w:szCs w:val="21"/>
                    </w:rPr>
                  </w:pPr>
                  <w:r>
                    <w:rPr>
                      <w:rFonts w:hint="eastAsia"/>
                      <w:b/>
                      <w:color w:val="000000" w:themeColor="text1"/>
                      <w:szCs w:val="21"/>
                    </w:rPr>
                    <w:t>监测频次</w:t>
                  </w:r>
                </w:p>
              </w:tc>
              <w:tc>
                <w:tcPr>
                  <w:tcW w:w="3686" w:type="dxa"/>
                  <w:tcBorders>
                    <w:top w:val="single" w:sz="8" w:space="0" w:color="auto"/>
                    <w:left w:val="single" w:sz="4" w:space="0" w:color="auto"/>
                    <w:bottom w:val="single" w:sz="4" w:space="0" w:color="auto"/>
                    <w:right w:val="nil"/>
                  </w:tcBorders>
                  <w:tcMar>
                    <w:top w:w="0" w:type="dxa"/>
                    <w:left w:w="28" w:type="dxa"/>
                    <w:bottom w:w="0" w:type="dxa"/>
                    <w:right w:w="28" w:type="dxa"/>
                  </w:tcMar>
                  <w:vAlign w:val="center"/>
                </w:tcPr>
                <w:p w14:paraId="2BBC8438" w14:textId="77777777" w:rsidR="00D42147" w:rsidRDefault="004E10D5">
                  <w:pPr>
                    <w:autoSpaceDE w:val="0"/>
                    <w:autoSpaceDN w:val="0"/>
                    <w:adjustRightInd w:val="0"/>
                    <w:snapToGrid w:val="0"/>
                    <w:jc w:val="center"/>
                    <w:rPr>
                      <w:b/>
                      <w:color w:val="000000" w:themeColor="text1"/>
                      <w:szCs w:val="21"/>
                    </w:rPr>
                  </w:pPr>
                  <w:r>
                    <w:rPr>
                      <w:rFonts w:hint="eastAsia"/>
                      <w:b/>
                      <w:color w:val="000000" w:themeColor="text1"/>
                      <w:szCs w:val="21"/>
                    </w:rPr>
                    <w:t>执行排放标准</w:t>
                  </w:r>
                </w:p>
              </w:tc>
            </w:tr>
            <w:tr w:rsidR="00D42147" w14:paraId="48F06D1A" w14:textId="77777777">
              <w:trPr>
                <w:trHeight w:val="397"/>
                <w:jc w:val="center"/>
              </w:trPr>
              <w:tc>
                <w:tcPr>
                  <w:tcW w:w="533"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5D97064" w14:textId="77777777" w:rsidR="00D42147" w:rsidRDefault="004E10D5">
                  <w:pPr>
                    <w:autoSpaceDE w:val="0"/>
                    <w:autoSpaceDN w:val="0"/>
                    <w:adjustRightInd w:val="0"/>
                    <w:snapToGrid w:val="0"/>
                    <w:jc w:val="center"/>
                    <w:rPr>
                      <w:color w:val="000000" w:themeColor="text1"/>
                      <w:szCs w:val="21"/>
                    </w:rPr>
                  </w:pPr>
                  <w:r>
                    <w:rPr>
                      <w:rFonts w:hint="eastAsia"/>
                      <w:color w:val="000000" w:themeColor="text1"/>
                      <w:szCs w:val="21"/>
                    </w:rPr>
                    <w:t>噪声</w:t>
                  </w:r>
                </w:p>
              </w:tc>
              <w:tc>
                <w:tcPr>
                  <w:tcW w:w="1576"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B975FB" w14:textId="77777777" w:rsidR="00D42147" w:rsidRDefault="004E10D5">
                  <w:pPr>
                    <w:autoSpaceDE w:val="0"/>
                    <w:autoSpaceDN w:val="0"/>
                    <w:adjustRightInd w:val="0"/>
                    <w:snapToGrid w:val="0"/>
                    <w:jc w:val="center"/>
                    <w:rPr>
                      <w:color w:val="000000" w:themeColor="text1"/>
                      <w:szCs w:val="21"/>
                    </w:rPr>
                  </w:pPr>
                  <w:r>
                    <w:rPr>
                      <w:rFonts w:hint="eastAsia"/>
                      <w:color w:val="000000" w:themeColor="text1"/>
                      <w:szCs w:val="21"/>
                    </w:rPr>
                    <w:t>等效连续</w:t>
                  </w:r>
                  <w:r>
                    <w:rPr>
                      <w:color w:val="000000" w:themeColor="text1"/>
                      <w:szCs w:val="21"/>
                    </w:rPr>
                    <w:t>A</w:t>
                  </w:r>
                  <w:r>
                    <w:rPr>
                      <w:rFonts w:hint="eastAsia"/>
                      <w:color w:val="000000" w:themeColor="text1"/>
                      <w:szCs w:val="21"/>
                    </w:rPr>
                    <w:t>声级</w:t>
                  </w:r>
                </w:p>
              </w:tc>
              <w:tc>
                <w:tcPr>
                  <w:tcW w:w="6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F00D3A" w14:textId="77777777" w:rsidR="00D42147" w:rsidRDefault="004E10D5">
                  <w:pPr>
                    <w:autoSpaceDE w:val="0"/>
                    <w:autoSpaceDN w:val="0"/>
                    <w:adjustRightInd w:val="0"/>
                    <w:snapToGrid w:val="0"/>
                    <w:jc w:val="center"/>
                    <w:rPr>
                      <w:color w:val="000000" w:themeColor="text1"/>
                      <w:szCs w:val="21"/>
                    </w:rPr>
                  </w:pPr>
                  <w:r>
                    <w:rPr>
                      <w:rFonts w:hint="eastAsia"/>
                      <w:color w:val="000000" w:themeColor="text1"/>
                      <w:szCs w:val="21"/>
                    </w:rPr>
                    <w:t>四周厂界外</w:t>
                  </w:r>
                  <w:r>
                    <w:rPr>
                      <w:color w:val="000000" w:themeColor="text1"/>
                      <w:szCs w:val="21"/>
                    </w:rPr>
                    <w:t>1m</w:t>
                  </w:r>
                  <w:r>
                    <w:rPr>
                      <w:rFonts w:hint="eastAsia"/>
                      <w:color w:val="000000" w:themeColor="text1"/>
                      <w:szCs w:val="21"/>
                    </w:rPr>
                    <w:t>处</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E384B40" w14:textId="77777777" w:rsidR="00D42147" w:rsidRDefault="004E10D5">
                  <w:pPr>
                    <w:autoSpaceDE w:val="0"/>
                    <w:autoSpaceDN w:val="0"/>
                    <w:adjustRightInd w:val="0"/>
                    <w:snapToGrid w:val="0"/>
                    <w:jc w:val="center"/>
                    <w:rPr>
                      <w:color w:val="000000" w:themeColor="text1"/>
                      <w:szCs w:val="21"/>
                    </w:rPr>
                  </w:pPr>
                  <w:r>
                    <w:rPr>
                      <w:color w:val="000000"/>
                      <w:szCs w:val="21"/>
                    </w:rPr>
                    <w:t>每季</w:t>
                  </w:r>
                  <w:r>
                    <w:rPr>
                      <w:color w:val="000000"/>
                      <w:szCs w:val="21"/>
                    </w:rPr>
                    <w:t>1</w:t>
                  </w:r>
                  <w:r>
                    <w:rPr>
                      <w:color w:val="000000"/>
                      <w:szCs w:val="21"/>
                    </w:rPr>
                    <w:t>次，</w:t>
                  </w:r>
                  <w:r>
                    <w:rPr>
                      <w:rFonts w:hint="eastAsia"/>
                      <w:color w:val="000000"/>
                      <w:szCs w:val="21"/>
                    </w:rPr>
                    <w:t>每次</w:t>
                  </w:r>
                  <w:r>
                    <w:rPr>
                      <w:rFonts w:hint="eastAsia"/>
                      <w:color w:val="000000"/>
                      <w:szCs w:val="21"/>
                    </w:rPr>
                    <w:t>2</w:t>
                  </w:r>
                  <w:r>
                    <w:rPr>
                      <w:rFonts w:hint="eastAsia"/>
                      <w:color w:val="000000"/>
                      <w:szCs w:val="21"/>
                    </w:rPr>
                    <w:t>天，</w:t>
                  </w:r>
                  <w:r>
                    <w:rPr>
                      <w:color w:val="000000"/>
                      <w:szCs w:val="21"/>
                    </w:rPr>
                    <w:t>昼间</w:t>
                  </w:r>
                  <w:r>
                    <w:rPr>
                      <w:rFonts w:hint="eastAsia"/>
                      <w:color w:val="000000"/>
                      <w:szCs w:val="21"/>
                    </w:rPr>
                    <w:t>、夜间各</w:t>
                  </w:r>
                  <w:r>
                    <w:rPr>
                      <w:color w:val="000000"/>
                      <w:szCs w:val="21"/>
                    </w:rPr>
                    <w:t>检测</w:t>
                  </w:r>
                  <w:r>
                    <w:rPr>
                      <w:color w:val="000000"/>
                      <w:szCs w:val="21"/>
                    </w:rPr>
                    <w:t>1</w:t>
                  </w:r>
                  <w:r>
                    <w:rPr>
                      <w:color w:val="000000"/>
                      <w:szCs w:val="21"/>
                    </w:rPr>
                    <w:t>次</w:t>
                  </w:r>
                </w:p>
              </w:tc>
              <w:tc>
                <w:tcPr>
                  <w:tcW w:w="3686" w:type="dxa"/>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30ABC6A5" w14:textId="77777777" w:rsidR="00D42147" w:rsidRDefault="004E10D5">
                  <w:pPr>
                    <w:autoSpaceDE w:val="0"/>
                    <w:autoSpaceDN w:val="0"/>
                    <w:adjustRightInd w:val="0"/>
                    <w:snapToGrid w:val="0"/>
                    <w:jc w:val="center"/>
                    <w:rPr>
                      <w:color w:val="000000" w:themeColor="text1"/>
                      <w:szCs w:val="21"/>
                    </w:rPr>
                  </w:pPr>
                  <w:r>
                    <w:rPr>
                      <w:rFonts w:hint="eastAsia"/>
                      <w:color w:val="000000" w:themeColor="text1"/>
                      <w:szCs w:val="21"/>
                    </w:rPr>
                    <w:t>《工业企业厂界环境噪声排放标准》（</w:t>
                  </w:r>
                  <w:r>
                    <w:rPr>
                      <w:color w:val="000000" w:themeColor="text1"/>
                      <w:szCs w:val="21"/>
                    </w:rPr>
                    <w:t>GB12348-2008</w:t>
                  </w:r>
                  <w:r>
                    <w:rPr>
                      <w:rFonts w:hint="eastAsia"/>
                      <w:color w:val="000000" w:themeColor="text1"/>
                      <w:szCs w:val="21"/>
                    </w:rPr>
                    <w:t>）</w:t>
                  </w:r>
                  <w:r>
                    <w:rPr>
                      <w:color w:val="000000" w:themeColor="text1"/>
                      <w:szCs w:val="21"/>
                    </w:rPr>
                    <w:t>3</w:t>
                  </w:r>
                  <w:r>
                    <w:rPr>
                      <w:rFonts w:hint="eastAsia"/>
                      <w:color w:val="000000" w:themeColor="text1"/>
                      <w:szCs w:val="21"/>
                    </w:rPr>
                    <w:t>类标准值</w:t>
                  </w:r>
                </w:p>
              </w:tc>
            </w:tr>
            <w:tr w:rsidR="00D42147" w14:paraId="52BD8271" w14:textId="77777777">
              <w:trPr>
                <w:trHeight w:val="397"/>
                <w:jc w:val="center"/>
              </w:trPr>
              <w:tc>
                <w:tcPr>
                  <w:tcW w:w="533" w:type="dxa"/>
                  <w:vMerge w:val="restart"/>
                  <w:tcBorders>
                    <w:top w:val="single" w:sz="4" w:space="0" w:color="auto"/>
                    <w:left w:val="nil"/>
                    <w:right w:val="single" w:sz="4" w:space="0" w:color="auto"/>
                  </w:tcBorders>
                  <w:tcMar>
                    <w:top w:w="0" w:type="dxa"/>
                    <w:left w:w="28" w:type="dxa"/>
                    <w:bottom w:w="0" w:type="dxa"/>
                    <w:right w:w="28" w:type="dxa"/>
                  </w:tcMar>
                  <w:vAlign w:val="center"/>
                </w:tcPr>
                <w:p w14:paraId="4A964B06" w14:textId="77777777" w:rsidR="00D42147" w:rsidRDefault="004E10D5">
                  <w:pPr>
                    <w:autoSpaceDE w:val="0"/>
                    <w:autoSpaceDN w:val="0"/>
                    <w:adjustRightInd w:val="0"/>
                    <w:snapToGrid w:val="0"/>
                    <w:jc w:val="center"/>
                    <w:rPr>
                      <w:color w:val="000000" w:themeColor="text1"/>
                      <w:szCs w:val="21"/>
                    </w:rPr>
                  </w:pPr>
                  <w:r>
                    <w:rPr>
                      <w:rFonts w:hint="eastAsia"/>
                      <w:color w:val="000000" w:themeColor="text1"/>
                      <w:szCs w:val="21"/>
                    </w:rPr>
                    <w:t>废水</w:t>
                  </w:r>
                </w:p>
              </w:tc>
              <w:tc>
                <w:tcPr>
                  <w:tcW w:w="1576"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C8F116" w14:textId="77777777" w:rsidR="00D42147" w:rsidRDefault="004E10D5">
                  <w:pPr>
                    <w:autoSpaceDE w:val="0"/>
                    <w:autoSpaceDN w:val="0"/>
                    <w:adjustRightInd w:val="0"/>
                    <w:snapToGrid w:val="0"/>
                    <w:jc w:val="center"/>
                    <w:rPr>
                      <w:color w:val="000000" w:themeColor="text1"/>
                      <w:szCs w:val="21"/>
                    </w:rPr>
                  </w:pPr>
                  <w:r>
                    <w:rPr>
                      <w:rFonts w:hint="eastAsia"/>
                      <w:color w:val="000000" w:themeColor="text1"/>
                    </w:rPr>
                    <w:t>pH</w:t>
                  </w:r>
                  <w:r>
                    <w:rPr>
                      <w:rFonts w:hint="eastAsia"/>
                      <w:color w:val="000000" w:themeColor="text1"/>
                    </w:rPr>
                    <w:t>、</w:t>
                  </w:r>
                  <w:r>
                    <w:rPr>
                      <w:rFonts w:hint="eastAsia"/>
                      <w:color w:val="000000" w:themeColor="text1"/>
                    </w:rPr>
                    <w:t>TP</w:t>
                  </w:r>
                  <w:r>
                    <w:rPr>
                      <w:rFonts w:hint="eastAsia"/>
                      <w:color w:val="000000" w:themeColor="text1"/>
                    </w:rPr>
                    <w:t>、</w:t>
                  </w:r>
                  <w:r>
                    <w:rPr>
                      <w:color w:val="000000" w:themeColor="text1"/>
                    </w:rPr>
                    <w:t>COD</w:t>
                  </w:r>
                  <w:r>
                    <w:rPr>
                      <w:rFonts w:hint="eastAsia"/>
                      <w:color w:val="000000" w:themeColor="text1"/>
                    </w:rPr>
                    <w:t>、</w:t>
                  </w:r>
                  <w:r>
                    <w:rPr>
                      <w:rFonts w:hint="eastAsia"/>
                      <w:color w:val="000000" w:themeColor="text1"/>
                    </w:rPr>
                    <w:t>NH</w:t>
                  </w:r>
                  <w:r>
                    <w:rPr>
                      <w:rFonts w:hint="eastAsia"/>
                      <w:color w:val="000000" w:themeColor="text1"/>
                      <w:vertAlign w:val="subscript"/>
                    </w:rPr>
                    <w:t>3</w:t>
                  </w:r>
                  <w:r>
                    <w:rPr>
                      <w:rFonts w:hint="eastAsia"/>
                      <w:color w:val="000000" w:themeColor="text1"/>
                    </w:rPr>
                    <w:t>-N</w:t>
                  </w:r>
                  <w:r>
                    <w:rPr>
                      <w:rFonts w:hint="eastAsia"/>
                      <w:color w:val="000000" w:themeColor="text1"/>
                    </w:rPr>
                    <w:t>、</w:t>
                  </w:r>
                  <w:r>
                    <w:rPr>
                      <w:rFonts w:hint="eastAsia"/>
                      <w:color w:val="000000" w:themeColor="text1"/>
                    </w:rPr>
                    <w:t>TN</w:t>
                  </w:r>
                  <w:r>
                    <w:rPr>
                      <w:rFonts w:hint="eastAsia"/>
                      <w:color w:val="000000" w:themeColor="text1"/>
                    </w:rPr>
                    <w:t>、</w:t>
                  </w:r>
                  <w:r>
                    <w:rPr>
                      <w:rFonts w:hint="eastAsia"/>
                      <w:color w:val="000000" w:themeColor="text1"/>
                    </w:rPr>
                    <w:t>SS</w:t>
                  </w:r>
                  <w:r>
                    <w:rPr>
                      <w:rFonts w:hint="eastAsia"/>
                      <w:color w:val="000000" w:themeColor="text1"/>
                    </w:rPr>
                    <w:t>、流量</w:t>
                  </w:r>
                </w:p>
              </w:tc>
              <w:tc>
                <w:tcPr>
                  <w:tcW w:w="6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1D58C8A" w14:textId="77777777" w:rsidR="00D42147" w:rsidRDefault="004E10D5">
                  <w:pPr>
                    <w:autoSpaceDE w:val="0"/>
                    <w:autoSpaceDN w:val="0"/>
                    <w:adjustRightInd w:val="0"/>
                    <w:snapToGrid w:val="0"/>
                    <w:jc w:val="center"/>
                    <w:rPr>
                      <w:color w:val="000000" w:themeColor="text1"/>
                      <w:szCs w:val="21"/>
                    </w:rPr>
                  </w:pPr>
                  <w:r>
                    <w:rPr>
                      <w:rFonts w:hint="eastAsia"/>
                      <w:color w:val="000000" w:themeColor="text1"/>
                    </w:rPr>
                    <w:t>废水总排口</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87D8924" w14:textId="77777777" w:rsidR="00D42147" w:rsidRDefault="004E10D5">
                  <w:pPr>
                    <w:autoSpaceDE w:val="0"/>
                    <w:autoSpaceDN w:val="0"/>
                    <w:adjustRightInd w:val="0"/>
                    <w:snapToGrid w:val="0"/>
                    <w:jc w:val="center"/>
                    <w:rPr>
                      <w:color w:val="000000" w:themeColor="text1"/>
                      <w:szCs w:val="21"/>
                    </w:rPr>
                  </w:pPr>
                  <w:r>
                    <w:rPr>
                      <w:rFonts w:hint="eastAsia"/>
                      <w:color w:val="000000" w:themeColor="text1"/>
                    </w:rPr>
                    <w:t>1</w:t>
                  </w:r>
                  <w:r>
                    <w:rPr>
                      <w:rFonts w:hint="eastAsia"/>
                      <w:color w:val="000000" w:themeColor="text1"/>
                    </w:rPr>
                    <w:t>次</w:t>
                  </w:r>
                  <w:r>
                    <w:rPr>
                      <w:rFonts w:hint="eastAsia"/>
                      <w:color w:val="000000" w:themeColor="text1"/>
                    </w:rPr>
                    <w:t>/</w:t>
                  </w:r>
                  <w:r>
                    <w:rPr>
                      <w:rFonts w:hint="eastAsia"/>
                      <w:color w:val="000000" w:themeColor="text1"/>
                    </w:rPr>
                    <w:t>年</w:t>
                  </w:r>
                </w:p>
              </w:tc>
              <w:tc>
                <w:tcPr>
                  <w:tcW w:w="3686" w:type="dxa"/>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7302EFFC" w14:textId="77777777" w:rsidR="00D42147" w:rsidRDefault="004E10D5">
                  <w:pPr>
                    <w:autoSpaceDE w:val="0"/>
                    <w:autoSpaceDN w:val="0"/>
                    <w:adjustRightInd w:val="0"/>
                    <w:snapToGrid w:val="0"/>
                    <w:jc w:val="center"/>
                    <w:rPr>
                      <w:color w:val="000000" w:themeColor="text1"/>
                      <w:szCs w:val="21"/>
                    </w:rPr>
                  </w:pPr>
                  <w:r>
                    <w:rPr>
                      <w:rFonts w:hint="eastAsia"/>
                      <w:color w:val="000000" w:themeColor="text1"/>
                    </w:rPr>
                    <w:t>获嘉县亢村污水处理厂收水标准、</w:t>
                  </w:r>
                  <w:r>
                    <w:rPr>
                      <w:color w:val="000000" w:themeColor="text1"/>
                    </w:rPr>
                    <w:t>《污水综合排放标准》（</w:t>
                  </w:r>
                  <w:r>
                    <w:rPr>
                      <w:color w:val="000000" w:themeColor="text1"/>
                    </w:rPr>
                    <w:t>GB8978-1996</w:t>
                  </w:r>
                  <w:r>
                    <w:rPr>
                      <w:color w:val="000000" w:themeColor="text1"/>
                    </w:rPr>
                    <w:t>）表</w:t>
                  </w:r>
                  <w:r>
                    <w:rPr>
                      <w:color w:val="000000" w:themeColor="text1"/>
                    </w:rPr>
                    <w:t>4</w:t>
                  </w:r>
                  <w:r>
                    <w:rPr>
                      <w:rFonts w:hint="eastAsia"/>
                      <w:color w:val="000000"/>
                    </w:rPr>
                    <w:t>三</w:t>
                  </w:r>
                  <w:r>
                    <w:rPr>
                      <w:color w:val="000000" w:themeColor="text1"/>
                    </w:rPr>
                    <w:t>级</w:t>
                  </w:r>
                </w:p>
              </w:tc>
            </w:tr>
            <w:tr w:rsidR="00D42147" w14:paraId="519B5723" w14:textId="77777777">
              <w:trPr>
                <w:trHeight w:val="397"/>
                <w:jc w:val="center"/>
              </w:trPr>
              <w:tc>
                <w:tcPr>
                  <w:tcW w:w="533" w:type="dxa"/>
                  <w:vMerge/>
                  <w:tcBorders>
                    <w:left w:val="nil"/>
                    <w:bottom w:val="single" w:sz="4" w:space="0" w:color="auto"/>
                    <w:right w:val="single" w:sz="4" w:space="0" w:color="auto"/>
                  </w:tcBorders>
                  <w:tcMar>
                    <w:top w:w="0" w:type="dxa"/>
                    <w:left w:w="28" w:type="dxa"/>
                    <w:bottom w:w="0" w:type="dxa"/>
                    <w:right w:w="28" w:type="dxa"/>
                  </w:tcMar>
                  <w:vAlign w:val="center"/>
                </w:tcPr>
                <w:p w14:paraId="4B421878" w14:textId="77777777" w:rsidR="00D42147" w:rsidRDefault="00D42147">
                  <w:pPr>
                    <w:autoSpaceDE w:val="0"/>
                    <w:autoSpaceDN w:val="0"/>
                    <w:adjustRightInd w:val="0"/>
                    <w:snapToGrid w:val="0"/>
                    <w:jc w:val="center"/>
                    <w:rPr>
                      <w:color w:val="000000" w:themeColor="text1"/>
                      <w:szCs w:val="21"/>
                    </w:rPr>
                  </w:pPr>
                </w:p>
              </w:tc>
              <w:tc>
                <w:tcPr>
                  <w:tcW w:w="1576"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B19141" w14:textId="77777777" w:rsidR="00D42147" w:rsidRDefault="004E10D5">
                  <w:pPr>
                    <w:autoSpaceDE w:val="0"/>
                    <w:autoSpaceDN w:val="0"/>
                    <w:adjustRightInd w:val="0"/>
                    <w:snapToGrid w:val="0"/>
                    <w:jc w:val="center"/>
                    <w:rPr>
                      <w:color w:val="000000" w:themeColor="text1"/>
                      <w:szCs w:val="21"/>
                    </w:rPr>
                  </w:pPr>
                  <w:r>
                    <w:rPr>
                      <w:rFonts w:hint="eastAsia"/>
                      <w:color w:val="000000" w:themeColor="text1"/>
                    </w:rPr>
                    <w:t>pH</w:t>
                  </w:r>
                  <w:r>
                    <w:rPr>
                      <w:rFonts w:hint="eastAsia"/>
                      <w:color w:val="000000" w:themeColor="text1"/>
                    </w:rPr>
                    <w:t>、</w:t>
                  </w:r>
                  <w:r>
                    <w:rPr>
                      <w:rFonts w:hint="eastAsia"/>
                      <w:color w:val="000000" w:themeColor="text1"/>
                    </w:rPr>
                    <w:t>SS</w:t>
                  </w:r>
                </w:p>
              </w:tc>
              <w:tc>
                <w:tcPr>
                  <w:tcW w:w="6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1E4666" w14:textId="77777777" w:rsidR="00D42147" w:rsidRDefault="004E10D5">
                  <w:pPr>
                    <w:autoSpaceDE w:val="0"/>
                    <w:autoSpaceDN w:val="0"/>
                    <w:adjustRightInd w:val="0"/>
                    <w:snapToGrid w:val="0"/>
                    <w:jc w:val="center"/>
                    <w:rPr>
                      <w:color w:val="000000" w:themeColor="text1"/>
                      <w:szCs w:val="21"/>
                    </w:rPr>
                  </w:pPr>
                  <w:r>
                    <w:rPr>
                      <w:rFonts w:hint="eastAsia"/>
                      <w:color w:val="000000" w:themeColor="text1"/>
                      <w:szCs w:val="21"/>
                    </w:rPr>
                    <w:t>污水处理站出口</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87FA474" w14:textId="77777777" w:rsidR="00D42147" w:rsidRDefault="004E10D5">
                  <w:pPr>
                    <w:autoSpaceDE w:val="0"/>
                    <w:autoSpaceDN w:val="0"/>
                    <w:adjustRightInd w:val="0"/>
                    <w:snapToGrid w:val="0"/>
                    <w:jc w:val="center"/>
                    <w:rPr>
                      <w:color w:val="000000" w:themeColor="text1"/>
                      <w:szCs w:val="21"/>
                    </w:rPr>
                  </w:pPr>
                  <w:r>
                    <w:rPr>
                      <w:rFonts w:hint="eastAsia"/>
                      <w:color w:val="000000" w:themeColor="text1"/>
                    </w:rPr>
                    <w:t>1</w:t>
                  </w:r>
                  <w:r>
                    <w:rPr>
                      <w:rFonts w:hint="eastAsia"/>
                      <w:color w:val="000000" w:themeColor="text1"/>
                    </w:rPr>
                    <w:t>次</w:t>
                  </w:r>
                  <w:r>
                    <w:rPr>
                      <w:rFonts w:hint="eastAsia"/>
                      <w:color w:val="000000" w:themeColor="text1"/>
                    </w:rPr>
                    <w:t>/</w:t>
                  </w:r>
                  <w:r>
                    <w:rPr>
                      <w:rFonts w:hint="eastAsia"/>
                      <w:color w:val="000000" w:themeColor="text1"/>
                    </w:rPr>
                    <w:t>年</w:t>
                  </w:r>
                </w:p>
              </w:tc>
              <w:tc>
                <w:tcPr>
                  <w:tcW w:w="3686" w:type="dxa"/>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43D4B11C" w14:textId="77777777" w:rsidR="00D42147" w:rsidRDefault="004E10D5">
                  <w:pPr>
                    <w:autoSpaceDE w:val="0"/>
                    <w:autoSpaceDN w:val="0"/>
                    <w:adjustRightInd w:val="0"/>
                    <w:snapToGrid w:val="0"/>
                    <w:jc w:val="center"/>
                    <w:rPr>
                      <w:color w:val="000000" w:themeColor="text1"/>
                      <w:szCs w:val="21"/>
                    </w:rPr>
                  </w:pPr>
                  <w:r>
                    <w:rPr>
                      <w:rFonts w:hint="eastAsia"/>
                      <w:color w:val="000000" w:themeColor="text1"/>
                      <w:szCs w:val="21"/>
                    </w:rPr>
                    <w:t>《城市污水再生利用</w:t>
                  </w:r>
                  <w:r>
                    <w:rPr>
                      <w:color w:val="000000" w:themeColor="text1"/>
                      <w:szCs w:val="21"/>
                    </w:rPr>
                    <w:t xml:space="preserve"> </w:t>
                  </w:r>
                  <w:r>
                    <w:rPr>
                      <w:rFonts w:hint="eastAsia"/>
                      <w:color w:val="000000" w:themeColor="text1"/>
                      <w:szCs w:val="21"/>
                    </w:rPr>
                    <w:t>工业用水水质》（</w:t>
                  </w:r>
                  <w:r>
                    <w:rPr>
                      <w:color w:val="000000" w:themeColor="text1"/>
                      <w:szCs w:val="21"/>
                    </w:rPr>
                    <w:t>GB/T 19923-2005</w:t>
                  </w:r>
                  <w:r>
                    <w:rPr>
                      <w:rFonts w:hint="eastAsia"/>
                      <w:color w:val="000000" w:themeColor="text1"/>
                      <w:szCs w:val="21"/>
                    </w:rPr>
                    <w:t>）中回用于洗涤用水</w:t>
                  </w:r>
                </w:p>
              </w:tc>
            </w:tr>
            <w:tr w:rsidR="00D42147" w14:paraId="7AC57B96" w14:textId="77777777">
              <w:trPr>
                <w:trHeight w:val="397"/>
                <w:jc w:val="center"/>
              </w:trPr>
              <w:tc>
                <w:tcPr>
                  <w:tcW w:w="533" w:type="dxa"/>
                  <w:vMerge w:val="restart"/>
                  <w:tcBorders>
                    <w:top w:val="single" w:sz="4" w:space="0" w:color="auto"/>
                    <w:left w:val="nil"/>
                    <w:right w:val="single" w:sz="4" w:space="0" w:color="auto"/>
                  </w:tcBorders>
                  <w:tcMar>
                    <w:top w:w="0" w:type="dxa"/>
                    <w:left w:w="28" w:type="dxa"/>
                    <w:bottom w:w="0" w:type="dxa"/>
                    <w:right w:w="28" w:type="dxa"/>
                  </w:tcMar>
                  <w:vAlign w:val="center"/>
                </w:tcPr>
                <w:p w14:paraId="4F6ABCFF" w14:textId="77777777" w:rsidR="00D42147" w:rsidRDefault="004E10D5">
                  <w:pPr>
                    <w:autoSpaceDE w:val="0"/>
                    <w:autoSpaceDN w:val="0"/>
                    <w:adjustRightInd w:val="0"/>
                    <w:snapToGrid w:val="0"/>
                    <w:jc w:val="center"/>
                    <w:rPr>
                      <w:color w:val="000000" w:themeColor="text1"/>
                      <w:szCs w:val="21"/>
                    </w:rPr>
                  </w:pPr>
                  <w:r>
                    <w:rPr>
                      <w:rFonts w:hint="eastAsia"/>
                      <w:color w:val="000000" w:themeColor="text1"/>
                      <w:szCs w:val="21"/>
                    </w:rPr>
                    <w:t>废气</w:t>
                  </w:r>
                </w:p>
              </w:tc>
              <w:tc>
                <w:tcPr>
                  <w:tcW w:w="7229"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CE14FF6" w14:textId="77777777" w:rsidR="00D42147" w:rsidRDefault="004E10D5">
                  <w:pPr>
                    <w:autoSpaceDE w:val="0"/>
                    <w:autoSpaceDN w:val="0"/>
                    <w:adjustRightInd w:val="0"/>
                    <w:snapToGrid w:val="0"/>
                    <w:jc w:val="center"/>
                    <w:rPr>
                      <w:b/>
                      <w:bCs/>
                      <w:color w:val="000000" w:themeColor="text1"/>
                      <w:szCs w:val="21"/>
                    </w:rPr>
                  </w:pPr>
                  <w:r>
                    <w:rPr>
                      <w:rFonts w:hint="eastAsia"/>
                      <w:b/>
                      <w:bCs/>
                      <w:color w:val="000000" w:themeColor="text1"/>
                      <w:szCs w:val="21"/>
                    </w:rPr>
                    <w:t>有组织废气</w:t>
                  </w:r>
                </w:p>
              </w:tc>
            </w:tr>
            <w:tr w:rsidR="00D42147" w14:paraId="74AFF014" w14:textId="77777777">
              <w:trPr>
                <w:trHeight w:val="397"/>
                <w:jc w:val="center"/>
              </w:trPr>
              <w:tc>
                <w:tcPr>
                  <w:tcW w:w="533" w:type="dxa"/>
                  <w:vMerge/>
                  <w:tcBorders>
                    <w:left w:val="nil"/>
                    <w:right w:val="single" w:sz="4" w:space="0" w:color="auto"/>
                  </w:tcBorders>
                  <w:tcMar>
                    <w:top w:w="0" w:type="dxa"/>
                    <w:left w:w="28" w:type="dxa"/>
                    <w:bottom w:w="0" w:type="dxa"/>
                    <w:right w:w="28" w:type="dxa"/>
                  </w:tcMar>
                  <w:vAlign w:val="center"/>
                </w:tcPr>
                <w:p w14:paraId="052326ED" w14:textId="77777777" w:rsidR="00D42147" w:rsidRDefault="00D42147">
                  <w:pPr>
                    <w:autoSpaceDE w:val="0"/>
                    <w:autoSpaceDN w:val="0"/>
                    <w:adjustRightInd w:val="0"/>
                    <w:snapToGrid w:val="0"/>
                    <w:jc w:val="center"/>
                    <w:rPr>
                      <w:color w:val="000000" w:themeColor="text1"/>
                      <w:szCs w:val="21"/>
                    </w:rPr>
                  </w:pPr>
                </w:p>
              </w:tc>
              <w:tc>
                <w:tcPr>
                  <w:tcW w:w="8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990846" w14:textId="77777777" w:rsidR="00D42147" w:rsidRDefault="004E10D5">
                  <w:pPr>
                    <w:autoSpaceDE w:val="0"/>
                    <w:autoSpaceDN w:val="0"/>
                    <w:adjustRightInd w:val="0"/>
                    <w:snapToGrid w:val="0"/>
                    <w:jc w:val="center"/>
                    <w:rPr>
                      <w:color w:val="000000" w:themeColor="text1"/>
                      <w:szCs w:val="21"/>
                    </w:rPr>
                  </w:pPr>
                  <w:r>
                    <w:rPr>
                      <w:rFonts w:hint="eastAsia"/>
                      <w:color w:val="000000" w:themeColor="text1"/>
                      <w:szCs w:val="21"/>
                    </w:rPr>
                    <w:t>颗粒物</w:t>
                  </w:r>
                </w:p>
              </w:tc>
              <w:tc>
                <w:tcPr>
                  <w:tcW w:w="705" w:type="dxa"/>
                  <w:vMerge w:val="restart"/>
                  <w:tcBorders>
                    <w:top w:val="single" w:sz="4" w:space="0" w:color="auto"/>
                    <w:left w:val="single" w:sz="4" w:space="0" w:color="auto"/>
                    <w:right w:val="single" w:sz="4" w:space="0" w:color="auto"/>
                  </w:tcBorders>
                  <w:vAlign w:val="center"/>
                </w:tcPr>
                <w:p w14:paraId="79DF256A" w14:textId="77777777" w:rsidR="00D42147" w:rsidRDefault="004E10D5">
                  <w:pPr>
                    <w:autoSpaceDE w:val="0"/>
                    <w:autoSpaceDN w:val="0"/>
                    <w:adjustRightInd w:val="0"/>
                    <w:snapToGrid w:val="0"/>
                    <w:jc w:val="center"/>
                    <w:rPr>
                      <w:color w:val="000000" w:themeColor="text1"/>
                      <w:szCs w:val="21"/>
                    </w:rPr>
                  </w:pPr>
                  <w:r>
                    <w:rPr>
                      <w:color w:val="000000" w:themeColor="text1"/>
                      <w:szCs w:val="21"/>
                    </w:rPr>
                    <w:t>浓度、速率、废气量</w:t>
                  </w:r>
                </w:p>
              </w:tc>
              <w:tc>
                <w:tcPr>
                  <w:tcW w:w="6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0AB585C" w14:textId="77777777" w:rsidR="00D42147" w:rsidRDefault="004E10D5">
                  <w:pPr>
                    <w:autoSpaceDE w:val="0"/>
                    <w:autoSpaceDN w:val="0"/>
                    <w:adjustRightInd w:val="0"/>
                    <w:snapToGrid w:val="0"/>
                    <w:jc w:val="center"/>
                    <w:rPr>
                      <w:color w:val="000000" w:themeColor="text1"/>
                      <w:szCs w:val="21"/>
                    </w:rPr>
                  </w:pPr>
                  <w:r>
                    <w:rPr>
                      <w:color w:val="000000" w:themeColor="text1"/>
                      <w:szCs w:val="21"/>
                    </w:rPr>
                    <w:t>排气筒</w:t>
                  </w:r>
                  <w:r>
                    <w:rPr>
                      <w:color w:val="000000" w:themeColor="text1"/>
                      <w:szCs w:val="21"/>
                    </w:rPr>
                    <w:t>P1</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6976D8" w14:textId="77777777" w:rsidR="00D42147" w:rsidRDefault="004E10D5">
                  <w:pPr>
                    <w:autoSpaceDE w:val="0"/>
                    <w:autoSpaceDN w:val="0"/>
                    <w:adjustRightInd w:val="0"/>
                    <w:snapToGrid w:val="0"/>
                    <w:jc w:val="center"/>
                    <w:rPr>
                      <w:color w:val="000000" w:themeColor="text1"/>
                      <w:szCs w:val="21"/>
                    </w:rPr>
                  </w:pPr>
                  <w:r>
                    <w:rPr>
                      <w:rFonts w:hint="eastAsia"/>
                      <w:color w:val="000000" w:themeColor="text1"/>
                      <w:szCs w:val="21"/>
                    </w:rPr>
                    <w:t>1</w:t>
                  </w:r>
                  <w:r>
                    <w:rPr>
                      <w:rFonts w:hint="eastAsia"/>
                      <w:color w:val="000000" w:themeColor="text1"/>
                      <w:szCs w:val="21"/>
                    </w:rPr>
                    <w:t>次</w:t>
                  </w:r>
                  <w:r>
                    <w:rPr>
                      <w:rFonts w:hint="eastAsia"/>
                      <w:color w:val="000000" w:themeColor="text1"/>
                      <w:szCs w:val="21"/>
                    </w:rPr>
                    <w:t>/</w:t>
                  </w:r>
                  <w:r>
                    <w:rPr>
                      <w:rFonts w:hint="eastAsia"/>
                      <w:color w:val="000000" w:themeColor="text1"/>
                      <w:szCs w:val="21"/>
                    </w:rPr>
                    <w:t>年</w:t>
                  </w:r>
                </w:p>
              </w:tc>
              <w:tc>
                <w:tcPr>
                  <w:tcW w:w="3686" w:type="dxa"/>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110129DE" w14:textId="77777777" w:rsidR="00D42147" w:rsidRDefault="004E10D5">
                  <w:pPr>
                    <w:autoSpaceDE w:val="0"/>
                    <w:autoSpaceDN w:val="0"/>
                    <w:adjustRightInd w:val="0"/>
                    <w:snapToGrid w:val="0"/>
                    <w:jc w:val="center"/>
                    <w:rPr>
                      <w:color w:val="000000" w:themeColor="text1"/>
                      <w:szCs w:val="21"/>
                    </w:rPr>
                  </w:pPr>
                  <w:r>
                    <w:rPr>
                      <w:rFonts w:hint="eastAsia"/>
                      <w:color w:val="000000" w:themeColor="text1"/>
                      <w:szCs w:val="21"/>
                    </w:rPr>
                    <w:t>《大气污染物综合排放标准》（</w:t>
                  </w:r>
                  <w:r>
                    <w:rPr>
                      <w:rFonts w:hint="eastAsia"/>
                      <w:color w:val="000000" w:themeColor="text1"/>
                      <w:szCs w:val="21"/>
                    </w:rPr>
                    <w:t>GB16297-1996</w:t>
                  </w:r>
                  <w:r>
                    <w:rPr>
                      <w:rFonts w:hint="eastAsia"/>
                      <w:color w:val="000000" w:themeColor="text1"/>
                      <w:szCs w:val="21"/>
                    </w:rPr>
                    <w:t>）表</w:t>
                  </w:r>
                  <w:r>
                    <w:rPr>
                      <w:rFonts w:hint="eastAsia"/>
                      <w:color w:val="000000" w:themeColor="text1"/>
                      <w:szCs w:val="21"/>
                    </w:rPr>
                    <w:t>2</w:t>
                  </w:r>
                  <w:r>
                    <w:rPr>
                      <w:rFonts w:hint="eastAsia"/>
                      <w:color w:val="000000" w:themeColor="text1"/>
                      <w:szCs w:val="21"/>
                    </w:rPr>
                    <w:t>二级颗粒物有组织排放速率</w:t>
                  </w:r>
                  <w:r>
                    <w:rPr>
                      <w:color w:val="000000" w:themeColor="text1"/>
                      <w:szCs w:val="21"/>
                    </w:rPr>
                    <w:t>3.5kg/h</w:t>
                  </w:r>
                  <w:r>
                    <w:rPr>
                      <w:color w:val="000000" w:themeColor="text1"/>
                      <w:szCs w:val="21"/>
                    </w:rPr>
                    <w:t>（</w:t>
                  </w:r>
                  <w:r>
                    <w:rPr>
                      <w:color w:val="000000" w:themeColor="text1"/>
                      <w:szCs w:val="21"/>
                    </w:rPr>
                    <w:t>15m</w:t>
                  </w:r>
                  <w:r>
                    <w:rPr>
                      <w:color w:val="000000" w:themeColor="text1"/>
                      <w:szCs w:val="21"/>
                    </w:rPr>
                    <w:t>高排气筒）</w:t>
                  </w:r>
                  <w:r>
                    <w:rPr>
                      <w:rFonts w:hint="eastAsia"/>
                      <w:color w:val="000000" w:themeColor="text1"/>
                      <w:szCs w:val="21"/>
                    </w:rPr>
                    <w:t>的标准限值、《新乡市生态环境局关于进一步规范工业企业颗粒物排放限值的通知》有组织颗粒物排放浓度</w:t>
                  </w:r>
                  <w:r>
                    <w:rPr>
                      <w:color w:val="000000" w:themeColor="text1"/>
                      <w:szCs w:val="21"/>
                    </w:rPr>
                    <w:t>10mg/m</w:t>
                  </w:r>
                  <w:r>
                    <w:rPr>
                      <w:color w:val="000000" w:themeColor="text1"/>
                      <w:szCs w:val="21"/>
                      <w:vertAlign w:val="superscript"/>
                    </w:rPr>
                    <w:t>3</w:t>
                  </w:r>
                  <w:r>
                    <w:rPr>
                      <w:rFonts w:hint="eastAsia"/>
                      <w:color w:val="000000" w:themeColor="text1"/>
                      <w:szCs w:val="21"/>
                    </w:rPr>
                    <w:t>的标准限值</w:t>
                  </w:r>
                </w:p>
              </w:tc>
            </w:tr>
            <w:tr w:rsidR="00D42147" w14:paraId="587E597B" w14:textId="77777777">
              <w:trPr>
                <w:trHeight w:val="397"/>
                <w:jc w:val="center"/>
              </w:trPr>
              <w:tc>
                <w:tcPr>
                  <w:tcW w:w="533" w:type="dxa"/>
                  <w:vMerge/>
                  <w:tcBorders>
                    <w:left w:val="nil"/>
                    <w:right w:val="single" w:sz="4" w:space="0" w:color="auto"/>
                  </w:tcBorders>
                  <w:tcMar>
                    <w:top w:w="0" w:type="dxa"/>
                    <w:left w:w="28" w:type="dxa"/>
                    <w:bottom w:w="0" w:type="dxa"/>
                    <w:right w:w="28" w:type="dxa"/>
                  </w:tcMar>
                  <w:vAlign w:val="center"/>
                </w:tcPr>
                <w:p w14:paraId="1C9A2594" w14:textId="77777777" w:rsidR="00D42147" w:rsidRDefault="00D42147">
                  <w:pPr>
                    <w:autoSpaceDE w:val="0"/>
                    <w:autoSpaceDN w:val="0"/>
                    <w:adjustRightInd w:val="0"/>
                    <w:snapToGrid w:val="0"/>
                    <w:jc w:val="center"/>
                    <w:rPr>
                      <w:color w:val="000000" w:themeColor="text1"/>
                      <w:szCs w:val="21"/>
                    </w:rPr>
                  </w:pPr>
                </w:p>
              </w:tc>
              <w:tc>
                <w:tcPr>
                  <w:tcW w:w="87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A07169" w14:textId="77777777" w:rsidR="00D42147" w:rsidRDefault="004E10D5">
                  <w:pPr>
                    <w:autoSpaceDE w:val="0"/>
                    <w:autoSpaceDN w:val="0"/>
                    <w:adjustRightInd w:val="0"/>
                    <w:snapToGrid w:val="0"/>
                    <w:jc w:val="center"/>
                    <w:rPr>
                      <w:color w:val="000000" w:themeColor="text1"/>
                      <w:szCs w:val="21"/>
                    </w:rPr>
                  </w:pPr>
                  <w:r>
                    <w:rPr>
                      <w:rFonts w:hint="eastAsia"/>
                      <w:color w:val="000000" w:themeColor="text1"/>
                      <w:szCs w:val="21"/>
                    </w:rPr>
                    <w:t>非甲烷总烃、油雾</w:t>
                  </w:r>
                </w:p>
              </w:tc>
              <w:tc>
                <w:tcPr>
                  <w:tcW w:w="705" w:type="dxa"/>
                  <w:vMerge/>
                  <w:tcBorders>
                    <w:left w:val="single" w:sz="4" w:space="0" w:color="auto"/>
                    <w:bottom w:val="single" w:sz="4" w:space="0" w:color="auto"/>
                    <w:right w:val="single" w:sz="4" w:space="0" w:color="auto"/>
                  </w:tcBorders>
                  <w:vAlign w:val="center"/>
                </w:tcPr>
                <w:p w14:paraId="062BB066" w14:textId="77777777" w:rsidR="00D42147" w:rsidRDefault="00D42147">
                  <w:pPr>
                    <w:autoSpaceDE w:val="0"/>
                    <w:autoSpaceDN w:val="0"/>
                    <w:adjustRightInd w:val="0"/>
                    <w:snapToGrid w:val="0"/>
                    <w:jc w:val="center"/>
                    <w:rPr>
                      <w:color w:val="000000" w:themeColor="text1"/>
                      <w:szCs w:val="21"/>
                    </w:rPr>
                  </w:pPr>
                </w:p>
              </w:tc>
              <w:tc>
                <w:tcPr>
                  <w:tcW w:w="6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1AF812" w14:textId="77777777" w:rsidR="00D42147" w:rsidRDefault="004E10D5">
                  <w:pPr>
                    <w:autoSpaceDE w:val="0"/>
                    <w:autoSpaceDN w:val="0"/>
                    <w:adjustRightInd w:val="0"/>
                    <w:snapToGrid w:val="0"/>
                    <w:jc w:val="center"/>
                    <w:rPr>
                      <w:color w:val="000000" w:themeColor="text1"/>
                      <w:szCs w:val="21"/>
                    </w:rPr>
                  </w:pPr>
                  <w:r>
                    <w:rPr>
                      <w:color w:val="000000" w:themeColor="text1"/>
                      <w:szCs w:val="21"/>
                    </w:rPr>
                    <w:t>排气筒</w:t>
                  </w:r>
                  <w:r>
                    <w:rPr>
                      <w:color w:val="000000" w:themeColor="text1"/>
                      <w:szCs w:val="21"/>
                    </w:rPr>
                    <w:t>P2</w:t>
                  </w:r>
                </w:p>
              </w:tc>
              <w:tc>
                <w:tcPr>
                  <w:tcW w:w="12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AB9B2A" w14:textId="77777777" w:rsidR="00D42147" w:rsidRDefault="004E10D5">
                  <w:pPr>
                    <w:autoSpaceDE w:val="0"/>
                    <w:autoSpaceDN w:val="0"/>
                    <w:adjustRightInd w:val="0"/>
                    <w:snapToGrid w:val="0"/>
                    <w:jc w:val="center"/>
                    <w:rPr>
                      <w:color w:val="000000" w:themeColor="text1"/>
                      <w:szCs w:val="21"/>
                    </w:rPr>
                  </w:pPr>
                  <w:r>
                    <w:rPr>
                      <w:rFonts w:hint="eastAsia"/>
                      <w:color w:val="000000" w:themeColor="text1"/>
                      <w:szCs w:val="21"/>
                    </w:rPr>
                    <w:t>1</w:t>
                  </w:r>
                  <w:r>
                    <w:rPr>
                      <w:rFonts w:hint="eastAsia"/>
                      <w:color w:val="000000" w:themeColor="text1"/>
                      <w:szCs w:val="21"/>
                    </w:rPr>
                    <w:t>次</w:t>
                  </w:r>
                  <w:r>
                    <w:rPr>
                      <w:rFonts w:hint="eastAsia"/>
                      <w:color w:val="000000" w:themeColor="text1"/>
                      <w:szCs w:val="21"/>
                    </w:rPr>
                    <w:t>/</w:t>
                  </w:r>
                  <w:r>
                    <w:rPr>
                      <w:rFonts w:hint="eastAsia"/>
                      <w:color w:val="000000" w:themeColor="text1"/>
                      <w:szCs w:val="21"/>
                    </w:rPr>
                    <w:t>半年</w:t>
                  </w:r>
                </w:p>
              </w:tc>
              <w:tc>
                <w:tcPr>
                  <w:tcW w:w="3686" w:type="dxa"/>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006C5ED2" w14:textId="77777777" w:rsidR="00D42147" w:rsidRDefault="004E10D5">
                  <w:pPr>
                    <w:autoSpaceDE w:val="0"/>
                    <w:autoSpaceDN w:val="0"/>
                    <w:adjustRightInd w:val="0"/>
                    <w:snapToGrid w:val="0"/>
                    <w:jc w:val="center"/>
                    <w:rPr>
                      <w:color w:val="000000" w:themeColor="text1"/>
                      <w:szCs w:val="21"/>
                    </w:rPr>
                  </w:pPr>
                  <w:r>
                    <w:rPr>
                      <w:rFonts w:hint="eastAsia"/>
                      <w:szCs w:val="21"/>
                    </w:rPr>
                    <w:t>《大气污染物综合排放标准》（</w:t>
                  </w:r>
                  <w:r>
                    <w:rPr>
                      <w:rFonts w:hint="eastAsia"/>
                      <w:szCs w:val="21"/>
                    </w:rPr>
                    <w:t>GB16297-1996</w:t>
                  </w:r>
                  <w:r>
                    <w:rPr>
                      <w:rFonts w:hint="eastAsia"/>
                      <w:szCs w:val="21"/>
                    </w:rPr>
                    <w:t>）表</w:t>
                  </w:r>
                  <w:r>
                    <w:rPr>
                      <w:rFonts w:hint="eastAsia"/>
                      <w:szCs w:val="21"/>
                    </w:rPr>
                    <w:t>2</w:t>
                  </w:r>
                  <w:r>
                    <w:rPr>
                      <w:rFonts w:hint="eastAsia"/>
                      <w:szCs w:val="21"/>
                    </w:rPr>
                    <w:t>二级非甲烷总烃有组织排放速率</w:t>
                  </w:r>
                  <w:r>
                    <w:rPr>
                      <w:szCs w:val="21"/>
                    </w:rPr>
                    <w:t>10kg/h</w:t>
                  </w:r>
                  <w:r>
                    <w:rPr>
                      <w:szCs w:val="21"/>
                    </w:rPr>
                    <w:t>（</w:t>
                  </w:r>
                  <w:r>
                    <w:rPr>
                      <w:szCs w:val="21"/>
                    </w:rPr>
                    <w:t>15m</w:t>
                  </w:r>
                  <w:r>
                    <w:rPr>
                      <w:szCs w:val="21"/>
                    </w:rPr>
                    <w:t>高排气筒）</w:t>
                  </w:r>
                  <w:r>
                    <w:rPr>
                      <w:rFonts w:hint="eastAsia"/>
                      <w:szCs w:val="21"/>
                    </w:rPr>
                    <w:t>的标准限值、《合成树脂工业污染物排放标准》（</w:t>
                  </w:r>
                  <w:r>
                    <w:rPr>
                      <w:rFonts w:hint="eastAsia"/>
                      <w:szCs w:val="21"/>
                    </w:rPr>
                    <w:t>GB 31572-2015</w:t>
                  </w:r>
                  <w:r>
                    <w:rPr>
                      <w:rFonts w:hint="eastAsia"/>
                      <w:szCs w:val="21"/>
                    </w:rPr>
                    <w:t>）表</w:t>
                  </w:r>
                  <w:r>
                    <w:rPr>
                      <w:rFonts w:hint="eastAsia"/>
                      <w:szCs w:val="21"/>
                    </w:rPr>
                    <w:t>5</w:t>
                  </w:r>
                  <w:r>
                    <w:rPr>
                      <w:rFonts w:hint="eastAsia"/>
                      <w:szCs w:val="21"/>
                    </w:rPr>
                    <w:t>非甲烷总烃有组织排放浓度</w:t>
                  </w:r>
                  <w:r>
                    <w:rPr>
                      <w:rFonts w:hint="eastAsia"/>
                      <w:szCs w:val="21"/>
                    </w:rPr>
                    <w:t>60 mg/m</w:t>
                  </w:r>
                  <w:r>
                    <w:rPr>
                      <w:rFonts w:hint="eastAsia"/>
                      <w:szCs w:val="21"/>
                      <w:vertAlign w:val="superscript"/>
                    </w:rPr>
                    <w:t>3</w:t>
                  </w:r>
                  <w:r>
                    <w:rPr>
                      <w:rFonts w:hint="eastAsia"/>
                      <w:szCs w:val="21"/>
                    </w:rPr>
                    <w:t>（</w:t>
                  </w:r>
                  <w:r>
                    <w:rPr>
                      <w:rFonts w:hint="eastAsia"/>
                      <w:szCs w:val="21"/>
                    </w:rPr>
                    <w:t>15m</w:t>
                  </w:r>
                  <w:r>
                    <w:rPr>
                      <w:rFonts w:hint="eastAsia"/>
                      <w:szCs w:val="21"/>
                    </w:rPr>
                    <w:t>高排气筒）的限值要求、</w:t>
                  </w:r>
                  <w:r>
                    <w:rPr>
                      <w:bCs/>
                      <w:szCs w:val="21"/>
                    </w:rPr>
                    <w:t>河南省环境污染防治攻坚领导小组办公室文件《关于全省开展工业企业挥发性有机物专项治理工作中排放建议限值的通知》（豫环攻坚办</w:t>
                  </w:r>
                  <w:r>
                    <w:rPr>
                      <w:rFonts w:hint="eastAsia"/>
                      <w:bCs/>
                      <w:szCs w:val="21"/>
                    </w:rPr>
                    <w:t>（</w:t>
                  </w:r>
                  <w:r>
                    <w:rPr>
                      <w:bCs/>
                      <w:szCs w:val="21"/>
                    </w:rPr>
                    <w:t>2017</w:t>
                  </w:r>
                  <w:r>
                    <w:rPr>
                      <w:rFonts w:hint="eastAsia"/>
                      <w:bCs/>
                      <w:szCs w:val="21"/>
                    </w:rPr>
                    <w:t>）</w:t>
                  </w:r>
                  <w:r>
                    <w:rPr>
                      <w:bCs/>
                      <w:szCs w:val="21"/>
                    </w:rPr>
                    <w:t>162</w:t>
                  </w:r>
                  <w:r>
                    <w:rPr>
                      <w:bCs/>
                      <w:szCs w:val="21"/>
                    </w:rPr>
                    <w:t>号）中</w:t>
                  </w:r>
                  <w:r>
                    <w:rPr>
                      <w:szCs w:val="21"/>
                    </w:rPr>
                    <w:t>附件</w:t>
                  </w:r>
                  <w:r>
                    <w:rPr>
                      <w:szCs w:val="21"/>
                    </w:rPr>
                    <w:t>1</w:t>
                  </w:r>
                  <w:r>
                    <w:rPr>
                      <w:szCs w:val="21"/>
                    </w:rPr>
                    <w:t>：</w:t>
                  </w:r>
                  <w:r>
                    <w:rPr>
                      <w:rFonts w:hint="eastAsia"/>
                      <w:bCs/>
                      <w:szCs w:val="21"/>
                    </w:rPr>
                    <w:t>其</w:t>
                  </w:r>
                  <w:r>
                    <w:rPr>
                      <w:rFonts w:hint="eastAsia"/>
                      <w:szCs w:val="21"/>
                    </w:rPr>
                    <w:t>他行业</w:t>
                  </w:r>
                  <w:r>
                    <w:rPr>
                      <w:szCs w:val="21"/>
                    </w:rPr>
                    <w:t>有机废气排放口</w:t>
                  </w:r>
                  <w:r>
                    <w:rPr>
                      <w:bCs/>
                      <w:szCs w:val="21"/>
                    </w:rPr>
                    <w:t>非甲烷总烃排放浓度</w:t>
                  </w:r>
                  <w:r>
                    <w:rPr>
                      <w:rFonts w:hint="eastAsia"/>
                      <w:szCs w:val="21"/>
                    </w:rPr>
                    <w:t>80</w:t>
                  </w:r>
                  <w:r>
                    <w:rPr>
                      <w:szCs w:val="21"/>
                    </w:rPr>
                    <w:t>mg/m</w:t>
                  </w:r>
                  <w:r>
                    <w:rPr>
                      <w:szCs w:val="21"/>
                      <w:vertAlign w:val="superscript"/>
                    </w:rPr>
                    <w:t>3</w:t>
                  </w:r>
                  <w:r>
                    <w:rPr>
                      <w:rFonts w:hint="eastAsia"/>
                      <w:szCs w:val="21"/>
                    </w:rPr>
                    <w:t>和</w:t>
                  </w:r>
                  <w:r>
                    <w:rPr>
                      <w:szCs w:val="21"/>
                    </w:rPr>
                    <w:t>去除率</w:t>
                  </w:r>
                  <w:r>
                    <w:rPr>
                      <w:szCs w:val="21"/>
                    </w:rPr>
                    <w:t>≥70%</w:t>
                  </w:r>
                  <w:r>
                    <w:rPr>
                      <w:rFonts w:hint="eastAsia"/>
                      <w:bCs/>
                      <w:szCs w:val="21"/>
                    </w:rPr>
                    <w:t>的要求</w:t>
                  </w:r>
                </w:p>
              </w:tc>
            </w:tr>
            <w:tr w:rsidR="00D42147" w14:paraId="2A7E0588" w14:textId="77777777">
              <w:trPr>
                <w:trHeight w:val="397"/>
                <w:jc w:val="center"/>
              </w:trPr>
              <w:tc>
                <w:tcPr>
                  <w:tcW w:w="533" w:type="dxa"/>
                  <w:vMerge/>
                  <w:tcBorders>
                    <w:left w:val="nil"/>
                    <w:right w:val="single" w:sz="4" w:space="0" w:color="auto"/>
                  </w:tcBorders>
                  <w:tcMar>
                    <w:top w:w="0" w:type="dxa"/>
                    <w:left w:w="28" w:type="dxa"/>
                    <w:bottom w:w="0" w:type="dxa"/>
                    <w:right w:w="28" w:type="dxa"/>
                  </w:tcMar>
                  <w:vAlign w:val="center"/>
                </w:tcPr>
                <w:p w14:paraId="023BB08F" w14:textId="77777777" w:rsidR="00D42147" w:rsidRDefault="00D42147">
                  <w:pPr>
                    <w:autoSpaceDE w:val="0"/>
                    <w:autoSpaceDN w:val="0"/>
                    <w:adjustRightInd w:val="0"/>
                    <w:snapToGrid w:val="0"/>
                    <w:jc w:val="center"/>
                    <w:rPr>
                      <w:color w:val="000000" w:themeColor="text1"/>
                      <w:szCs w:val="21"/>
                    </w:rPr>
                  </w:pPr>
                </w:p>
              </w:tc>
              <w:tc>
                <w:tcPr>
                  <w:tcW w:w="7229"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F119F7" w14:textId="77777777" w:rsidR="00D42147" w:rsidRDefault="004E10D5">
                  <w:pPr>
                    <w:autoSpaceDE w:val="0"/>
                    <w:autoSpaceDN w:val="0"/>
                    <w:adjustRightInd w:val="0"/>
                    <w:snapToGrid w:val="0"/>
                    <w:jc w:val="center"/>
                    <w:rPr>
                      <w:b/>
                      <w:bCs/>
                      <w:color w:val="000000" w:themeColor="text1"/>
                      <w:szCs w:val="21"/>
                    </w:rPr>
                  </w:pPr>
                  <w:r>
                    <w:rPr>
                      <w:rFonts w:hint="eastAsia"/>
                      <w:b/>
                      <w:bCs/>
                      <w:color w:val="000000" w:themeColor="text1"/>
                      <w:szCs w:val="21"/>
                    </w:rPr>
                    <w:t>无组织废气</w:t>
                  </w:r>
                </w:p>
              </w:tc>
            </w:tr>
            <w:tr w:rsidR="00D42147" w14:paraId="65F172C7" w14:textId="77777777">
              <w:trPr>
                <w:trHeight w:val="397"/>
                <w:jc w:val="center"/>
              </w:trPr>
              <w:tc>
                <w:tcPr>
                  <w:tcW w:w="533" w:type="dxa"/>
                  <w:vMerge/>
                  <w:tcBorders>
                    <w:left w:val="nil"/>
                    <w:bottom w:val="single" w:sz="8" w:space="0" w:color="auto"/>
                    <w:right w:val="single" w:sz="4" w:space="0" w:color="auto"/>
                  </w:tcBorders>
                  <w:tcMar>
                    <w:top w:w="0" w:type="dxa"/>
                    <w:left w:w="28" w:type="dxa"/>
                    <w:bottom w:w="0" w:type="dxa"/>
                    <w:right w:w="28" w:type="dxa"/>
                  </w:tcMar>
                  <w:vAlign w:val="center"/>
                </w:tcPr>
                <w:p w14:paraId="3FA6F2FF" w14:textId="77777777" w:rsidR="00D42147" w:rsidRDefault="00D42147">
                  <w:pPr>
                    <w:autoSpaceDE w:val="0"/>
                    <w:autoSpaceDN w:val="0"/>
                    <w:adjustRightInd w:val="0"/>
                    <w:snapToGrid w:val="0"/>
                    <w:jc w:val="center"/>
                    <w:rPr>
                      <w:color w:val="000000" w:themeColor="text1"/>
                      <w:szCs w:val="21"/>
                    </w:rPr>
                  </w:pPr>
                </w:p>
              </w:tc>
              <w:tc>
                <w:tcPr>
                  <w:tcW w:w="871" w:type="dxa"/>
                  <w:tcBorders>
                    <w:top w:val="single" w:sz="4" w:space="0" w:color="auto"/>
                    <w:left w:val="single" w:sz="4" w:space="0" w:color="auto"/>
                    <w:bottom w:val="single" w:sz="8" w:space="0" w:color="auto"/>
                    <w:right w:val="single" w:sz="4" w:space="0" w:color="auto"/>
                  </w:tcBorders>
                  <w:tcMar>
                    <w:top w:w="0" w:type="dxa"/>
                    <w:left w:w="28" w:type="dxa"/>
                    <w:bottom w:w="0" w:type="dxa"/>
                    <w:right w:w="28" w:type="dxa"/>
                  </w:tcMar>
                  <w:vAlign w:val="center"/>
                </w:tcPr>
                <w:p w14:paraId="02C4EA25" w14:textId="77777777" w:rsidR="00D42147" w:rsidRDefault="004E10D5">
                  <w:pPr>
                    <w:autoSpaceDE w:val="0"/>
                    <w:autoSpaceDN w:val="0"/>
                    <w:adjustRightInd w:val="0"/>
                    <w:snapToGrid w:val="0"/>
                    <w:jc w:val="center"/>
                    <w:rPr>
                      <w:color w:val="000000" w:themeColor="text1"/>
                      <w:szCs w:val="21"/>
                    </w:rPr>
                  </w:pPr>
                  <w:r>
                    <w:rPr>
                      <w:rFonts w:hint="eastAsia"/>
                      <w:color w:val="000000" w:themeColor="text1"/>
                      <w:szCs w:val="21"/>
                    </w:rPr>
                    <w:t>颗粒物、非甲烷总烃、油雾</w:t>
                  </w:r>
                </w:p>
              </w:tc>
              <w:tc>
                <w:tcPr>
                  <w:tcW w:w="705" w:type="dxa"/>
                  <w:tcBorders>
                    <w:top w:val="single" w:sz="4" w:space="0" w:color="auto"/>
                    <w:left w:val="single" w:sz="4" w:space="0" w:color="auto"/>
                    <w:bottom w:val="single" w:sz="8" w:space="0" w:color="auto"/>
                    <w:right w:val="single" w:sz="4" w:space="0" w:color="auto"/>
                  </w:tcBorders>
                  <w:vAlign w:val="center"/>
                </w:tcPr>
                <w:p w14:paraId="5757482F" w14:textId="77777777" w:rsidR="00D42147" w:rsidRDefault="004E10D5">
                  <w:pPr>
                    <w:autoSpaceDE w:val="0"/>
                    <w:autoSpaceDN w:val="0"/>
                    <w:adjustRightInd w:val="0"/>
                    <w:snapToGrid w:val="0"/>
                    <w:jc w:val="center"/>
                    <w:rPr>
                      <w:color w:val="000000" w:themeColor="text1"/>
                      <w:szCs w:val="21"/>
                    </w:rPr>
                  </w:pPr>
                  <w:r>
                    <w:rPr>
                      <w:color w:val="000000" w:themeColor="text1"/>
                      <w:szCs w:val="21"/>
                    </w:rPr>
                    <w:t>排放浓度</w:t>
                  </w:r>
                </w:p>
              </w:tc>
              <w:tc>
                <w:tcPr>
                  <w:tcW w:w="692" w:type="dxa"/>
                  <w:tcBorders>
                    <w:top w:val="single" w:sz="4" w:space="0" w:color="auto"/>
                    <w:left w:val="single" w:sz="4" w:space="0" w:color="auto"/>
                    <w:bottom w:val="single" w:sz="8" w:space="0" w:color="auto"/>
                    <w:right w:val="single" w:sz="4" w:space="0" w:color="auto"/>
                  </w:tcBorders>
                  <w:tcMar>
                    <w:top w:w="0" w:type="dxa"/>
                    <w:left w:w="28" w:type="dxa"/>
                    <w:bottom w:w="0" w:type="dxa"/>
                    <w:right w:w="28" w:type="dxa"/>
                  </w:tcMar>
                  <w:vAlign w:val="center"/>
                </w:tcPr>
                <w:p w14:paraId="4A791C80" w14:textId="77777777" w:rsidR="00D42147" w:rsidRDefault="004E10D5">
                  <w:pPr>
                    <w:autoSpaceDE w:val="0"/>
                    <w:autoSpaceDN w:val="0"/>
                    <w:adjustRightInd w:val="0"/>
                    <w:snapToGrid w:val="0"/>
                    <w:jc w:val="center"/>
                    <w:rPr>
                      <w:color w:val="000000" w:themeColor="text1"/>
                      <w:szCs w:val="21"/>
                    </w:rPr>
                  </w:pPr>
                  <w:r>
                    <w:rPr>
                      <w:color w:val="000000" w:themeColor="text1"/>
                      <w:szCs w:val="21"/>
                    </w:rPr>
                    <w:t>四周厂界</w:t>
                  </w:r>
                </w:p>
              </w:tc>
              <w:tc>
                <w:tcPr>
                  <w:tcW w:w="1275" w:type="dxa"/>
                  <w:tcBorders>
                    <w:top w:val="single" w:sz="4" w:space="0" w:color="auto"/>
                    <w:left w:val="single" w:sz="4" w:space="0" w:color="auto"/>
                    <w:bottom w:val="single" w:sz="8" w:space="0" w:color="auto"/>
                    <w:right w:val="single" w:sz="4" w:space="0" w:color="auto"/>
                  </w:tcBorders>
                  <w:tcMar>
                    <w:top w:w="0" w:type="dxa"/>
                    <w:left w:w="28" w:type="dxa"/>
                    <w:bottom w:w="0" w:type="dxa"/>
                    <w:right w:w="28" w:type="dxa"/>
                  </w:tcMar>
                  <w:vAlign w:val="center"/>
                </w:tcPr>
                <w:p w14:paraId="23473AC9" w14:textId="77777777" w:rsidR="00D42147" w:rsidRDefault="004E10D5">
                  <w:pPr>
                    <w:autoSpaceDE w:val="0"/>
                    <w:autoSpaceDN w:val="0"/>
                    <w:adjustRightInd w:val="0"/>
                    <w:snapToGrid w:val="0"/>
                    <w:jc w:val="center"/>
                    <w:rPr>
                      <w:color w:val="000000" w:themeColor="text1"/>
                      <w:szCs w:val="21"/>
                    </w:rPr>
                  </w:pPr>
                  <w:r>
                    <w:rPr>
                      <w:rFonts w:hint="eastAsia"/>
                      <w:color w:val="000000" w:themeColor="text1"/>
                      <w:szCs w:val="21"/>
                    </w:rPr>
                    <w:t>1</w:t>
                  </w:r>
                  <w:r>
                    <w:rPr>
                      <w:rFonts w:hint="eastAsia"/>
                      <w:color w:val="000000" w:themeColor="text1"/>
                      <w:szCs w:val="21"/>
                    </w:rPr>
                    <w:t>次</w:t>
                  </w:r>
                  <w:r>
                    <w:rPr>
                      <w:rFonts w:hint="eastAsia"/>
                      <w:color w:val="000000" w:themeColor="text1"/>
                      <w:szCs w:val="21"/>
                    </w:rPr>
                    <w:t>/</w:t>
                  </w:r>
                  <w:r>
                    <w:rPr>
                      <w:rFonts w:hint="eastAsia"/>
                      <w:color w:val="000000" w:themeColor="text1"/>
                      <w:szCs w:val="21"/>
                    </w:rPr>
                    <w:t>年</w:t>
                  </w:r>
                </w:p>
              </w:tc>
              <w:tc>
                <w:tcPr>
                  <w:tcW w:w="3686" w:type="dxa"/>
                  <w:tcBorders>
                    <w:top w:val="single" w:sz="4" w:space="0" w:color="auto"/>
                    <w:left w:val="single" w:sz="4" w:space="0" w:color="auto"/>
                    <w:bottom w:val="single" w:sz="8" w:space="0" w:color="auto"/>
                    <w:right w:val="nil"/>
                  </w:tcBorders>
                  <w:tcMar>
                    <w:top w:w="0" w:type="dxa"/>
                    <w:left w:w="28" w:type="dxa"/>
                    <w:bottom w:w="0" w:type="dxa"/>
                    <w:right w:w="28" w:type="dxa"/>
                  </w:tcMar>
                  <w:vAlign w:val="center"/>
                </w:tcPr>
                <w:p w14:paraId="7EA6F427" w14:textId="77777777" w:rsidR="00D42147" w:rsidRDefault="004E10D5">
                  <w:pPr>
                    <w:autoSpaceDE w:val="0"/>
                    <w:autoSpaceDN w:val="0"/>
                    <w:adjustRightInd w:val="0"/>
                    <w:snapToGrid w:val="0"/>
                    <w:jc w:val="center"/>
                    <w:rPr>
                      <w:color w:val="000000" w:themeColor="text1"/>
                      <w:szCs w:val="21"/>
                    </w:rPr>
                  </w:pPr>
                  <w:r>
                    <w:rPr>
                      <w:rFonts w:hint="eastAsia"/>
                      <w:color w:val="000000"/>
                      <w:kern w:val="0"/>
                      <w:szCs w:val="21"/>
                    </w:rPr>
                    <w:t>《合成树脂工业污染物排放标准》（</w:t>
                  </w:r>
                  <w:r>
                    <w:rPr>
                      <w:rFonts w:hint="eastAsia"/>
                      <w:color w:val="000000"/>
                      <w:kern w:val="0"/>
                      <w:szCs w:val="21"/>
                    </w:rPr>
                    <w:t>GB31572-2015</w:t>
                  </w:r>
                  <w:r>
                    <w:rPr>
                      <w:rFonts w:hint="eastAsia"/>
                      <w:color w:val="000000"/>
                      <w:kern w:val="0"/>
                      <w:szCs w:val="21"/>
                    </w:rPr>
                    <w:t>）表</w:t>
                  </w:r>
                  <w:r>
                    <w:rPr>
                      <w:rFonts w:hint="eastAsia"/>
                      <w:color w:val="000000"/>
                      <w:kern w:val="0"/>
                      <w:szCs w:val="21"/>
                    </w:rPr>
                    <w:t>9-</w:t>
                  </w:r>
                  <w:r>
                    <w:rPr>
                      <w:rFonts w:hint="eastAsia"/>
                      <w:color w:val="000000"/>
                      <w:kern w:val="0"/>
                      <w:szCs w:val="21"/>
                    </w:rPr>
                    <w:t>企业边界大气污染物浓度限值非甲烷总烃</w:t>
                  </w:r>
                  <w:r>
                    <w:rPr>
                      <w:rFonts w:hint="eastAsia"/>
                      <w:color w:val="000000"/>
                      <w:kern w:val="0"/>
                      <w:szCs w:val="21"/>
                    </w:rPr>
                    <w:t>4mg/m</w:t>
                  </w:r>
                  <w:r>
                    <w:rPr>
                      <w:rFonts w:hint="eastAsia"/>
                      <w:color w:val="000000"/>
                      <w:kern w:val="0"/>
                      <w:szCs w:val="21"/>
                      <w:vertAlign w:val="superscript"/>
                    </w:rPr>
                    <w:t>3</w:t>
                  </w:r>
                  <w:r>
                    <w:rPr>
                      <w:rFonts w:hint="eastAsia"/>
                      <w:color w:val="000000"/>
                      <w:kern w:val="0"/>
                      <w:szCs w:val="21"/>
                    </w:rPr>
                    <w:t>的要求、河南省环境污染防治攻坚领导小组办公室文件《</w:t>
                  </w:r>
                  <w:r>
                    <w:rPr>
                      <w:color w:val="000000"/>
                      <w:kern w:val="0"/>
                      <w:szCs w:val="21"/>
                    </w:rPr>
                    <w:t>关于全省开展工业企业挥发性有机物专项治理工作中排放建议值的通知》（豫环攻坚办（</w:t>
                  </w:r>
                  <w:r>
                    <w:rPr>
                      <w:color w:val="000000"/>
                      <w:kern w:val="0"/>
                      <w:szCs w:val="21"/>
                    </w:rPr>
                    <w:t>2017</w:t>
                  </w:r>
                  <w:r>
                    <w:rPr>
                      <w:color w:val="000000"/>
                      <w:kern w:val="0"/>
                      <w:szCs w:val="21"/>
                    </w:rPr>
                    <w:t>）</w:t>
                  </w:r>
                  <w:r>
                    <w:rPr>
                      <w:color w:val="000000"/>
                      <w:kern w:val="0"/>
                      <w:szCs w:val="21"/>
                    </w:rPr>
                    <w:t>162</w:t>
                  </w:r>
                  <w:r>
                    <w:rPr>
                      <w:color w:val="000000"/>
                      <w:kern w:val="0"/>
                      <w:szCs w:val="21"/>
                    </w:rPr>
                    <w:t>号）</w:t>
                  </w:r>
                  <w:r>
                    <w:rPr>
                      <w:rFonts w:hint="eastAsia"/>
                      <w:color w:val="000000"/>
                      <w:kern w:val="0"/>
                      <w:szCs w:val="21"/>
                    </w:rPr>
                    <w:t>附件</w:t>
                  </w:r>
                  <w:r>
                    <w:rPr>
                      <w:rFonts w:hint="eastAsia"/>
                      <w:color w:val="000000"/>
                      <w:kern w:val="0"/>
                      <w:szCs w:val="21"/>
                    </w:rPr>
                    <w:t>2-</w:t>
                  </w:r>
                  <w:r>
                    <w:rPr>
                      <w:rFonts w:hint="eastAsia"/>
                      <w:color w:val="000000"/>
                      <w:kern w:val="0"/>
                      <w:szCs w:val="21"/>
                    </w:rPr>
                    <w:t>其他企业边界非甲烷总烃</w:t>
                  </w:r>
                  <w:r>
                    <w:rPr>
                      <w:rFonts w:hint="eastAsia"/>
                      <w:color w:val="000000"/>
                      <w:kern w:val="0"/>
                      <w:szCs w:val="21"/>
                    </w:rPr>
                    <w:t>2</w:t>
                  </w:r>
                  <w:r>
                    <w:rPr>
                      <w:bCs/>
                      <w:color w:val="000000"/>
                      <w:kern w:val="0"/>
                      <w:szCs w:val="21"/>
                    </w:rPr>
                    <w:t>mg/m</w:t>
                  </w:r>
                  <w:r>
                    <w:rPr>
                      <w:bCs/>
                      <w:color w:val="000000"/>
                      <w:kern w:val="0"/>
                      <w:szCs w:val="21"/>
                      <w:vertAlign w:val="superscript"/>
                    </w:rPr>
                    <w:t>3</w:t>
                  </w:r>
                  <w:r>
                    <w:rPr>
                      <w:rFonts w:hint="eastAsia"/>
                      <w:color w:val="000000"/>
                      <w:kern w:val="0"/>
                      <w:szCs w:val="21"/>
                    </w:rPr>
                    <w:t>的</w:t>
                  </w:r>
                  <w:r>
                    <w:rPr>
                      <w:bCs/>
                      <w:color w:val="000000"/>
                      <w:kern w:val="0"/>
                      <w:szCs w:val="21"/>
                    </w:rPr>
                    <w:t>限值</w:t>
                  </w:r>
                  <w:r>
                    <w:rPr>
                      <w:rFonts w:hint="eastAsia"/>
                      <w:color w:val="000000"/>
                      <w:kern w:val="0"/>
                      <w:szCs w:val="21"/>
                    </w:rPr>
                    <w:t>要求</w:t>
                  </w:r>
                  <w:r>
                    <w:rPr>
                      <w:rFonts w:hint="eastAsia"/>
                      <w:bCs/>
                      <w:color w:val="000000"/>
                      <w:kern w:val="0"/>
                      <w:szCs w:val="21"/>
                    </w:rPr>
                    <w:t>、《新乡市生态环境局关于进一步规范工业企业颗粒物排放限值的通知》颗粒物厂界无组织</w:t>
                  </w:r>
                  <w:r>
                    <w:rPr>
                      <w:rFonts w:hint="eastAsia"/>
                      <w:bCs/>
                      <w:color w:val="000000"/>
                      <w:kern w:val="0"/>
                      <w:szCs w:val="21"/>
                    </w:rPr>
                    <w:t>0.5</w:t>
                  </w:r>
                  <w:r>
                    <w:rPr>
                      <w:bCs/>
                      <w:color w:val="000000"/>
                      <w:kern w:val="0"/>
                      <w:szCs w:val="21"/>
                    </w:rPr>
                    <w:t>mg/m</w:t>
                  </w:r>
                  <w:r>
                    <w:rPr>
                      <w:bCs/>
                      <w:color w:val="000000"/>
                      <w:kern w:val="0"/>
                      <w:szCs w:val="21"/>
                      <w:vertAlign w:val="superscript"/>
                    </w:rPr>
                    <w:t>3</w:t>
                  </w:r>
                  <w:r>
                    <w:rPr>
                      <w:bCs/>
                      <w:color w:val="000000"/>
                      <w:kern w:val="0"/>
                      <w:szCs w:val="21"/>
                    </w:rPr>
                    <w:t>的限值</w:t>
                  </w:r>
                  <w:r>
                    <w:rPr>
                      <w:rFonts w:hint="eastAsia"/>
                      <w:bCs/>
                      <w:color w:val="000000"/>
                      <w:kern w:val="0"/>
                      <w:szCs w:val="21"/>
                    </w:rPr>
                    <w:t>要求</w:t>
                  </w:r>
                </w:p>
              </w:tc>
            </w:tr>
          </w:tbl>
          <w:p w14:paraId="7ACD2ACF" w14:textId="77777777" w:rsidR="00D42147" w:rsidRDefault="00D42147">
            <w:pPr>
              <w:adjustRightInd w:val="0"/>
              <w:snapToGrid w:val="0"/>
              <w:rPr>
                <w:color w:val="000000" w:themeColor="text1"/>
                <w:szCs w:val="21"/>
              </w:rPr>
            </w:pPr>
          </w:p>
          <w:p w14:paraId="2BF04455" w14:textId="77777777" w:rsidR="00D42147" w:rsidRDefault="00D42147">
            <w:pPr>
              <w:adjustRightInd w:val="0"/>
              <w:snapToGrid w:val="0"/>
              <w:rPr>
                <w:color w:val="000000" w:themeColor="text1"/>
                <w:szCs w:val="21"/>
              </w:rPr>
            </w:pPr>
          </w:p>
          <w:p w14:paraId="3B7A318B" w14:textId="77777777" w:rsidR="00D42147" w:rsidRDefault="00D42147">
            <w:pPr>
              <w:adjustRightInd w:val="0"/>
              <w:snapToGrid w:val="0"/>
              <w:rPr>
                <w:color w:val="000000" w:themeColor="text1"/>
                <w:szCs w:val="21"/>
              </w:rPr>
            </w:pPr>
          </w:p>
          <w:p w14:paraId="59CB71F8" w14:textId="77777777" w:rsidR="00D42147" w:rsidRDefault="00D42147">
            <w:pPr>
              <w:adjustRightInd w:val="0"/>
              <w:snapToGrid w:val="0"/>
              <w:rPr>
                <w:color w:val="000000" w:themeColor="text1"/>
                <w:szCs w:val="21"/>
              </w:rPr>
            </w:pPr>
          </w:p>
          <w:p w14:paraId="6CE01414" w14:textId="77777777" w:rsidR="00D42147" w:rsidRDefault="00D42147">
            <w:pPr>
              <w:adjustRightInd w:val="0"/>
              <w:snapToGrid w:val="0"/>
              <w:rPr>
                <w:color w:val="000000" w:themeColor="text1"/>
                <w:szCs w:val="21"/>
              </w:rPr>
            </w:pPr>
          </w:p>
          <w:p w14:paraId="6B6F2D10" w14:textId="77777777" w:rsidR="00D42147" w:rsidRDefault="00D42147">
            <w:pPr>
              <w:adjustRightInd w:val="0"/>
              <w:snapToGrid w:val="0"/>
              <w:rPr>
                <w:color w:val="000000" w:themeColor="text1"/>
                <w:szCs w:val="21"/>
              </w:rPr>
            </w:pPr>
          </w:p>
          <w:p w14:paraId="2320AAF0" w14:textId="77777777" w:rsidR="00D42147" w:rsidRDefault="00D42147">
            <w:pPr>
              <w:adjustRightInd w:val="0"/>
              <w:snapToGrid w:val="0"/>
              <w:rPr>
                <w:color w:val="000000" w:themeColor="text1"/>
                <w:szCs w:val="21"/>
              </w:rPr>
            </w:pPr>
          </w:p>
          <w:p w14:paraId="374A70DC" w14:textId="77777777" w:rsidR="00D42147" w:rsidRDefault="00D42147">
            <w:pPr>
              <w:adjustRightInd w:val="0"/>
              <w:snapToGrid w:val="0"/>
              <w:rPr>
                <w:color w:val="000000" w:themeColor="text1"/>
                <w:szCs w:val="21"/>
              </w:rPr>
            </w:pPr>
          </w:p>
          <w:p w14:paraId="3DD88030" w14:textId="77777777" w:rsidR="00D42147" w:rsidRDefault="00D42147">
            <w:pPr>
              <w:adjustRightInd w:val="0"/>
              <w:snapToGrid w:val="0"/>
              <w:rPr>
                <w:color w:val="000000" w:themeColor="text1"/>
                <w:szCs w:val="21"/>
              </w:rPr>
            </w:pPr>
          </w:p>
          <w:p w14:paraId="35BA8A3A" w14:textId="77777777" w:rsidR="00D42147" w:rsidRDefault="00D42147">
            <w:pPr>
              <w:adjustRightInd w:val="0"/>
              <w:snapToGrid w:val="0"/>
              <w:rPr>
                <w:color w:val="000000" w:themeColor="text1"/>
                <w:szCs w:val="21"/>
              </w:rPr>
            </w:pPr>
          </w:p>
          <w:p w14:paraId="5055B646" w14:textId="77777777" w:rsidR="00D42147" w:rsidRDefault="00D42147">
            <w:pPr>
              <w:adjustRightInd w:val="0"/>
              <w:snapToGrid w:val="0"/>
              <w:rPr>
                <w:color w:val="000000" w:themeColor="text1"/>
                <w:szCs w:val="21"/>
              </w:rPr>
            </w:pPr>
          </w:p>
          <w:p w14:paraId="033E8828" w14:textId="77777777" w:rsidR="00D42147" w:rsidRDefault="00D42147">
            <w:pPr>
              <w:adjustRightInd w:val="0"/>
              <w:snapToGrid w:val="0"/>
              <w:rPr>
                <w:color w:val="000000" w:themeColor="text1"/>
                <w:szCs w:val="21"/>
              </w:rPr>
            </w:pPr>
          </w:p>
          <w:p w14:paraId="10FA0927" w14:textId="77777777" w:rsidR="00D42147" w:rsidRDefault="00D42147">
            <w:pPr>
              <w:adjustRightInd w:val="0"/>
              <w:snapToGrid w:val="0"/>
              <w:rPr>
                <w:color w:val="000000" w:themeColor="text1"/>
                <w:szCs w:val="21"/>
              </w:rPr>
            </w:pPr>
          </w:p>
          <w:p w14:paraId="633DCD7F" w14:textId="77777777" w:rsidR="00D42147" w:rsidRDefault="00D42147">
            <w:pPr>
              <w:adjustRightInd w:val="0"/>
              <w:snapToGrid w:val="0"/>
              <w:rPr>
                <w:color w:val="000000" w:themeColor="text1"/>
                <w:szCs w:val="21"/>
              </w:rPr>
            </w:pPr>
          </w:p>
          <w:p w14:paraId="5501780C" w14:textId="77777777" w:rsidR="00D42147" w:rsidRDefault="00D42147">
            <w:pPr>
              <w:adjustRightInd w:val="0"/>
              <w:snapToGrid w:val="0"/>
              <w:rPr>
                <w:color w:val="000000" w:themeColor="text1"/>
                <w:szCs w:val="21"/>
              </w:rPr>
            </w:pPr>
          </w:p>
          <w:p w14:paraId="34674851" w14:textId="77777777" w:rsidR="00D42147" w:rsidRDefault="00D42147">
            <w:pPr>
              <w:adjustRightInd w:val="0"/>
              <w:snapToGrid w:val="0"/>
              <w:rPr>
                <w:color w:val="000000" w:themeColor="text1"/>
                <w:szCs w:val="21"/>
              </w:rPr>
            </w:pPr>
          </w:p>
          <w:p w14:paraId="794E0ABD" w14:textId="77777777" w:rsidR="00D42147" w:rsidRDefault="00D42147">
            <w:pPr>
              <w:adjustRightInd w:val="0"/>
              <w:snapToGrid w:val="0"/>
              <w:rPr>
                <w:color w:val="000000" w:themeColor="text1"/>
                <w:szCs w:val="21"/>
              </w:rPr>
            </w:pPr>
          </w:p>
          <w:p w14:paraId="41FEE128" w14:textId="77777777" w:rsidR="00D42147" w:rsidRDefault="00D42147">
            <w:pPr>
              <w:adjustRightInd w:val="0"/>
              <w:snapToGrid w:val="0"/>
              <w:rPr>
                <w:color w:val="000000" w:themeColor="text1"/>
                <w:szCs w:val="21"/>
              </w:rPr>
            </w:pPr>
          </w:p>
          <w:p w14:paraId="6A1095F8" w14:textId="77777777" w:rsidR="00D42147" w:rsidRDefault="00D42147">
            <w:pPr>
              <w:adjustRightInd w:val="0"/>
              <w:snapToGrid w:val="0"/>
              <w:rPr>
                <w:color w:val="000000" w:themeColor="text1"/>
                <w:szCs w:val="21"/>
              </w:rPr>
            </w:pPr>
          </w:p>
          <w:p w14:paraId="19562E27" w14:textId="77777777" w:rsidR="00D42147" w:rsidRDefault="00D42147">
            <w:pPr>
              <w:adjustRightInd w:val="0"/>
              <w:snapToGrid w:val="0"/>
              <w:rPr>
                <w:color w:val="000000" w:themeColor="text1"/>
                <w:szCs w:val="21"/>
              </w:rPr>
            </w:pPr>
          </w:p>
          <w:p w14:paraId="1A354697" w14:textId="77777777" w:rsidR="00D42147" w:rsidRDefault="00D42147">
            <w:pPr>
              <w:adjustRightInd w:val="0"/>
              <w:snapToGrid w:val="0"/>
              <w:rPr>
                <w:color w:val="000000" w:themeColor="text1"/>
                <w:szCs w:val="21"/>
              </w:rPr>
            </w:pPr>
          </w:p>
          <w:p w14:paraId="08E1E015" w14:textId="77777777" w:rsidR="00D42147" w:rsidRDefault="00D42147">
            <w:pPr>
              <w:adjustRightInd w:val="0"/>
              <w:snapToGrid w:val="0"/>
              <w:rPr>
                <w:color w:val="000000" w:themeColor="text1"/>
                <w:szCs w:val="21"/>
              </w:rPr>
            </w:pPr>
          </w:p>
          <w:p w14:paraId="5C5E3535" w14:textId="77777777" w:rsidR="00D42147" w:rsidRDefault="00D42147">
            <w:pPr>
              <w:adjustRightInd w:val="0"/>
              <w:snapToGrid w:val="0"/>
              <w:rPr>
                <w:color w:val="000000" w:themeColor="text1"/>
                <w:szCs w:val="21"/>
              </w:rPr>
            </w:pPr>
          </w:p>
          <w:p w14:paraId="252C1935" w14:textId="77777777" w:rsidR="00D42147" w:rsidRDefault="00D42147">
            <w:pPr>
              <w:adjustRightInd w:val="0"/>
              <w:snapToGrid w:val="0"/>
              <w:rPr>
                <w:color w:val="000000" w:themeColor="text1"/>
                <w:szCs w:val="21"/>
              </w:rPr>
            </w:pPr>
          </w:p>
          <w:p w14:paraId="27CFCFC3" w14:textId="77777777" w:rsidR="00D42147" w:rsidRDefault="00D42147">
            <w:pPr>
              <w:adjustRightInd w:val="0"/>
              <w:snapToGrid w:val="0"/>
              <w:rPr>
                <w:color w:val="000000" w:themeColor="text1"/>
                <w:szCs w:val="21"/>
              </w:rPr>
            </w:pPr>
          </w:p>
          <w:p w14:paraId="6A622695" w14:textId="77777777" w:rsidR="00D42147" w:rsidRDefault="00D42147">
            <w:pPr>
              <w:adjustRightInd w:val="0"/>
              <w:snapToGrid w:val="0"/>
              <w:rPr>
                <w:color w:val="000000" w:themeColor="text1"/>
                <w:szCs w:val="21"/>
              </w:rPr>
            </w:pPr>
          </w:p>
          <w:p w14:paraId="526F0B8D" w14:textId="77777777" w:rsidR="00D42147" w:rsidRDefault="00D42147">
            <w:pPr>
              <w:adjustRightInd w:val="0"/>
              <w:snapToGrid w:val="0"/>
              <w:rPr>
                <w:rFonts w:cs="宋体"/>
                <w:color w:val="000000" w:themeColor="text1"/>
                <w:szCs w:val="21"/>
              </w:rPr>
            </w:pPr>
          </w:p>
        </w:tc>
      </w:tr>
    </w:tbl>
    <w:p w14:paraId="6E3C83D9" w14:textId="77777777" w:rsidR="00D42147" w:rsidRDefault="00D42147">
      <w:pPr>
        <w:pStyle w:val="af5"/>
        <w:adjustRightInd w:val="0"/>
        <w:snapToGrid w:val="0"/>
        <w:spacing w:before="0" w:beforeAutospacing="0" w:after="0" w:afterAutospacing="0"/>
        <w:jc w:val="both"/>
        <w:rPr>
          <w:snapToGrid w:val="0"/>
        </w:rPr>
      </w:pPr>
    </w:p>
    <w:p w14:paraId="229B119F" w14:textId="77777777" w:rsidR="00D42147" w:rsidRDefault="00D42147">
      <w:pPr>
        <w:pStyle w:val="af5"/>
        <w:adjustRightInd w:val="0"/>
        <w:snapToGrid w:val="0"/>
        <w:spacing w:before="0" w:beforeAutospacing="0" w:after="0" w:afterAutospacing="0"/>
        <w:jc w:val="both"/>
        <w:rPr>
          <w:snapToGrid w:val="0"/>
        </w:rPr>
        <w:sectPr w:rsidR="00D42147">
          <w:pgSz w:w="11906" w:h="16838"/>
          <w:pgMar w:top="1701" w:right="1531" w:bottom="1701" w:left="1531" w:header="851" w:footer="851" w:gutter="0"/>
          <w:cols w:space="720"/>
          <w:docGrid w:linePitch="312"/>
        </w:sectPr>
      </w:pPr>
    </w:p>
    <w:p w14:paraId="31FFC8EB" w14:textId="2FD51125" w:rsidR="00D42147" w:rsidRDefault="00AC4562">
      <w:pPr>
        <w:pStyle w:val="af5"/>
        <w:jc w:val="center"/>
        <w:outlineLvl w:val="0"/>
        <w:rPr>
          <w:rFonts w:ascii="黑体" w:eastAsia="黑体" w:hAnsi="黑体"/>
          <w:snapToGrid w:val="0"/>
          <w:sz w:val="30"/>
          <w:szCs w:val="30"/>
        </w:rPr>
      </w:pPr>
      <w:r>
        <w:rPr>
          <w:noProof/>
        </w:rPr>
        <w:drawing>
          <wp:anchor distT="0" distB="0" distL="114300" distR="114300" simplePos="0" relativeHeight="251680256" behindDoc="0" locked="0" layoutInCell="1" allowOverlap="1" wp14:anchorId="510110D9" wp14:editId="42778215">
            <wp:simplePos x="0" y="0"/>
            <wp:positionH relativeFrom="column">
              <wp:posOffset>-134620</wp:posOffset>
            </wp:positionH>
            <wp:positionV relativeFrom="paragraph">
              <wp:posOffset>81915</wp:posOffset>
            </wp:positionV>
            <wp:extent cx="5975985" cy="8258175"/>
            <wp:effectExtent l="0" t="0" r="5715" b="9525"/>
            <wp:wrapNone/>
            <wp:docPr id="76" name="图片 76"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文本, 信件&#10;&#10;描述已自动生成"/>
                    <pic:cNvPicPr/>
                  </pic:nvPicPr>
                  <pic:blipFill>
                    <a:blip r:embed="rId26" cstate="email">
                      <a:extLst>
                        <a:ext uri="{28A0092B-C50C-407E-A947-70E740481C1C}">
                          <a14:useLocalDpi xmlns:a14="http://schemas.microsoft.com/office/drawing/2010/main"/>
                        </a:ext>
                      </a:extLst>
                    </a:blip>
                    <a:stretch>
                      <a:fillRect/>
                    </a:stretch>
                  </pic:blipFill>
                  <pic:spPr>
                    <a:xfrm>
                      <a:off x="0" y="0"/>
                      <a:ext cx="5975985" cy="8258175"/>
                    </a:xfrm>
                    <a:prstGeom prst="rect">
                      <a:avLst/>
                    </a:prstGeom>
                  </pic:spPr>
                </pic:pic>
              </a:graphicData>
            </a:graphic>
            <wp14:sizeRelH relativeFrom="margin">
              <wp14:pctWidth>0</wp14:pctWidth>
            </wp14:sizeRelH>
            <wp14:sizeRelV relativeFrom="margin">
              <wp14:pctHeight>0</wp14:pctHeight>
            </wp14:sizeRelV>
          </wp:anchor>
        </w:drawing>
      </w:r>
      <w:r>
        <w:rPr>
          <w:rFonts w:ascii="黑体" w:eastAsia="黑体" w:hAnsi="黑体" w:hint="eastAsia"/>
          <w:snapToGrid w:val="0"/>
          <w:sz w:val="30"/>
          <w:szCs w:val="30"/>
        </w:rPr>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D42147" w14:paraId="424D5CD5" w14:textId="77777777">
        <w:trPr>
          <w:trHeight w:val="11991"/>
          <w:jc w:val="center"/>
        </w:trPr>
        <w:tc>
          <w:tcPr>
            <w:tcW w:w="8865" w:type="dxa"/>
          </w:tcPr>
          <w:p w14:paraId="3CCBB623" w14:textId="31D0BC50" w:rsidR="00D42147" w:rsidRDefault="004E10D5">
            <w:pPr>
              <w:adjustRightInd w:val="0"/>
              <w:snapToGrid w:val="0"/>
              <w:spacing w:line="460" w:lineRule="exact"/>
              <w:ind w:firstLineChars="200" w:firstLine="480"/>
              <w:rPr>
                <w:color w:val="000000"/>
                <w:sz w:val="24"/>
              </w:rPr>
            </w:pPr>
            <w:r>
              <w:rPr>
                <w:rFonts w:hint="eastAsia"/>
                <w:bCs/>
                <w:color w:val="000000"/>
                <w:sz w:val="24"/>
              </w:rPr>
              <w:t>新乡</w:t>
            </w:r>
            <w:proofErr w:type="gramStart"/>
            <w:r>
              <w:rPr>
                <w:rFonts w:hint="eastAsia"/>
                <w:bCs/>
                <w:color w:val="000000"/>
                <w:sz w:val="24"/>
              </w:rPr>
              <w:t>市锦泓塑料</w:t>
            </w:r>
            <w:proofErr w:type="gramEnd"/>
            <w:r>
              <w:rPr>
                <w:rFonts w:hint="eastAsia"/>
                <w:bCs/>
                <w:color w:val="000000"/>
                <w:sz w:val="24"/>
              </w:rPr>
              <w:t>制品有限公司年产</w:t>
            </w:r>
            <w:r>
              <w:rPr>
                <w:rFonts w:hint="eastAsia"/>
                <w:bCs/>
                <w:color w:val="000000"/>
                <w:sz w:val="24"/>
              </w:rPr>
              <w:t>9600</w:t>
            </w:r>
            <w:r>
              <w:rPr>
                <w:rFonts w:hint="eastAsia"/>
                <w:bCs/>
                <w:color w:val="000000"/>
                <w:sz w:val="24"/>
              </w:rPr>
              <w:t>吨再生塑料颗粒项目</w:t>
            </w:r>
            <w:r>
              <w:rPr>
                <w:color w:val="000000"/>
                <w:sz w:val="24"/>
              </w:rPr>
              <w:t>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6E174397" w14:textId="77777777" w:rsidR="00D42147" w:rsidRDefault="00D42147">
            <w:pPr>
              <w:adjustRightInd w:val="0"/>
              <w:snapToGrid w:val="0"/>
              <w:spacing w:line="460" w:lineRule="exact"/>
              <w:ind w:firstLineChars="200" w:firstLine="420"/>
              <w:rPr>
                <w:color w:val="000000"/>
              </w:rPr>
            </w:pPr>
          </w:p>
          <w:p w14:paraId="0D88E0C2" w14:textId="77777777" w:rsidR="00D42147" w:rsidRDefault="004E10D5">
            <w:pPr>
              <w:pStyle w:val="aff3"/>
              <w:adjustRightInd w:val="0"/>
              <w:snapToGrid w:val="0"/>
              <w:spacing w:line="460" w:lineRule="exact"/>
              <w:ind w:firstLineChars="2400" w:firstLine="5760"/>
              <w:rPr>
                <w:color w:val="000000"/>
                <w:sz w:val="24"/>
                <w:lang w:val="en-US"/>
              </w:rPr>
            </w:pPr>
            <w:r>
              <w:rPr>
                <w:rFonts w:hint="eastAsia"/>
                <w:color w:val="000000"/>
                <w:sz w:val="24"/>
                <w:lang w:val="en-US"/>
              </w:rPr>
              <w:t>河南</w:t>
            </w:r>
            <w:r>
              <w:rPr>
                <w:color w:val="000000"/>
                <w:sz w:val="24"/>
                <w:lang w:val="en-US"/>
              </w:rPr>
              <w:t>蓝天环境</w:t>
            </w:r>
            <w:r>
              <w:rPr>
                <w:rFonts w:hint="eastAsia"/>
                <w:color w:val="000000"/>
                <w:sz w:val="24"/>
                <w:lang w:val="en-US"/>
              </w:rPr>
              <w:t>工程</w:t>
            </w:r>
            <w:r>
              <w:rPr>
                <w:color w:val="000000"/>
                <w:sz w:val="24"/>
                <w:lang w:val="en-US"/>
              </w:rPr>
              <w:t>有限公司</w:t>
            </w:r>
          </w:p>
          <w:p w14:paraId="57233157" w14:textId="77777777" w:rsidR="00D42147" w:rsidRDefault="004E10D5">
            <w:pPr>
              <w:wordWrap w:val="0"/>
              <w:adjustRightInd w:val="0"/>
              <w:snapToGrid w:val="0"/>
              <w:spacing w:line="460" w:lineRule="exact"/>
              <w:jc w:val="right"/>
              <w:rPr>
                <w:color w:val="000000"/>
                <w:sz w:val="24"/>
              </w:rPr>
            </w:pPr>
            <w:r>
              <w:rPr>
                <w:color w:val="000000"/>
                <w:sz w:val="24"/>
              </w:rPr>
              <w:t xml:space="preserve">2023.03       </w:t>
            </w:r>
          </w:p>
          <w:p w14:paraId="7C28BFA7" w14:textId="77777777" w:rsidR="00D42147" w:rsidRDefault="00D42147">
            <w:pPr>
              <w:spacing w:line="360" w:lineRule="auto"/>
              <w:rPr>
                <w:rFonts w:ascii="宋体" w:cs="宋体"/>
                <w:sz w:val="24"/>
              </w:rPr>
            </w:pPr>
          </w:p>
        </w:tc>
      </w:tr>
    </w:tbl>
    <w:p w14:paraId="2CEF3843" w14:textId="77777777" w:rsidR="00D42147" w:rsidRDefault="00D42147">
      <w:pPr>
        <w:rPr>
          <w:rFonts w:ascii="宋体"/>
        </w:rPr>
        <w:sectPr w:rsidR="00D42147">
          <w:pgSz w:w="11906" w:h="16838"/>
          <w:pgMar w:top="1701" w:right="1531" w:bottom="1701" w:left="1531" w:header="851" w:footer="851" w:gutter="0"/>
          <w:cols w:space="720"/>
          <w:docGrid w:linePitch="312"/>
        </w:sectPr>
      </w:pPr>
    </w:p>
    <w:p w14:paraId="704E36DB" w14:textId="77777777" w:rsidR="00D42147" w:rsidRDefault="004E10D5">
      <w:pPr>
        <w:pStyle w:val="af5"/>
        <w:adjustRightInd w:val="0"/>
        <w:snapToGrid w:val="0"/>
        <w:spacing w:before="0" w:beforeAutospacing="0" w:after="0" w:afterAutospacing="0" w:line="600" w:lineRule="auto"/>
        <w:outlineLvl w:val="0"/>
        <w:rPr>
          <w:rFonts w:ascii="黑体" w:eastAsia="黑体" w:hAnsi="黑体"/>
          <w:snapToGrid w:val="0"/>
          <w:sz w:val="32"/>
          <w:szCs w:val="32"/>
        </w:rPr>
      </w:pPr>
      <w:r>
        <w:rPr>
          <w:rFonts w:ascii="黑体" w:eastAsia="黑体" w:hAnsi="黑体" w:hint="eastAsia"/>
          <w:snapToGrid w:val="0"/>
          <w:sz w:val="32"/>
          <w:szCs w:val="32"/>
        </w:rPr>
        <w:t>附表</w:t>
      </w:r>
    </w:p>
    <w:p w14:paraId="039B6B92" w14:textId="77777777" w:rsidR="00D42147" w:rsidRDefault="004E10D5">
      <w:pPr>
        <w:pStyle w:val="af5"/>
        <w:adjustRightInd w:val="0"/>
        <w:snapToGrid w:val="0"/>
        <w:spacing w:before="0" w:beforeAutospacing="0" w:after="0" w:afterAutospacing="0" w:line="480" w:lineRule="auto"/>
        <w:jc w:val="center"/>
        <w:outlineLvl w:val="0"/>
        <w:rPr>
          <w:rFonts w:ascii="方正小标宋_GBK" w:eastAsia="方正小标宋_GBK" w:hAnsi="黑体"/>
          <w:snapToGrid w:val="0"/>
          <w:sz w:val="38"/>
          <w:szCs w:val="38"/>
        </w:rPr>
      </w:pPr>
      <w:r>
        <w:rPr>
          <w:rFonts w:ascii="方正小标宋_GBK" w:eastAsia="方正小标宋_GBK" w:hAnsi="黑体" w:hint="eastAsia"/>
          <w:snapToGrid w:val="0"/>
          <w:sz w:val="38"/>
          <w:szCs w:val="38"/>
        </w:rPr>
        <w:t>建设项目污染物排放量汇总表</w:t>
      </w:r>
    </w:p>
    <w:p w14:paraId="7C7A64D3" w14:textId="77777777" w:rsidR="00D42147" w:rsidRDefault="004E10D5">
      <w:pPr>
        <w:pStyle w:val="af5"/>
        <w:wordWrap w:val="0"/>
        <w:adjustRightInd w:val="0"/>
        <w:snapToGrid w:val="0"/>
        <w:spacing w:before="0" w:beforeAutospacing="0" w:after="0" w:afterAutospacing="0"/>
        <w:jc w:val="right"/>
        <w:outlineLvl w:val="0"/>
        <w:rPr>
          <w:rFonts w:ascii="Times New Roman" w:eastAsia="方正小标宋_GBK" w:hAnsi="Times New Roman"/>
          <w:snapToGrid w:val="0"/>
          <w:sz w:val="21"/>
          <w:szCs w:val="21"/>
        </w:rPr>
      </w:pPr>
      <w:r>
        <w:rPr>
          <w:rFonts w:ascii="Times New Roman" w:eastAsia="方正小标宋_GBK" w:hAnsi="Times New Roman" w:hint="eastAsia"/>
          <w:snapToGrid w:val="0"/>
          <w:sz w:val="21"/>
          <w:szCs w:val="21"/>
        </w:rPr>
        <w:t>单位：</w:t>
      </w:r>
      <w:r>
        <w:rPr>
          <w:rFonts w:ascii="Times New Roman" w:eastAsia="方正小标宋_GBK" w:hAnsi="Times New Roman" w:hint="eastAsia"/>
          <w:snapToGrid w:val="0"/>
          <w:sz w:val="21"/>
          <w:szCs w:val="21"/>
        </w:rPr>
        <w:t>t</w:t>
      </w:r>
      <w:r>
        <w:rPr>
          <w:rFonts w:ascii="Times New Roman" w:eastAsia="方正小标宋_GBK" w:hAnsi="Times New Roman"/>
          <w:snapToGrid w:val="0"/>
          <w:sz w:val="21"/>
          <w:szCs w:val="21"/>
        </w:rPr>
        <w:t xml:space="preserve">/a </w:t>
      </w:r>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08"/>
        <w:gridCol w:w="1417"/>
        <w:gridCol w:w="1560"/>
        <w:gridCol w:w="1597"/>
        <w:gridCol w:w="1521"/>
        <w:gridCol w:w="1559"/>
        <w:gridCol w:w="1560"/>
        <w:gridCol w:w="1701"/>
        <w:gridCol w:w="1465"/>
      </w:tblGrid>
      <w:tr w:rsidR="00D42147" w14:paraId="514659E0" w14:textId="77777777">
        <w:trPr>
          <w:trHeight w:val="794"/>
        </w:trPr>
        <w:tc>
          <w:tcPr>
            <w:tcW w:w="1408" w:type="dxa"/>
            <w:tcBorders>
              <w:tl2br w:val="single" w:sz="4" w:space="0" w:color="auto"/>
            </w:tcBorders>
            <w:tcMar>
              <w:left w:w="28" w:type="dxa"/>
              <w:right w:w="28" w:type="dxa"/>
            </w:tcMar>
            <w:vAlign w:val="center"/>
          </w:tcPr>
          <w:p w14:paraId="7E7AF9F8" w14:textId="77777777" w:rsidR="00D42147" w:rsidRDefault="004E10D5">
            <w:pPr>
              <w:pStyle w:val="afc"/>
              <w:spacing w:beforeLines="0" w:afterLines="0" w:line="240" w:lineRule="auto"/>
              <w:jc w:val="right"/>
              <w:rPr>
                <w:rFonts w:ascii="黑体" w:eastAsia="黑体" w:hAnsi="黑体" w:cs="宋体"/>
                <w:snapToGrid w:val="0"/>
                <w:color w:val="000000"/>
                <w:spacing w:val="-6"/>
                <w:kern w:val="21"/>
                <w:szCs w:val="21"/>
                <w:lang w:val="en-US"/>
              </w:rPr>
            </w:pPr>
            <w:r>
              <w:rPr>
                <w:rFonts w:ascii="黑体" w:eastAsia="黑体" w:hAnsi="黑体" w:cs="宋体" w:hint="eastAsia"/>
                <w:snapToGrid w:val="0"/>
                <w:color w:val="000000"/>
                <w:spacing w:val="-6"/>
                <w:kern w:val="21"/>
                <w:szCs w:val="21"/>
                <w:lang w:val="en-US"/>
              </w:rPr>
              <w:t>项目</w:t>
            </w:r>
          </w:p>
          <w:p w14:paraId="4ED4A118" w14:textId="77777777" w:rsidR="00D42147" w:rsidRDefault="004E10D5">
            <w:pPr>
              <w:pStyle w:val="afc"/>
              <w:spacing w:beforeLines="0" w:afterLines="0" w:line="240" w:lineRule="auto"/>
              <w:jc w:val="left"/>
              <w:rPr>
                <w:rFonts w:ascii="黑体" w:eastAsia="黑体" w:hAnsi="黑体" w:cs="宋体"/>
                <w:snapToGrid w:val="0"/>
                <w:color w:val="000000"/>
                <w:spacing w:val="-6"/>
                <w:kern w:val="21"/>
                <w:szCs w:val="21"/>
                <w:lang w:val="en-US"/>
              </w:rPr>
            </w:pPr>
            <w:r>
              <w:rPr>
                <w:rFonts w:ascii="黑体" w:eastAsia="黑体" w:hAnsi="黑体" w:cs="宋体" w:hint="eastAsia"/>
                <w:snapToGrid w:val="0"/>
                <w:color w:val="000000"/>
                <w:spacing w:val="-6"/>
                <w:kern w:val="21"/>
                <w:szCs w:val="21"/>
                <w:lang w:val="en-US"/>
              </w:rPr>
              <w:t>分类</w:t>
            </w:r>
          </w:p>
        </w:tc>
        <w:tc>
          <w:tcPr>
            <w:tcW w:w="1417" w:type="dxa"/>
            <w:tcMar>
              <w:left w:w="28" w:type="dxa"/>
              <w:right w:w="28" w:type="dxa"/>
            </w:tcMar>
            <w:vAlign w:val="center"/>
          </w:tcPr>
          <w:p w14:paraId="4E34F540" w14:textId="77777777" w:rsidR="00D42147" w:rsidRDefault="004E10D5">
            <w:pPr>
              <w:pStyle w:val="afc"/>
              <w:spacing w:beforeLines="0" w:afterLines="0" w:line="240" w:lineRule="auto"/>
              <w:rPr>
                <w:rFonts w:ascii="黑体" w:eastAsia="黑体" w:hAnsi="黑体" w:cs="宋体"/>
                <w:snapToGrid w:val="0"/>
                <w:color w:val="000000"/>
                <w:spacing w:val="-6"/>
                <w:kern w:val="21"/>
                <w:szCs w:val="21"/>
                <w:lang w:val="en-US"/>
              </w:rPr>
            </w:pPr>
            <w:r>
              <w:rPr>
                <w:rFonts w:ascii="黑体" w:eastAsia="黑体" w:hAnsi="黑体" w:cs="宋体" w:hint="eastAsia"/>
                <w:snapToGrid w:val="0"/>
                <w:color w:val="000000"/>
                <w:spacing w:val="-6"/>
                <w:kern w:val="21"/>
                <w:szCs w:val="21"/>
                <w:lang w:val="en-US"/>
              </w:rPr>
              <w:t>污染物名称</w:t>
            </w:r>
          </w:p>
        </w:tc>
        <w:tc>
          <w:tcPr>
            <w:tcW w:w="1560" w:type="dxa"/>
            <w:tcMar>
              <w:left w:w="28" w:type="dxa"/>
              <w:right w:w="28" w:type="dxa"/>
            </w:tcMar>
            <w:vAlign w:val="center"/>
          </w:tcPr>
          <w:p w14:paraId="60B188CA" w14:textId="77777777" w:rsidR="00D42147" w:rsidRDefault="004E10D5">
            <w:pPr>
              <w:pStyle w:val="afc"/>
              <w:spacing w:beforeLines="0" w:afterLines="0" w:line="240" w:lineRule="auto"/>
              <w:rPr>
                <w:rFonts w:ascii="黑体" w:eastAsia="黑体" w:hAnsi="黑体"/>
                <w:snapToGrid w:val="0"/>
                <w:color w:val="000000"/>
                <w:spacing w:val="-6"/>
                <w:kern w:val="21"/>
                <w:szCs w:val="21"/>
                <w:lang w:val="en-US"/>
              </w:rPr>
            </w:pPr>
            <w:r>
              <w:rPr>
                <w:rFonts w:ascii="黑体" w:eastAsia="黑体" w:hAnsi="黑体"/>
                <w:snapToGrid w:val="0"/>
                <w:color w:val="000000"/>
                <w:spacing w:val="-6"/>
                <w:kern w:val="21"/>
                <w:szCs w:val="21"/>
                <w:lang w:val="en-US"/>
              </w:rPr>
              <w:t>现有工程</w:t>
            </w:r>
          </w:p>
          <w:p w14:paraId="15D9A6D8" w14:textId="77777777" w:rsidR="00D42147" w:rsidRDefault="004E10D5">
            <w:pPr>
              <w:pStyle w:val="afc"/>
              <w:spacing w:beforeLines="0" w:afterLines="0" w:line="240" w:lineRule="auto"/>
              <w:rPr>
                <w:rFonts w:ascii="黑体" w:eastAsia="黑体" w:hAnsi="黑体"/>
                <w:snapToGrid w:val="0"/>
                <w:color w:val="000000"/>
                <w:spacing w:val="-6"/>
                <w:kern w:val="21"/>
                <w:szCs w:val="21"/>
                <w:lang w:val="en-US"/>
              </w:rPr>
            </w:pPr>
            <w:r>
              <w:rPr>
                <w:rFonts w:ascii="黑体" w:eastAsia="黑体" w:hAnsi="黑体"/>
                <w:snapToGrid w:val="0"/>
                <w:color w:val="000000"/>
                <w:spacing w:val="-6"/>
                <w:kern w:val="21"/>
                <w:szCs w:val="21"/>
                <w:lang w:val="en-US"/>
              </w:rPr>
              <w:t>排放量（固</w:t>
            </w:r>
            <w:r>
              <w:rPr>
                <w:rFonts w:ascii="黑体" w:eastAsia="黑体" w:hAnsi="黑体" w:hint="eastAsia"/>
                <w:snapToGrid w:val="0"/>
                <w:color w:val="000000"/>
                <w:spacing w:val="-6"/>
                <w:kern w:val="21"/>
                <w:szCs w:val="21"/>
                <w:lang w:val="en-US"/>
              </w:rPr>
              <w:t>体</w:t>
            </w:r>
            <w:r>
              <w:rPr>
                <w:rFonts w:ascii="黑体" w:eastAsia="黑体" w:hAnsi="黑体"/>
                <w:snapToGrid w:val="0"/>
                <w:color w:val="000000"/>
                <w:spacing w:val="-6"/>
                <w:kern w:val="21"/>
                <w:szCs w:val="21"/>
                <w:lang w:val="en-US"/>
              </w:rPr>
              <w:t>废</w:t>
            </w:r>
            <w:r>
              <w:rPr>
                <w:rFonts w:ascii="黑体" w:eastAsia="黑体" w:hAnsi="黑体" w:hint="eastAsia"/>
                <w:snapToGrid w:val="0"/>
                <w:color w:val="000000"/>
                <w:spacing w:val="-6"/>
                <w:kern w:val="21"/>
                <w:szCs w:val="21"/>
                <w:lang w:val="en-US"/>
              </w:rPr>
              <w:t>物</w:t>
            </w:r>
            <w:r>
              <w:rPr>
                <w:rFonts w:ascii="黑体" w:eastAsia="黑体" w:hAnsi="黑体"/>
                <w:snapToGrid w:val="0"/>
                <w:color w:val="000000"/>
                <w:spacing w:val="-6"/>
                <w:kern w:val="21"/>
                <w:szCs w:val="21"/>
                <w:lang w:val="en-US"/>
              </w:rPr>
              <w:t>产生量）</w:t>
            </w:r>
            <w:r>
              <w:rPr>
                <w:rFonts w:ascii="黑体" w:eastAsia="黑体" w:hAnsi="黑体"/>
                <w:snapToGrid w:val="0"/>
                <w:color w:val="000000"/>
                <w:spacing w:val="-6"/>
                <w:kern w:val="21"/>
                <w:szCs w:val="21"/>
                <w:lang w:val="en-US"/>
              </w:rPr>
              <w:fldChar w:fldCharType="begin"/>
            </w:r>
            <w:r>
              <w:rPr>
                <w:rFonts w:ascii="黑体" w:eastAsia="黑体" w:hAnsi="黑体"/>
                <w:snapToGrid w:val="0"/>
                <w:color w:val="000000"/>
                <w:spacing w:val="-6"/>
                <w:kern w:val="21"/>
                <w:szCs w:val="21"/>
                <w:lang w:val="en-US"/>
              </w:rPr>
              <w:instrText xml:space="preserve"> = 1 \* GB3 \* MERGEFORMAT </w:instrText>
            </w:r>
            <w:r>
              <w:rPr>
                <w:rFonts w:ascii="黑体" w:eastAsia="黑体" w:hAnsi="黑体"/>
                <w:snapToGrid w:val="0"/>
                <w:color w:val="000000"/>
                <w:spacing w:val="-6"/>
                <w:kern w:val="21"/>
                <w:szCs w:val="21"/>
                <w:lang w:val="en-US"/>
              </w:rPr>
              <w:fldChar w:fldCharType="separate"/>
            </w:r>
            <w:r>
              <w:rPr>
                <w:rFonts w:ascii="黑体" w:eastAsia="黑体" w:hAnsi="黑体" w:cs="宋体" w:hint="eastAsia"/>
                <w:kern w:val="2"/>
                <w:szCs w:val="21"/>
                <w:lang w:val="en-US"/>
              </w:rPr>
              <w:t>①</w:t>
            </w:r>
            <w:r>
              <w:rPr>
                <w:rFonts w:ascii="黑体" w:eastAsia="黑体" w:hAnsi="黑体"/>
                <w:snapToGrid w:val="0"/>
                <w:color w:val="000000"/>
                <w:spacing w:val="-6"/>
                <w:kern w:val="21"/>
                <w:szCs w:val="21"/>
                <w:lang w:val="en-US"/>
              </w:rPr>
              <w:fldChar w:fldCharType="end"/>
            </w:r>
          </w:p>
        </w:tc>
        <w:tc>
          <w:tcPr>
            <w:tcW w:w="1597" w:type="dxa"/>
            <w:tcMar>
              <w:left w:w="28" w:type="dxa"/>
              <w:right w:w="28" w:type="dxa"/>
            </w:tcMar>
            <w:vAlign w:val="center"/>
          </w:tcPr>
          <w:p w14:paraId="59E270CD" w14:textId="77777777" w:rsidR="00D42147" w:rsidRDefault="004E10D5">
            <w:pPr>
              <w:pStyle w:val="afc"/>
              <w:spacing w:beforeLines="0" w:afterLines="0" w:line="240" w:lineRule="auto"/>
              <w:rPr>
                <w:rFonts w:ascii="黑体" w:eastAsia="黑体" w:hAnsi="黑体"/>
                <w:snapToGrid w:val="0"/>
                <w:color w:val="000000"/>
                <w:spacing w:val="-6"/>
                <w:kern w:val="21"/>
                <w:szCs w:val="21"/>
                <w:lang w:val="en-US"/>
              </w:rPr>
            </w:pPr>
            <w:r>
              <w:rPr>
                <w:rFonts w:ascii="黑体" w:eastAsia="黑体" w:hAnsi="黑体"/>
                <w:snapToGrid w:val="0"/>
                <w:color w:val="000000"/>
                <w:spacing w:val="-6"/>
                <w:kern w:val="21"/>
                <w:szCs w:val="21"/>
                <w:lang w:val="en-US"/>
              </w:rPr>
              <w:t>现有工程</w:t>
            </w:r>
          </w:p>
          <w:p w14:paraId="5F0E5B7C" w14:textId="77777777" w:rsidR="00D42147" w:rsidRDefault="004E10D5">
            <w:pPr>
              <w:pStyle w:val="afc"/>
              <w:spacing w:beforeLines="0" w:afterLines="0" w:line="240" w:lineRule="auto"/>
              <w:rPr>
                <w:rFonts w:ascii="黑体" w:eastAsia="黑体" w:hAnsi="黑体"/>
                <w:snapToGrid w:val="0"/>
                <w:color w:val="000000"/>
                <w:spacing w:val="-6"/>
                <w:kern w:val="21"/>
                <w:szCs w:val="21"/>
                <w:lang w:val="en-US"/>
              </w:rPr>
            </w:pPr>
            <w:r>
              <w:rPr>
                <w:rFonts w:ascii="黑体" w:eastAsia="黑体" w:hAnsi="黑体"/>
                <w:snapToGrid w:val="0"/>
                <w:color w:val="000000"/>
                <w:spacing w:val="-6"/>
                <w:kern w:val="21"/>
                <w:szCs w:val="21"/>
                <w:lang w:val="en-US"/>
              </w:rPr>
              <w:t>许可排放量</w:t>
            </w:r>
          </w:p>
          <w:p w14:paraId="44D89D48" w14:textId="77777777" w:rsidR="00D42147" w:rsidRDefault="004E10D5">
            <w:pPr>
              <w:pStyle w:val="afc"/>
              <w:spacing w:beforeLines="0" w:afterLines="0"/>
              <w:rPr>
                <w:rFonts w:ascii="黑体" w:eastAsia="黑体" w:hAnsi="黑体"/>
                <w:snapToGrid w:val="0"/>
                <w:color w:val="000000"/>
                <w:spacing w:val="-6"/>
                <w:kern w:val="21"/>
                <w:szCs w:val="21"/>
                <w:lang w:val="en-US"/>
              </w:rPr>
            </w:pPr>
            <w:r>
              <w:rPr>
                <w:rFonts w:ascii="黑体" w:eastAsia="黑体" w:hAnsi="黑体"/>
                <w:snapToGrid w:val="0"/>
                <w:color w:val="000000"/>
                <w:spacing w:val="-6"/>
                <w:kern w:val="21"/>
                <w:szCs w:val="21"/>
                <w:lang w:val="en-US"/>
              </w:rPr>
              <w:fldChar w:fldCharType="begin"/>
            </w:r>
            <w:r>
              <w:rPr>
                <w:rFonts w:ascii="黑体" w:eastAsia="黑体" w:hAnsi="黑体"/>
                <w:snapToGrid w:val="0"/>
                <w:color w:val="000000"/>
                <w:spacing w:val="-6"/>
                <w:kern w:val="21"/>
                <w:szCs w:val="21"/>
                <w:lang w:val="en-US"/>
              </w:rPr>
              <w:instrText xml:space="preserve"> = 2 \* GB3 \* MERGEFORMAT </w:instrText>
            </w:r>
            <w:r>
              <w:rPr>
                <w:rFonts w:ascii="黑体" w:eastAsia="黑体" w:hAnsi="黑体"/>
                <w:snapToGrid w:val="0"/>
                <w:color w:val="000000"/>
                <w:spacing w:val="-6"/>
                <w:kern w:val="21"/>
                <w:szCs w:val="21"/>
                <w:lang w:val="en-US"/>
              </w:rPr>
              <w:fldChar w:fldCharType="separate"/>
            </w:r>
            <w:r>
              <w:rPr>
                <w:rFonts w:ascii="黑体" w:eastAsia="黑体" w:hAnsi="黑体" w:cs="宋体" w:hint="eastAsia"/>
                <w:snapToGrid w:val="0"/>
                <w:color w:val="000000"/>
                <w:spacing w:val="-6"/>
                <w:kern w:val="21"/>
                <w:szCs w:val="21"/>
                <w:lang w:val="en-US"/>
              </w:rPr>
              <w:t>②</w:t>
            </w:r>
            <w:r>
              <w:rPr>
                <w:rFonts w:ascii="黑体" w:eastAsia="黑体" w:hAnsi="黑体"/>
                <w:snapToGrid w:val="0"/>
                <w:color w:val="000000"/>
                <w:spacing w:val="-6"/>
                <w:kern w:val="21"/>
                <w:szCs w:val="21"/>
                <w:lang w:val="en-US"/>
              </w:rPr>
              <w:fldChar w:fldCharType="end"/>
            </w:r>
          </w:p>
        </w:tc>
        <w:tc>
          <w:tcPr>
            <w:tcW w:w="1521" w:type="dxa"/>
            <w:tcMar>
              <w:left w:w="28" w:type="dxa"/>
              <w:right w:w="28" w:type="dxa"/>
            </w:tcMar>
            <w:vAlign w:val="center"/>
          </w:tcPr>
          <w:p w14:paraId="4516A8F3" w14:textId="77777777" w:rsidR="00D42147" w:rsidRDefault="004E10D5">
            <w:pPr>
              <w:pStyle w:val="afc"/>
              <w:spacing w:beforeLines="0" w:afterLines="0" w:line="240" w:lineRule="auto"/>
              <w:rPr>
                <w:rFonts w:ascii="黑体" w:eastAsia="黑体" w:hAnsi="黑体"/>
                <w:snapToGrid w:val="0"/>
                <w:color w:val="000000"/>
                <w:spacing w:val="-6"/>
                <w:kern w:val="21"/>
                <w:szCs w:val="21"/>
                <w:lang w:val="en-US"/>
              </w:rPr>
            </w:pPr>
            <w:r>
              <w:rPr>
                <w:rFonts w:ascii="黑体" w:eastAsia="黑体" w:hAnsi="黑体"/>
                <w:snapToGrid w:val="0"/>
                <w:color w:val="000000"/>
                <w:spacing w:val="-6"/>
                <w:kern w:val="21"/>
                <w:szCs w:val="21"/>
                <w:lang w:val="en-US"/>
              </w:rPr>
              <w:t>在建工程</w:t>
            </w:r>
          </w:p>
          <w:p w14:paraId="115C4B4C" w14:textId="77777777" w:rsidR="00D42147" w:rsidRDefault="004E10D5">
            <w:pPr>
              <w:pStyle w:val="afc"/>
              <w:spacing w:beforeLines="0" w:afterLines="0" w:line="240" w:lineRule="auto"/>
              <w:rPr>
                <w:rFonts w:ascii="黑体" w:eastAsia="黑体" w:hAnsi="黑体"/>
                <w:snapToGrid w:val="0"/>
                <w:color w:val="000000"/>
                <w:spacing w:val="-6"/>
                <w:kern w:val="21"/>
                <w:szCs w:val="21"/>
                <w:lang w:val="en-US"/>
              </w:rPr>
            </w:pPr>
            <w:r>
              <w:rPr>
                <w:rFonts w:ascii="黑体" w:eastAsia="黑体" w:hAnsi="黑体"/>
                <w:snapToGrid w:val="0"/>
                <w:color w:val="000000"/>
                <w:spacing w:val="-6"/>
                <w:kern w:val="21"/>
                <w:szCs w:val="21"/>
                <w:lang w:val="en-US"/>
              </w:rPr>
              <w:t>排放量（固</w:t>
            </w:r>
            <w:r>
              <w:rPr>
                <w:rFonts w:ascii="黑体" w:eastAsia="黑体" w:hAnsi="黑体" w:hint="eastAsia"/>
                <w:snapToGrid w:val="0"/>
                <w:color w:val="000000"/>
                <w:spacing w:val="-6"/>
                <w:kern w:val="21"/>
                <w:szCs w:val="21"/>
                <w:lang w:val="en-US"/>
              </w:rPr>
              <w:t>体</w:t>
            </w:r>
            <w:r>
              <w:rPr>
                <w:rFonts w:ascii="黑体" w:eastAsia="黑体" w:hAnsi="黑体"/>
                <w:snapToGrid w:val="0"/>
                <w:color w:val="000000"/>
                <w:spacing w:val="-6"/>
                <w:kern w:val="21"/>
                <w:szCs w:val="21"/>
                <w:lang w:val="en-US"/>
              </w:rPr>
              <w:t>废</w:t>
            </w:r>
            <w:r>
              <w:rPr>
                <w:rFonts w:ascii="黑体" w:eastAsia="黑体" w:hAnsi="黑体" w:hint="eastAsia"/>
                <w:snapToGrid w:val="0"/>
                <w:color w:val="000000"/>
                <w:spacing w:val="-6"/>
                <w:kern w:val="21"/>
                <w:szCs w:val="21"/>
                <w:lang w:val="en-US"/>
              </w:rPr>
              <w:t>物</w:t>
            </w:r>
            <w:r>
              <w:rPr>
                <w:rFonts w:ascii="黑体" w:eastAsia="黑体" w:hAnsi="黑体"/>
                <w:snapToGrid w:val="0"/>
                <w:color w:val="000000"/>
                <w:spacing w:val="-6"/>
                <w:kern w:val="21"/>
                <w:szCs w:val="21"/>
                <w:lang w:val="en-US"/>
              </w:rPr>
              <w:t>产生量）</w:t>
            </w:r>
            <w:r>
              <w:rPr>
                <w:rFonts w:ascii="黑体" w:eastAsia="黑体" w:hAnsi="黑体"/>
                <w:snapToGrid w:val="0"/>
                <w:color w:val="000000"/>
                <w:spacing w:val="-6"/>
                <w:kern w:val="21"/>
                <w:szCs w:val="21"/>
                <w:lang w:val="en-US"/>
              </w:rPr>
              <w:fldChar w:fldCharType="begin"/>
            </w:r>
            <w:r>
              <w:rPr>
                <w:rFonts w:ascii="黑体" w:eastAsia="黑体" w:hAnsi="黑体"/>
                <w:snapToGrid w:val="0"/>
                <w:color w:val="000000"/>
                <w:spacing w:val="-6"/>
                <w:kern w:val="21"/>
                <w:szCs w:val="21"/>
                <w:lang w:val="en-US"/>
              </w:rPr>
              <w:instrText xml:space="preserve"> = 3 \* GB3 \* MERGEFORMAT </w:instrText>
            </w:r>
            <w:r>
              <w:rPr>
                <w:rFonts w:ascii="黑体" w:eastAsia="黑体" w:hAnsi="黑体"/>
                <w:snapToGrid w:val="0"/>
                <w:color w:val="000000"/>
                <w:spacing w:val="-6"/>
                <w:kern w:val="21"/>
                <w:szCs w:val="21"/>
                <w:lang w:val="en-US"/>
              </w:rPr>
              <w:fldChar w:fldCharType="separate"/>
            </w:r>
            <w:r>
              <w:rPr>
                <w:rFonts w:ascii="黑体" w:eastAsia="黑体" w:hAnsi="黑体" w:cs="宋体" w:hint="eastAsia"/>
                <w:kern w:val="2"/>
                <w:szCs w:val="21"/>
                <w:lang w:val="en-US"/>
              </w:rPr>
              <w:t>③</w:t>
            </w:r>
            <w:r>
              <w:rPr>
                <w:rFonts w:ascii="黑体" w:eastAsia="黑体" w:hAnsi="黑体"/>
                <w:snapToGrid w:val="0"/>
                <w:color w:val="000000"/>
                <w:spacing w:val="-6"/>
                <w:kern w:val="21"/>
                <w:szCs w:val="21"/>
                <w:lang w:val="en-US"/>
              </w:rPr>
              <w:fldChar w:fldCharType="end"/>
            </w:r>
          </w:p>
        </w:tc>
        <w:tc>
          <w:tcPr>
            <w:tcW w:w="1559" w:type="dxa"/>
            <w:tcMar>
              <w:left w:w="28" w:type="dxa"/>
              <w:right w:w="28" w:type="dxa"/>
            </w:tcMar>
            <w:vAlign w:val="center"/>
          </w:tcPr>
          <w:p w14:paraId="1CC14DFF" w14:textId="77777777" w:rsidR="00D42147" w:rsidRDefault="004E10D5">
            <w:pPr>
              <w:pStyle w:val="afc"/>
              <w:spacing w:beforeLines="0" w:afterLines="0" w:line="240" w:lineRule="auto"/>
              <w:rPr>
                <w:rFonts w:ascii="黑体" w:eastAsia="黑体" w:hAnsi="黑体"/>
                <w:snapToGrid w:val="0"/>
                <w:color w:val="000000"/>
                <w:spacing w:val="-6"/>
                <w:kern w:val="21"/>
                <w:szCs w:val="21"/>
                <w:lang w:val="en-US"/>
              </w:rPr>
            </w:pPr>
            <w:r>
              <w:rPr>
                <w:rFonts w:ascii="黑体" w:eastAsia="黑体" w:hAnsi="黑体"/>
                <w:snapToGrid w:val="0"/>
                <w:color w:val="000000"/>
                <w:spacing w:val="-6"/>
                <w:kern w:val="21"/>
                <w:szCs w:val="21"/>
                <w:lang w:val="en-US"/>
              </w:rPr>
              <w:t>本项目</w:t>
            </w:r>
          </w:p>
          <w:p w14:paraId="3ED9E9A2" w14:textId="77777777" w:rsidR="00D42147" w:rsidRDefault="004E10D5">
            <w:pPr>
              <w:pStyle w:val="afc"/>
              <w:spacing w:beforeLines="0" w:afterLines="0" w:line="240" w:lineRule="auto"/>
              <w:rPr>
                <w:rFonts w:ascii="黑体" w:eastAsia="黑体" w:hAnsi="黑体"/>
                <w:snapToGrid w:val="0"/>
                <w:color w:val="000000"/>
                <w:spacing w:val="-6"/>
                <w:kern w:val="21"/>
                <w:szCs w:val="21"/>
                <w:lang w:val="en-US"/>
              </w:rPr>
            </w:pPr>
            <w:r>
              <w:rPr>
                <w:rFonts w:ascii="黑体" w:eastAsia="黑体" w:hAnsi="黑体"/>
                <w:snapToGrid w:val="0"/>
                <w:color w:val="000000"/>
                <w:spacing w:val="-6"/>
                <w:kern w:val="21"/>
                <w:szCs w:val="21"/>
                <w:lang w:val="en-US"/>
              </w:rPr>
              <w:t>排放量（固</w:t>
            </w:r>
            <w:r>
              <w:rPr>
                <w:rFonts w:ascii="黑体" w:eastAsia="黑体" w:hAnsi="黑体" w:hint="eastAsia"/>
                <w:snapToGrid w:val="0"/>
                <w:color w:val="000000"/>
                <w:spacing w:val="-6"/>
                <w:kern w:val="21"/>
                <w:szCs w:val="21"/>
                <w:lang w:val="en-US"/>
              </w:rPr>
              <w:t>体</w:t>
            </w:r>
            <w:r>
              <w:rPr>
                <w:rFonts w:ascii="黑体" w:eastAsia="黑体" w:hAnsi="黑体"/>
                <w:snapToGrid w:val="0"/>
                <w:color w:val="000000"/>
                <w:spacing w:val="-6"/>
                <w:kern w:val="21"/>
                <w:szCs w:val="21"/>
                <w:lang w:val="en-US"/>
              </w:rPr>
              <w:t>废</w:t>
            </w:r>
            <w:r>
              <w:rPr>
                <w:rFonts w:ascii="黑体" w:eastAsia="黑体" w:hAnsi="黑体" w:hint="eastAsia"/>
                <w:snapToGrid w:val="0"/>
                <w:color w:val="000000"/>
                <w:spacing w:val="-6"/>
                <w:kern w:val="21"/>
                <w:szCs w:val="21"/>
                <w:lang w:val="en-US"/>
              </w:rPr>
              <w:t>物</w:t>
            </w:r>
            <w:r>
              <w:rPr>
                <w:rFonts w:ascii="黑体" w:eastAsia="黑体" w:hAnsi="黑体"/>
                <w:snapToGrid w:val="0"/>
                <w:color w:val="000000"/>
                <w:spacing w:val="-6"/>
                <w:kern w:val="21"/>
                <w:szCs w:val="21"/>
                <w:lang w:val="en-US"/>
              </w:rPr>
              <w:t>产生量）</w:t>
            </w:r>
            <w:r>
              <w:rPr>
                <w:rFonts w:ascii="黑体" w:eastAsia="黑体" w:hAnsi="黑体"/>
                <w:snapToGrid w:val="0"/>
                <w:color w:val="000000"/>
                <w:spacing w:val="-6"/>
                <w:kern w:val="21"/>
                <w:szCs w:val="21"/>
                <w:lang w:val="en-US"/>
              </w:rPr>
              <w:fldChar w:fldCharType="begin"/>
            </w:r>
            <w:r>
              <w:rPr>
                <w:rFonts w:ascii="黑体" w:eastAsia="黑体" w:hAnsi="黑体"/>
                <w:snapToGrid w:val="0"/>
                <w:color w:val="000000"/>
                <w:spacing w:val="-6"/>
                <w:kern w:val="21"/>
                <w:szCs w:val="21"/>
                <w:lang w:val="en-US"/>
              </w:rPr>
              <w:instrText xml:space="preserve"> = 4 \* GB3 \* MERGEFORMAT </w:instrText>
            </w:r>
            <w:r>
              <w:rPr>
                <w:rFonts w:ascii="黑体" w:eastAsia="黑体" w:hAnsi="黑体"/>
                <w:snapToGrid w:val="0"/>
                <w:color w:val="000000"/>
                <w:spacing w:val="-6"/>
                <w:kern w:val="21"/>
                <w:szCs w:val="21"/>
                <w:lang w:val="en-US"/>
              </w:rPr>
              <w:fldChar w:fldCharType="separate"/>
            </w:r>
            <w:r>
              <w:rPr>
                <w:rFonts w:ascii="黑体" w:eastAsia="黑体" w:hAnsi="黑体" w:cs="宋体" w:hint="eastAsia"/>
                <w:kern w:val="2"/>
                <w:szCs w:val="21"/>
                <w:lang w:val="en-US"/>
              </w:rPr>
              <w:t>④</w:t>
            </w:r>
            <w:r>
              <w:rPr>
                <w:rFonts w:ascii="黑体" w:eastAsia="黑体" w:hAnsi="黑体"/>
                <w:snapToGrid w:val="0"/>
                <w:color w:val="000000"/>
                <w:spacing w:val="-6"/>
                <w:kern w:val="21"/>
                <w:szCs w:val="21"/>
                <w:lang w:val="en-US"/>
              </w:rPr>
              <w:fldChar w:fldCharType="end"/>
            </w:r>
          </w:p>
        </w:tc>
        <w:tc>
          <w:tcPr>
            <w:tcW w:w="1560" w:type="dxa"/>
            <w:tcMar>
              <w:left w:w="28" w:type="dxa"/>
              <w:right w:w="28" w:type="dxa"/>
            </w:tcMar>
            <w:vAlign w:val="center"/>
          </w:tcPr>
          <w:p w14:paraId="48E4B5F5" w14:textId="77777777" w:rsidR="00D42147" w:rsidRDefault="004E10D5">
            <w:pPr>
              <w:pStyle w:val="afc"/>
              <w:spacing w:beforeLines="0" w:afterLines="0" w:line="240" w:lineRule="auto"/>
              <w:rPr>
                <w:rFonts w:ascii="黑体" w:eastAsia="黑体" w:hAnsi="黑体"/>
                <w:snapToGrid w:val="0"/>
                <w:color w:val="000000"/>
                <w:spacing w:val="-16"/>
                <w:kern w:val="21"/>
                <w:szCs w:val="21"/>
                <w:lang w:val="en-US"/>
              </w:rPr>
            </w:pPr>
            <w:r>
              <w:rPr>
                <w:rFonts w:ascii="黑体" w:eastAsia="黑体" w:hAnsi="黑体"/>
                <w:snapToGrid w:val="0"/>
                <w:color w:val="000000"/>
                <w:spacing w:val="-16"/>
                <w:kern w:val="21"/>
                <w:szCs w:val="21"/>
                <w:lang w:val="en-US"/>
              </w:rPr>
              <w:t>以新带老削减量</w:t>
            </w:r>
          </w:p>
          <w:p w14:paraId="09254422" w14:textId="77777777" w:rsidR="00D42147" w:rsidRDefault="004E10D5">
            <w:pPr>
              <w:pStyle w:val="afc"/>
              <w:spacing w:beforeLines="0" w:afterLines="0" w:line="240" w:lineRule="auto"/>
              <w:rPr>
                <w:rFonts w:ascii="黑体" w:eastAsia="黑体" w:hAnsi="黑体"/>
                <w:snapToGrid w:val="0"/>
                <w:color w:val="000000"/>
                <w:spacing w:val="-16"/>
                <w:kern w:val="21"/>
                <w:szCs w:val="21"/>
                <w:lang w:val="en-US"/>
              </w:rPr>
            </w:pPr>
            <w:r>
              <w:rPr>
                <w:rFonts w:ascii="黑体" w:eastAsia="黑体" w:hAnsi="黑体"/>
                <w:snapToGrid w:val="0"/>
                <w:color w:val="000000"/>
                <w:spacing w:val="-16"/>
                <w:kern w:val="21"/>
                <w:szCs w:val="21"/>
                <w:lang w:val="en-US"/>
              </w:rPr>
              <w:t>（新建项目不填）</w:t>
            </w:r>
            <w:r>
              <w:rPr>
                <w:rFonts w:ascii="黑体" w:eastAsia="黑体" w:hAnsi="黑体"/>
                <w:snapToGrid w:val="0"/>
                <w:color w:val="000000"/>
                <w:spacing w:val="-16"/>
                <w:kern w:val="21"/>
                <w:szCs w:val="21"/>
                <w:lang w:val="en-US"/>
              </w:rPr>
              <w:fldChar w:fldCharType="begin"/>
            </w:r>
            <w:r>
              <w:rPr>
                <w:rFonts w:ascii="黑体" w:eastAsia="黑体" w:hAnsi="黑体"/>
                <w:snapToGrid w:val="0"/>
                <w:color w:val="000000"/>
                <w:spacing w:val="-16"/>
                <w:kern w:val="21"/>
                <w:szCs w:val="21"/>
                <w:lang w:val="en-US"/>
              </w:rPr>
              <w:instrText xml:space="preserve"> = 5 \* GB3 \* MERGEFORMAT </w:instrText>
            </w:r>
            <w:r>
              <w:rPr>
                <w:rFonts w:ascii="黑体" w:eastAsia="黑体" w:hAnsi="黑体"/>
                <w:snapToGrid w:val="0"/>
                <w:color w:val="000000"/>
                <w:spacing w:val="-16"/>
                <w:kern w:val="21"/>
                <w:szCs w:val="21"/>
                <w:lang w:val="en-US"/>
              </w:rPr>
              <w:fldChar w:fldCharType="separate"/>
            </w:r>
            <w:r>
              <w:rPr>
                <w:rFonts w:ascii="黑体" w:eastAsia="黑体" w:hAnsi="黑体" w:cs="宋体" w:hint="eastAsia"/>
                <w:kern w:val="2"/>
                <w:szCs w:val="21"/>
                <w:lang w:val="en-US"/>
              </w:rPr>
              <w:t>⑤</w:t>
            </w:r>
            <w:r>
              <w:rPr>
                <w:rFonts w:ascii="黑体" w:eastAsia="黑体" w:hAnsi="黑体"/>
                <w:snapToGrid w:val="0"/>
                <w:color w:val="000000"/>
                <w:spacing w:val="-16"/>
                <w:kern w:val="21"/>
                <w:szCs w:val="21"/>
                <w:lang w:val="en-US"/>
              </w:rPr>
              <w:fldChar w:fldCharType="end"/>
            </w:r>
          </w:p>
        </w:tc>
        <w:tc>
          <w:tcPr>
            <w:tcW w:w="1701" w:type="dxa"/>
            <w:tcMar>
              <w:left w:w="28" w:type="dxa"/>
              <w:right w:w="28" w:type="dxa"/>
            </w:tcMar>
            <w:vAlign w:val="center"/>
          </w:tcPr>
          <w:p w14:paraId="75B394CE" w14:textId="77777777" w:rsidR="00D42147" w:rsidRDefault="004E10D5">
            <w:pPr>
              <w:pStyle w:val="afc"/>
              <w:spacing w:beforeLines="0" w:afterLines="0" w:line="240" w:lineRule="auto"/>
              <w:rPr>
                <w:rFonts w:ascii="黑体" w:eastAsia="黑体" w:hAnsi="黑体"/>
                <w:snapToGrid w:val="0"/>
                <w:color w:val="000000"/>
                <w:spacing w:val="-16"/>
                <w:kern w:val="21"/>
                <w:szCs w:val="21"/>
                <w:lang w:val="en-US"/>
              </w:rPr>
            </w:pPr>
            <w:r>
              <w:rPr>
                <w:rFonts w:ascii="黑体" w:eastAsia="黑体" w:hAnsi="黑体"/>
                <w:snapToGrid w:val="0"/>
                <w:color w:val="000000"/>
                <w:spacing w:val="-16"/>
                <w:kern w:val="21"/>
                <w:szCs w:val="21"/>
                <w:lang w:val="en-US"/>
              </w:rPr>
              <w:t>本项目建成后</w:t>
            </w:r>
          </w:p>
          <w:p w14:paraId="0560957B" w14:textId="77777777" w:rsidR="00D42147" w:rsidRDefault="004E10D5">
            <w:pPr>
              <w:pStyle w:val="afc"/>
              <w:spacing w:beforeLines="0" w:afterLines="0" w:line="240" w:lineRule="auto"/>
              <w:rPr>
                <w:rFonts w:ascii="黑体" w:eastAsia="黑体" w:hAnsi="黑体"/>
                <w:snapToGrid w:val="0"/>
                <w:color w:val="000000"/>
                <w:spacing w:val="-16"/>
                <w:kern w:val="21"/>
                <w:szCs w:val="21"/>
                <w:lang w:val="en-US"/>
              </w:rPr>
            </w:pPr>
            <w:r>
              <w:rPr>
                <w:rFonts w:ascii="黑体" w:eastAsia="黑体" w:hAnsi="黑体" w:hint="eastAsia"/>
                <w:snapToGrid w:val="0"/>
                <w:color w:val="000000"/>
                <w:spacing w:val="-16"/>
                <w:kern w:val="21"/>
                <w:szCs w:val="21"/>
                <w:lang w:val="en-US"/>
              </w:rPr>
              <w:t>全厂</w:t>
            </w:r>
            <w:r>
              <w:rPr>
                <w:rFonts w:ascii="黑体" w:eastAsia="黑体" w:hAnsi="黑体"/>
                <w:snapToGrid w:val="0"/>
                <w:color w:val="000000"/>
                <w:spacing w:val="-16"/>
                <w:kern w:val="21"/>
                <w:szCs w:val="21"/>
                <w:lang w:val="en-US"/>
              </w:rPr>
              <w:t>排放量（固</w:t>
            </w:r>
            <w:r>
              <w:rPr>
                <w:rFonts w:ascii="黑体" w:eastAsia="黑体" w:hAnsi="黑体" w:hint="eastAsia"/>
                <w:snapToGrid w:val="0"/>
                <w:color w:val="000000"/>
                <w:spacing w:val="-16"/>
                <w:kern w:val="21"/>
                <w:szCs w:val="21"/>
                <w:lang w:val="en-US"/>
              </w:rPr>
              <w:t>体</w:t>
            </w:r>
            <w:r>
              <w:rPr>
                <w:rFonts w:ascii="黑体" w:eastAsia="黑体" w:hAnsi="黑体"/>
                <w:snapToGrid w:val="0"/>
                <w:color w:val="000000"/>
                <w:spacing w:val="-16"/>
                <w:kern w:val="21"/>
                <w:szCs w:val="21"/>
                <w:lang w:val="en-US"/>
              </w:rPr>
              <w:t>废</w:t>
            </w:r>
            <w:r>
              <w:rPr>
                <w:rFonts w:ascii="黑体" w:eastAsia="黑体" w:hAnsi="黑体" w:hint="eastAsia"/>
                <w:snapToGrid w:val="0"/>
                <w:color w:val="000000"/>
                <w:spacing w:val="-16"/>
                <w:kern w:val="21"/>
                <w:szCs w:val="21"/>
                <w:lang w:val="en-US"/>
              </w:rPr>
              <w:t>物</w:t>
            </w:r>
            <w:r>
              <w:rPr>
                <w:rFonts w:ascii="黑体" w:eastAsia="黑体" w:hAnsi="黑体"/>
                <w:snapToGrid w:val="0"/>
                <w:color w:val="000000"/>
                <w:spacing w:val="-16"/>
                <w:kern w:val="21"/>
                <w:szCs w:val="21"/>
                <w:lang w:val="en-US"/>
              </w:rPr>
              <w:t>产生量）</w:t>
            </w:r>
            <w:r>
              <w:rPr>
                <w:rFonts w:ascii="黑体" w:eastAsia="黑体" w:hAnsi="黑体"/>
                <w:snapToGrid w:val="0"/>
                <w:color w:val="000000"/>
                <w:spacing w:val="-16"/>
                <w:kern w:val="21"/>
                <w:szCs w:val="21"/>
                <w:lang w:val="en-US"/>
              </w:rPr>
              <w:fldChar w:fldCharType="begin"/>
            </w:r>
            <w:r>
              <w:rPr>
                <w:rFonts w:ascii="黑体" w:eastAsia="黑体" w:hAnsi="黑体"/>
                <w:snapToGrid w:val="0"/>
                <w:color w:val="000000"/>
                <w:spacing w:val="-16"/>
                <w:kern w:val="21"/>
                <w:szCs w:val="21"/>
                <w:lang w:val="en-US"/>
              </w:rPr>
              <w:instrText xml:space="preserve"> = 6 \* GB3 \* MERGEFORMAT </w:instrText>
            </w:r>
            <w:r>
              <w:rPr>
                <w:rFonts w:ascii="黑体" w:eastAsia="黑体" w:hAnsi="黑体"/>
                <w:snapToGrid w:val="0"/>
                <w:color w:val="000000"/>
                <w:spacing w:val="-16"/>
                <w:kern w:val="21"/>
                <w:szCs w:val="21"/>
                <w:lang w:val="en-US"/>
              </w:rPr>
              <w:fldChar w:fldCharType="separate"/>
            </w:r>
            <w:r>
              <w:rPr>
                <w:rFonts w:ascii="黑体" w:eastAsia="黑体" w:hAnsi="黑体" w:cs="宋体" w:hint="eastAsia"/>
                <w:kern w:val="2"/>
                <w:szCs w:val="21"/>
                <w:lang w:val="en-US"/>
              </w:rPr>
              <w:t>⑥</w:t>
            </w:r>
            <w:r>
              <w:rPr>
                <w:rFonts w:ascii="黑体" w:eastAsia="黑体" w:hAnsi="黑体"/>
                <w:snapToGrid w:val="0"/>
                <w:color w:val="000000"/>
                <w:spacing w:val="-16"/>
                <w:kern w:val="21"/>
                <w:szCs w:val="21"/>
                <w:lang w:val="en-US"/>
              </w:rPr>
              <w:fldChar w:fldCharType="end"/>
            </w:r>
          </w:p>
        </w:tc>
        <w:tc>
          <w:tcPr>
            <w:tcW w:w="1465" w:type="dxa"/>
            <w:tcMar>
              <w:left w:w="28" w:type="dxa"/>
              <w:right w:w="28" w:type="dxa"/>
            </w:tcMar>
            <w:vAlign w:val="center"/>
          </w:tcPr>
          <w:p w14:paraId="65533FDC" w14:textId="77777777" w:rsidR="00D42147" w:rsidRDefault="004E10D5">
            <w:pPr>
              <w:pStyle w:val="afc"/>
              <w:spacing w:beforeLines="0" w:afterLines="0" w:line="240" w:lineRule="auto"/>
              <w:rPr>
                <w:rFonts w:ascii="黑体" w:eastAsia="黑体" w:hAnsi="黑体"/>
                <w:snapToGrid w:val="0"/>
                <w:color w:val="000000"/>
                <w:spacing w:val="-6"/>
                <w:kern w:val="21"/>
                <w:szCs w:val="21"/>
                <w:lang w:val="en-US"/>
              </w:rPr>
            </w:pPr>
            <w:r>
              <w:rPr>
                <w:rFonts w:ascii="黑体" w:eastAsia="黑体" w:hAnsi="黑体"/>
                <w:snapToGrid w:val="0"/>
                <w:color w:val="000000"/>
                <w:spacing w:val="-6"/>
                <w:kern w:val="21"/>
                <w:szCs w:val="21"/>
                <w:lang w:val="en-US"/>
              </w:rPr>
              <w:t>变化量</w:t>
            </w:r>
          </w:p>
          <w:p w14:paraId="45C5D342" w14:textId="77777777" w:rsidR="00D42147" w:rsidRDefault="004E10D5">
            <w:pPr>
              <w:pStyle w:val="afc"/>
              <w:spacing w:beforeLines="0" w:afterLines="0" w:line="240" w:lineRule="auto"/>
              <w:rPr>
                <w:rFonts w:ascii="黑体" w:eastAsia="黑体" w:hAnsi="黑体"/>
                <w:snapToGrid w:val="0"/>
                <w:color w:val="000000"/>
                <w:spacing w:val="-6"/>
                <w:kern w:val="21"/>
                <w:szCs w:val="21"/>
                <w:lang w:val="en-US"/>
              </w:rPr>
            </w:pPr>
            <w:r>
              <w:rPr>
                <w:rFonts w:ascii="黑体" w:eastAsia="黑体" w:hAnsi="黑体"/>
                <w:snapToGrid w:val="0"/>
                <w:color w:val="000000"/>
                <w:spacing w:val="-6"/>
                <w:kern w:val="21"/>
                <w:szCs w:val="21"/>
                <w:lang w:val="en-US"/>
              </w:rPr>
              <w:fldChar w:fldCharType="begin"/>
            </w:r>
            <w:r>
              <w:rPr>
                <w:rFonts w:ascii="黑体" w:eastAsia="黑体" w:hAnsi="黑体"/>
                <w:snapToGrid w:val="0"/>
                <w:color w:val="000000"/>
                <w:spacing w:val="-6"/>
                <w:kern w:val="21"/>
                <w:szCs w:val="21"/>
                <w:lang w:val="en-US"/>
              </w:rPr>
              <w:instrText xml:space="preserve"> = 7 \* GB3 \* MERGEFORMAT </w:instrText>
            </w:r>
            <w:r>
              <w:rPr>
                <w:rFonts w:ascii="黑体" w:eastAsia="黑体" w:hAnsi="黑体"/>
                <w:snapToGrid w:val="0"/>
                <w:color w:val="000000"/>
                <w:spacing w:val="-6"/>
                <w:kern w:val="21"/>
                <w:szCs w:val="21"/>
                <w:lang w:val="en-US"/>
              </w:rPr>
              <w:fldChar w:fldCharType="separate"/>
            </w:r>
            <w:r>
              <w:rPr>
                <w:rFonts w:ascii="黑体" w:eastAsia="黑体" w:hAnsi="黑体" w:cs="宋体" w:hint="eastAsia"/>
                <w:kern w:val="2"/>
                <w:szCs w:val="21"/>
                <w:lang w:val="en-US"/>
              </w:rPr>
              <w:t>⑦</w:t>
            </w:r>
            <w:r>
              <w:rPr>
                <w:rFonts w:ascii="黑体" w:eastAsia="黑体" w:hAnsi="黑体"/>
                <w:snapToGrid w:val="0"/>
                <w:color w:val="000000"/>
                <w:spacing w:val="-6"/>
                <w:kern w:val="21"/>
                <w:szCs w:val="21"/>
                <w:lang w:val="en-US"/>
              </w:rPr>
              <w:fldChar w:fldCharType="end"/>
            </w:r>
          </w:p>
        </w:tc>
      </w:tr>
      <w:tr w:rsidR="00D42147" w14:paraId="346A8792" w14:textId="77777777">
        <w:trPr>
          <w:trHeight w:val="482"/>
        </w:trPr>
        <w:tc>
          <w:tcPr>
            <w:tcW w:w="1408" w:type="dxa"/>
            <w:vMerge w:val="restart"/>
            <w:vAlign w:val="center"/>
          </w:tcPr>
          <w:p w14:paraId="12F2CA7B" w14:textId="77777777" w:rsidR="00D42147" w:rsidRDefault="004E10D5">
            <w:pPr>
              <w:pStyle w:val="afc"/>
              <w:spacing w:beforeLines="0" w:afterLines="0" w:line="240" w:lineRule="auto"/>
              <w:rPr>
                <w:rFonts w:hAnsi="宋体" w:cs="宋体"/>
                <w:snapToGrid w:val="0"/>
                <w:color w:val="000000"/>
                <w:kern w:val="21"/>
                <w:szCs w:val="21"/>
                <w:lang w:val="en-US"/>
              </w:rPr>
            </w:pPr>
            <w:r>
              <w:rPr>
                <w:rFonts w:hAnsi="宋体" w:cs="宋体" w:hint="eastAsia"/>
                <w:snapToGrid w:val="0"/>
                <w:color w:val="000000"/>
                <w:kern w:val="21"/>
                <w:szCs w:val="21"/>
                <w:lang w:val="en-US"/>
              </w:rPr>
              <w:t>废气</w:t>
            </w:r>
          </w:p>
        </w:tc>
        <w:tc>
          <w:tcPr>
            <w:tcW w:w="1417" w:type="dxa"/>
            <w:vAlign w:val="center"/>
          </w:tcPr>
          <w:p w14:paraId="074E9DF0"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color w:val="000000"/>
                <w:szCs w:val="21"/>
              </w:rPr>
              <w:t>颗粒物</w:t>
            </w:r>
          </w:p>
        </w:tc>
        <w:tc>
          <w:tcPr>
            <w:tcW w:w="1560" w:type="dxa"/>
            <w:vAlign w:val="center"/>
          </w:tcPr>
          <w:p w14:paraId="6E0DBE13"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97" w:type="dxa"/>
            <w:vAlign w:val="center"/>
          </w:tcPr>
          <w:p w14:paraId="2041E075"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21" w:type="dxa"/>
            <w:vAlign w:val="center"/>
          </w:tcPr>
          <w:p w14:paraId="1A4C9E3B"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59" w:type="dxa"/>
            <w:vAlign w:val="center"/>
          </w:tcPr>
          <w:p w14:paraId="085EF9FB"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color w:val="000000"/>
                <w:szCs w:val="21"/>
                <w:lang w:val="fr-FR"/>
              </w:rPr>
              <w:t>0.0721</w:t>
            </w:r>
          </w:p>
        </w:tc>
        <w:tc>
          <w:tcPr>
            <w:tcW w:w="1560" w:type="dxa"/>
            <w:vAlign w:val="center"/>
          </w:tcPr>
          <w:p w14:paraId="3EA8BCAB"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701" w:type="dxa"/>
            <w:vAlign w:val="center"/>
          </w:tcPr>
          <w:p w14:paraId="6A5AC595"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color w:val="000000"/>
                <w:szCs w:val="21"/>
                <w:lang w:val="fr-FR"/>
              </w:rPr>
              <w:t>0.0721</w:t>
            </w:r>
          </w:p>
        </w:tc>
        <w:tc>
          <w:tcPr>
            <w:tcW w:w="1465" w:type="dxa"/>
            <w:vAlign w:val="center"/>
          </w:tcPr>
          <w:p w14:paraId="375AE0B0"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color w:val="000000"/>
                <w:szCs w:val="21"/>
                <w:lang w:val="fr-FR"/>
              </w:rPr>
              <w:t>+0.0721</w:t>
            </w:r>
          </w:p>
        </w:tc>
      </w:tr>
      <w:tr w:rsidR="00D42147" w14:paraId="7BDE1FCF" w14:textId="77777777">
        <w:trPr>
          <w:trHeight w:val="482"/>
        </w:trPr>
        <w:tc>
          <w:tcPr>
            <w:tcW w:w="1408" w:type="dxa"/>
            <w:vMerge/>
            <w:vAlign w:val="center"/>
          </w:tcPr>
          <w:p w14:paraId="75DFB863" w14:textId="77777777" w:rsidR="00D42147" w:rsidRDefault="00D42147">
            <w:pPr>
              <w:pStyle w:val="afc"/>
              <w:spacing w:beforeLines="0" w:afterLines="0" w:line="240" w:lineRule="auto"/>
              <w:rPr>
                <w:rFonts w:hAnsi="宋体" w:cs="宋体"/>
                <w:snapToGrid w:val="0"/>
                <w:color w:val="000000"/>
                <w:kern w:val="21"/>
                <w:szCs w:val="21"/>
                <w:lang w:val="en-US"/>
              </w:rPr>
            </w:pPr>
          </w:p>
        </w:tc>
        <w:tc>
          <w:tcPr>
            <w:tcW w:w="1417" w:type="dxa"/>
            <w:vAlign w:val="center"/>
          </w:tcPr>
          <w:p w14:paraId="22B1B1B1"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color w:val="000000"/>
                <w:szCs w:val="21"/>
              </w:rPr>
              <w:t>VOC</w:t>
            </w:r>
          </w:p>
        </w:tc>
        <w:tc>
          <w:tcPr>
            <w:tcW w:w="1560" w:type="dxa"/>
            <w:vAlign w:val="center"/>
          </w:tcPr>
          <w:p w14:paraId="15FA935E"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97" w:type="dxa"/>
            <w:vAlign w:val="center"/>
          </w:tcPr>
          <w:p w14:paraId="48F43C3D"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21" w:type="dxa"/>
            <w:vAlign w:val="center"/>
          </w:tcPr>
          <w:p w14:paraId="5CB7C7C0"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59" w:type="dxa"/>
            <w:vAlign w:val="center"/>
          </w:tcPr>
          <w:p w14:paraId="1176F78E"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color w:val="000000"/>
                <w:szCs w:val="21"/>
                <w:lang w:val="fr-FR"/>
              </w:rPr>
              <w:t>1.4128</w:t>
            </w:r>
          </w:p>
        </w:tc>
        <w:tc>
          <w:tcPr>
            <w:tcW w:w="1560" w:type="dxa"/>
            <w:vAlign w:val="center"/>
          </w:tcPr>
          <w:p w14:paraId="1C03BE28"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701" w:type="dxa"/>
            <w:vAlign w:val="center"/>
          </w:tcPr>
          <w:p w14:paraId="56A2C784"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color w:val="000000"/>
                <w:szCs w:val="21"/>
                <w:lang w:val="fr-FR"/>
              </w:rPr>
              <w:t>1.4128</w:t>
            </w:r>
          </w:p>
        </w:tc>
        <w:tc>
          <w:tcPr>
            <w:tcW w:w="1465" w:type="dxa"/>
            <w:vAlign w:val="center"/>
          </w:tcPr>
          <w:p w14:paraId="3DCCFBA1"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color w:val="000000"/>
                <w:szCs w:val="21"/>
                <w:lang w:val="fr-FR"/>
              </w:rPr>
              <w:t>+1.4128</w:t>
            </w:r>
          </w:p>
        </w:tc>
      </w:tr>
      <w:tr w:rsidR="00D42147" w14:paraId="47C0B84F" w14:textId="77777777">
        <w:trPr>
          <w:trHeight w:val="482"/>
        </w:trPr>
        <w:tc>
          <w:tcPr>
            <w:tcW w:w="1408" w:type="dxa"/>
            <w:vMerge w:val="restart"/>
            <w:vAlign w:val="center"/>
          </w:tcPr>
          <w:p w14:paraId="13773D9D" w14:textId="77777777" w:rsidR="00D42147" w:rsidRDefault="004E10D5">
            <w:pPr>
              <w:pStyle w:val="afc"/>
              <w:spacing w:beforeLines="0" w:afterLines="0" w:line="240" w:lineRule="auto"/>
              <w:rPr>
                <w:rFonts w:hAnsi="宋体" w:cs="宋体"/>
                <w:snapToGrid w:val="0"/>
                <w:color w:val="000000"/>
                <w:kern w:val="21"/>
                <w:szCs w:val="21"/>
                <w:lang w:val="en-US"/>
              </w:rPr>
            </w:pPr>
            <w:r>
              <w:rPr>
                <w:rFonts w:hAnsi="宋体" w:cs="宋体" w:hint="eastAsia"/>
                <w:snapToGrid w:val="0"/>
                <w:color w:val="000000"/>
                <w:kern w:val="21"/>
                <w:szCs w:val="21"/>
                <w:lang w:val="en-US"/>
              </w:rPr>
              <w:t>废水</w:t>
            </w:r>
          </w:p>
        </w:tc>
        <w:tc>
          <w:tcPr>
            <w:tcW w:w="1417" w:type="dxa"/>
            <w:vAlign w:val="center"/>
          </w:tcPr>
          <w:p w14:paraId="60837BC9"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bCs/>
                <w:color w:val="000000"/>
                <w:spacing w:val="-4"/>
                <w:szCs w:val="21"/>
              </w:rPr>
              <w:t>COD</w:t>
            </w:r>
          </w:p>
        </w:tc>
        <w:tc>
          <w:tcPr>
            <w:tcW w:w="1560" w:type="dxa"/>
            <w:vAlign w:val="center"/>
          </w:tcPr>
          <w:p w14:paraId="2F30C05D"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97" w:type="dxa"/>
            <w:vAlign w:val="center"/>
          </w:tcPr>
          <w:p w14:paraId="7C506A4D"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21" w:type="dxa"/>
            <w:vAlign w:val="center"/>
          </w:tcPr>
          <w:p w14:paraId="340B06DB"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59" w:type="dxa"/>
            <w:vAlign w:val="center"/>
          </w:tcPr>
          <w:p w14:paraId="2612D534"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hint="eastAsia"/>
                <w:snapToGrid w:val="0"/>
                <w:color w:val="000000"/>
                <w:kern w:val="21"/>
                <w:szCs w:val="21"/>
                <w:lang w:val="en-US"/>
              </w:rPr>
              <w:t>0</w:t>
            </w:r>
            <w:r>
              <w:rPr>
                <w:rFonts w:ascii="Times New Roman"/>
                <w:snapToGrid w:val="0"/>
                <w:color w:val="000000"/>
                <w:kern w:val="21"/>
                <w:szCs w:val="21"/>
                <w:lang w:val="en-US"/>
              </w:rPr>
              <w:t>.1452</w:t>
            </w:r>
          </w:p>
        </w:tc>
        <w:tc>
          <w:tcPr>
            <w:tcW w:w="1560" w:type="dxa"/>
            <w:vAlign w:val="center"/>
          </w:tcPr>
          <w:p w14:paraId="3B89F6F8"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701" w:type="dxa"/>
            <w:vAlign w:val="center"/>
          </w:tcPr>
          <w:p w14:paraId="36D46215"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hint="eastAsia"/>
                <w:snapToGrid w:val="0"/>
                <w:color w:val="000000"/>
                <w:kern w:val="21"/>
                <w:szCs w:val="21"/>
                <w:lang w:val="en-US"/>
              </w:rPr>
              <w:t>0</w:t>
            </w:r>
            <w:r>
              <w:rPr>
                <w:rFonts w:ascii="Times New Roman"/>
                <w:snapToGrid w:val="0"/>
                <w:color w:val="000000"/>
                <w:kern w:val="21"/>
                <w:szCs w:val="21"/>
                <w:lang w:val="en-US"/>
              </w:rPr>
              <w:t>.1452</w:t>
            </w:r>
          </w:p>
        </w:tc>
        <w:tc>
          <w:tcPr>
            <w:tcW w:w="1465" w:type="dxa"/>
            <w:vAlign w:val="center"/>
          </w:tcPr>
          <w:p w14:paraId="0CC39F3E"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snapToGrid w:val="0"/>
                <w:color w:val="000000"/>
                <w:kern w:val="21"/>
                <w:szCs w:val="21"/>
                <w:lang w:val="en-US"/>
              </w:rPr>
              <w:t>+</w:t>
            </w:r>
            <w:r>
              <w:rPr>
                <w:rFonts w:ascii="Times New Roman" w:hint="eastAsia"/>
                <w:snapToGrid w:val="0"/>
                <w:color w:val="000000"/>
                <w:kern w:val="21"/>
                <w:szCs w:val="21"/>
                <w:lang w:val="en-US"/>
              </w:rPr>
              <w:t>0</w:t>
            </w:r>
            <w:r>
              <w:rPr>
                <w:rFonts w:ascii="Times New Roman"/>
                <w:snapToGrid w:val="0"/>
                <w:color w:val="000000"/>
                <w:kern w:val="21"/>
                <w:szCs w:val="21"/>
                <w:lang w:val="en-US"/>
              </w:rPr>
              <w:t>.1452</w:t>
            </w:r>
          </w:p>
        </w:tc>
      </w:tr>
      <w:tr w:rsidR="00D42147" w14:paraId="69491B24" w14:textId="77777777">
        <w:trPr>
          <w:trHeight w:val="482"/>
        </w:trPr>
        <w:tc>
          <w:tcPr>
            <w:tcW w:w="1408" w:type="dxa"/>
            <w:vMerge/>
            <w:vAlign w:val="center"/>
          </w:tcPr>
          <w:p w14:paraId="476B7DAC" w14:textId="77777777" w:rsidR="00D42147" w:rsidRDefault="00D42147">
            <w:pPr>
              <w:pStyle w:val="afc"/>
              <w:spacing w:beforeLines="0" w:afterLines="0" w:line="240" w:lineRule="auto"/>
              <w:rPr>
                <w:rFonts w:hAnsi="宋体" w:cs="宋体"/>
                <w:snapToGrid w:val="0"/>
                <w:color w:val="000000"/>
                <w:kern w:val="21"/>
                <w:szCs w:val="21"/>
                <w:lang w:val="en-US"/>
              </w:rPr>
            </w:pPr>
          </w:p>
        </w:tc>
        <w:tc>
          <w:tcPr>
            <w:tcW w:w="1417" w:type="dxa"/>
            <w:vAlign w:val="center"/>
          </w:tcPr>
          <w:p w14:paraId="01C11A90"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bCs/>
                <w:color w:val="000000"/>
                <w:spacing w:val="-4"/>
                <w:szCs w:val="21"/>
              </w:rPr>
              <w:t>NH</w:t>
            </w:r>
            <w:r>
              <w:rPr>
                <w:rFonts w:ascii="Times New Roman"/>
                <w:bCs/>
                <w:color w:val="000000"/>
                <w:spacing w:val="-4"/>
                <w:szCs w:val="21"/>
                <w:vertAlign w:val="subscript"/>
              </w:rPr>
              <w:t>3</w:t>
            </w:r>
            <w:r>
              <w:rPr>
                <w:rFonts w:ascii="Times New Roman"/>
                <w:bCs/>
                <w:color w:val="000000"/>
                <w:spacing w:val="-4"/>
                <w:szCs w:val="21"/>
              </w:rPr>
              <w:t>-N</w:t>
            </w:r>
          </w:p>
        </w:tc>
        <w:tc>
          <w:tcPr>
            <w:tcW w:w="1560" w:type="dxa"/>
            <w:vAlign w:val="center"/>
          </w:tcPr>
          <w:p w14:paraId="6824A914"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97" w:type="dxa"/>
            <w:vAlign w:val="center"/>
          </w:tcPr>
          <w:p w14:paraId="617748E5"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21" w:type="dxa"/>
            <w:vAlign w:val="center"/>
          </w:tcPr>
          <w:p w14:paraId="383467DC"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59" w:type="dxa"/>
            <w:vAlign w:val="center"/>
          </w:tcPr>
          <w:p w14:paraId="4D8147A0"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hint="eastAsia"/>
                <w:snapToGrid w:val="0"/>
                <w:color w:val="000000"/>
                <w:kern w:val="21"/>
                <w:szCs w:val="21"/>
                <w:lang w:val="en-US"/>
              </w:rPr>
              <w:t>0</w:t>
            </w:r>
            <w:r>
              <w:rPr>
                <w:rFonts w:ascii="Times New Roman"/>
                <w:snapToGrid w:val="0"/>
                <w:color w:val="000000"/>
                <w:kern w:val="21"/>
                <w:szCs w:val="21"/>
                <w:lang w:val="en-US"/>
              </w:rPr>
              <w:t>.0073</w:t>
            </w:r>
          </w:p>
        </w:tc>
        <w:tc>
          <w:tcPr>
            <w:tcW w:w="1560" w:type="dxa"/>
            <w:vAlign w:val="center"/>
          </w:tcPr>
          <w:p w14:paraId="73A5A3C2"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701" w:type="dxa"/>
            <w:vAlign w:val="center"/>
          </w:tcPr>
          <w:p w14:paraId="34883320"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hint="eastAsia"/>
                <w:snapToGrid w:val="0"/>
                <w:color w:val="000000"/>
                <w:kern w:val="21"/>
                <w:szCs w:val="21"/>
                <w:lang w:val="en-US"/>
              </w:rPr>
              <w:t>0</w:t>
            </w:r>
            <w:r>
              <w:rPr>
                <w:rFonts w:ascii="Times New Roman"/>
                <w:snapToGrid w:val="0"/>
                <w:color w:val="000000"/>
                <w:kern w:val="21"/>
                <w:szCs w:val="21"/>
                <w:lang w:val="en-US"/>
              </w:rPr>
              <w:t>.0073</w:t>
            </w:r>
          </w:p>
        </w:tc>
        <w:tc>
          <w:tcPr>
            <w:tcW w:w="1465" w:type="dxa"/>
            <w:vAlign w:val="center"/>
          </w:tcPr>
          <w:p w14:paraId="681E30F5"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snapToGrid w:val="0"/>
                <w:color w:val="000000"/>
                <w:kern w:val="21"/>
                <w:szCs w:val="21"/>
                <w:lang w:val="en-US"/>
              </w:rPr>
              <w:t>+</w:t>
            </w:r>
            <w:r>
              <w:rPr>
                <w:rFonts w:ascii="Times New Roman" w:hint="eastAsia"/>
                <w:snapToGrid w:val="0"/>
                <w:color w:val="000000"/>
                <w:kern w:val="21"/>
                <w:szCs w:val="21"/>
                <w:lang w:val="en-US"/>
              </w:rPr>
              <w:t>0</w:t>
            </w:r>
            <w:r>
              <w:rPr>
                <w:rFonts w:ascii="Times New Roman"/>
                <w:snapToGrid w:val="0"/>
                <w:color w:val="000000"/>
                <w:kern w:val="21"/>
                <w:szCs w:val="21"/>
                <w:lang w:val="en-US"/>
              </w:rPr>
              <w:t>.0073</w:t>
            </w:r>
          </w:p>
        </w:tc>
      </w:tr>
      <w:tr w:rsidR="00D42147" w14:paraId="7A20549C" w14:textId="77777777">
        <w:trPr>
          <w:trHeight w:val="482"/>
        </w:trPr>
        <w:tc>
          <w:tcPr>
            <w:tcW w:w="1408" w:type="dxa"/>
            <w:vMerge/>
            <w:vAlign w:val="center"/>
          </w:tcPr>
          <w:p w14:paraId="34A322C0" w14:textId="77777777" w:rsidR="00D42147" w:rsidRDefault="00D42147">
            <w:pPr>
              <w:pStyle w:val="afc"/>
              <w:spacing w:beforeLines="0" w:afterLines="0" w:line="240" w:lineRule="auto"/>
              <w:rPr>
                <w:rFonts w:hAnsi="宋体" w:cs="宋体"/>
                <w:snapToGrid w:val="0"/>
                <w:color w:val="000000"/>
                <w:kern w:val="21"/>
                <w:szCs w:val="21"/>
                <w:lang w:val="en-US"/>
              </w:rPr>
            </w:pPr>
          </w:p>
        </w:tc>
        <w:tc>
          <w:tcPr>
            <w:tcW w:w="1417" w:type="dxa"/>
            <w:vAlign w:val="center"/>
          </w:tcPr>
          <w:p w14:paraId="7178DE16"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bCs/>
                <w:color w:val="000000"/>
                <w:spacing w:val="-4"/>
                <w:szCs w:val="21"/>
              </w:rPr>
              <w:t>TP</w:t>
            </w:r>
          </w:p>
        </w:tc>
        <w:tc>
          <w:tcPr>
            <w:tcW w:w="1560" w:type="dxa"/>
            <w:vAlign w:val="center"/>
          </w:tcPr>
          <w:p w14:paraId="44ECF6FD"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97" w:type="dxa"/>
            <w:vAlign w:val="center"/>
          </w:tcPr>
          <w:p w14:paraId="51CC31A2"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21" w:type="dxa"/>
            <w:vAlign w:val="center"/>
          </w:tcPr>
          <w:p w14:paraId="2198F902"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59" w:type="dxa"/>
            <w:vAlign w:val="center"/>
          </w:tcPr>
          <w:p w14:paraId="04957D73"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hint="eastAsia"/>
                <w:snapToGrid w:val="0"/>
                <w:color w:val="000000"/>
                <w:kern w:val="21"/>
                <w:szCs w:val="21"/>
                <w:lang w:val="en-US"/>
              </w:rPr>
              <w:t>0</w:t>
            </w:r>
            <w:r>
              <w:rPr>
                <w:rFonts w:ascii="Times New Roman"/>
                <w:snapToGrid w:val="0"/>
                <w:color w:val="000000"/>
                <w:kern w:val="21"/>
                <w:szCs w:val="21"/>
                <w:lang w:val="en-US"/>
              </w:rPr>
              <w:t>.0015</w:t>
            </w:r>
          </w:p>
        </w:tc>
        <w:tc>
          <w:tcPr>
            <w:tcW w:w="1560" w:type="dxa"/>
            <w:vAlign w:val="center"/>
          </w:tcPr>
          <w:p w14:paraId="75FA4F55"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701" w:type="dxa"/>
            <w:vAlign w:val="center"/>
          </w:tcPr>
          <w:p w14:paraId="1EC276AD"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hint="eastAsia"/>
                <w:snapToGrid w:val="0"/>
                <w:color w:val="000000"/>
                <w:kern w:val="21"/>
                <w:szCs w:val="21"/>
                <w:lang w:val="en-US"/>
              </w:rPr>
              <w:t>0</w:t>
            </w:r>
            <w:r>
              <w:rPr>
                <w:rFonts w:ascii="Times New Roman"/>
                <w:snapToGrid w:val="0"/>
                <w:color w:val="000000"/>
                <w:kern w:val="21"/>
                <w:szCs w:val="21"/>
                <w:lang w:val="en-US"/>
              </w:rPr>
              <w:t>.0015</w:t>
            </w:r>
          </w:p>
        </w:tc>
        <w:tc>
          <w:tcPr>
            <w:tcW w:w="1465" w:type="dxa"/>
            <w:vAlign w:val="center"/>
          </w:tcPr>
          <w:p w14:paraId="254F9BFF"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snapToGrid w:val="0"/>
                <w:color w:val="000000"/>
                <w:kern w:val="21"/>
                <w:szCs w:val="21"/>
                <w:lang w:val="en-US"/>
              </w:rPr>
              <w:t>+</w:t>
            </w:r>
            <w:r>
              <w:rPr>
                <w:rFonts w:ascii="Times New Roman" w:hint="eastAsia"/>
                <w:snapToGrid w:val="0"/>
                <w:color w:val="000000"/>
                <w:kern w:val="21"/>
                <w:szCs w:val="21"/>
                <w:lang w:val="en-US"/>
              </w:rPr>
              <w:t>0</w:t>
            </w:r>
            <w:r>
              <w:rPr>
                <w:rFonts w:ascii="Times New Roman"/>
                <w:snapToGrid w:val="0"/>
                <w:color w:val="000000"/>
                <w:kern w:val="21"/>
                <w:szCs w:val="21"/>
                <w:lang w:val="en-US"/>
              </w:rPr>
              <w:t>.0015</w:t>
            </w:r>
          </w:p>
        </w:tc>
      </w:tr>
      <w:tr w:rsidR="00D42147" w14:paraId="7942BDC8" w14:textId="77777777">
        <w:trPr>
          <w:trHeight w:val="482"/>
        </w:trPr>
        <w:tc>
          <w:tcPr>
            <w:tcW w:w="1408" w:type="dxa"/>
            <w:vMerge/>
            <w:vAlign w:val="center"/>
          </w:tcPr>
          <w:p w14:paraId="455ACFBF" w14:textId="77777777" w:rsidR="00D42147" w:rsidRDefault="00D42147">
            <w:pPr>
              <w:pStyle w:val="afc"/>
              <w:spacing w:beforeLines="0" w:afterLines="0" w:line="240" w:lineRule="auto"/>
              <w:rPr>
                <w:rFonts w:hAnsi="宋体" w:cs="宋体"/>
                <w:snapToGrid w:val="0"/>
                <w:color w:val="000000"/>
                <w:kern w:val="21"/>
                <w:szCs w:val="21"/>
                <w:lang w:val="en-US"/>
              </w:rPr>
            </w:pPr>
          </w:p>
        </w:tc>
        <w:tc>
          <w:tcPr>
            <w:tcW w:w="1417" w:type="dxa"/>
            <w:vAlign w:val="center"/>
          </w:tcPr>
          <w:p w14:paraId="47E09B97"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bCs/>
                <w:color w:val="000000"/>
                <w:spacing w:val="-4"/>
                <w:szCs w:val="21"/>
              </w:rPr>
              <w:t>TN</w:t>
            </w:r>
          </w:p>
        </w:tc>
        <w:tc>
          <w:tcPr>
            <w:tcW w:w="1560" w:type="dxa"/>
            <w:vAlign w:val="center"/>
          </w:tcPr>
          <w:p w14:paraId="0EBDDB75"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97" w:type="dxa"/>
            <w:vAlign w:val="center"/>
          </w:tcPr>
          <w:p w14:paraId="2498C4B0"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21" w:type="dxa"/>
            <w:vAlign w:val="center"/>
          </w:tcPr>
          <w:p w14:paraId="13BE5BB9"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59" w:type="dxa"/>
            <w:vAlign w:val="center"/>
          </w:tcPr>
          <w:p w14:paraId="08D17C23"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hint="eastAsia"/>
                <w:snapToGrid w:val="0"/>
                <w:color w:val="000000"/>
                <w:kern w:val="21"/>
                <w:szCs w:val="21"/>
                <w:lang w:val="en-US"/>
              </w:rPr>
              <w:t>0</w:t>
            </w:r>
            <w:r>
              <w:rPr>
                <w:rFonts w:ascii="Times New Roman"/>
                <w:snapToGrid w:val="0"/>
                <w:color w:val="000000"/>
                <w:kern w:val="21"/>
                <w:szCs w:val="21"/>
                <w:lang w:val="en-US"/>
              </w:rPr>
              <w:t>.0073</w:t>
            </w:r>
          </w:p>
        </w:tc>
        <w:tc>
          <w:tcPr>
            <w:tcW w:w="1560" w:type="dxa"/>
            <w:vAlign w:val="center"/>
          </w:tcPr>
          <w:p w14:paraId="6793F978"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701" w:type="dxa"/>
            <w:vAlign w:val="center"/>
          </w:tcPr>
          <w:p w14:paraId="32D6579F"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hint="eastAsia"/>
                <w:snapToGrid w:val="0"/>
                <w:color w:val="000000"/>
                <w:kern w:val="21"/>
                <w:szCs w:val="21"/>
                <w:lang w:val="en-US"/>
              </w:rPr>
              <w:t>0</w:t>
            </w:r>
            <w:r>
              <w:rPr>
                <w:rFonts w:ascii="Times New Roman"/>
                <w:snapToGrid w:val="0"/>
                <w:color w:val="000000"/>
                <w:kern w:val="21"/>
                <w:szCs w:val="21"/>
                <w:lang w:val="en-US"/>
              </w:rPr>
              <w:t>.0073</w:t>
            </w:r>
          </w:p>
        </w:tc>
        <w:tc>
          <w:tcPr>
            <w:tcW w:w="1465" w:type="dxa"/>
            <w:vAlign w:val="center"/>
          </w:tcPr>
          <w:p w14:paraId="63EC3F3C"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snapToGrid w:val="0"/>
                <w:color w:val="000000"/>
                <w:kern w:val="21"/>
                <w:szCs w:val="21"/>
                <w:lang w:val="en-US"/>
              </w:rPr>
              <w:t>+</w:t>
            </w:r>
            <w:r>
              <w:rPr>
                <w:rFonts w:ascii="Times New Roman" w:hint="eastAsia"/>
                <w:snapToGrid w:val="0"/>
                <w:color w:val="000000"/>
                <w:kern w:val="21"/>
                <w:szCs w:val="21"/>
                <w:lang w:val="en-US"/>
              </w:rPr>
              <w:t>0</w:t>
            </w:r>
            <w:r>
              <w:rPr>
                <w:rFonts w:ascii="Times New Roman"/>
                <w:snapToGrid w:val="0"/>
                <w:color w:val="000000"/>
                <w:kern w:val="21"/>
                <w:szCs w:val="21"/>
                <w:lang w:val="en-US"/>
              </w:rPr>
              <w:t>.0073</w:t>
            </w:r>
          </w:p>
        </w:tc>
      </w:tr>
      <w:tr w:rsidR="00D42147" w14:paraId="41FF8D3C" w14:textId="77777777">
        <w:trPr>
          <w:trHeight w:val="482"/>
        </w:trPr>
        <w:tc>
          <w:tcPr>
            <w:tcW w:w="1408" w:type="dxa"/>
            <w:vMerge w:val="restart"/>
            <w:vAlign w:val="center"/>
          </w:tcPr>
          <w:p w14:paraId="10778B75" w14:textId="77777777" w:rsidR="00D42147" w:rsidRDefault="004E10D5">
            <w:pPr>
              <w:pStyle w:val="afc"/>
              <w:spacing w:beforeLines="0" w:afterLines="0" w:line="240" w:lineRule="auto"/>
              <w:rPr>
                <w:rFonts w:hAnsi="宋体" w:cs="宋体"/>
                <w:snapToGrid w:val="0"/>
                <w:color w:val="000000"/>
                <w:kern w:val="21"/>
                <w:szCs w:val="21"/>
                <w:lang w:val="en-US"/>
              </w:rPr>
            </w:pPr>
            <w:r>
              <w:rPr>
                <w:rFonts w:hAnsi="宋体" w:cs="宋体" w:hint="eastAsia"/>
                <w:snapToGrid w:val="0"/>
                <w:color w:val="000000"/>
                <w:kern w:val="21"/>
                <w:szCs w:val="21"/>
                <w:lang w:val="en-US"/>
              </w:rPr>
              <w:t>一般工业</w:t>
            </w:r>
          </w:p>
          <w:p w14:paraId="552DCD43" w14:textId="77777777" w:rsidR="00D42147" w:rsidRDefault="004E10D5">
            <w:pPr>
              <w:pStyle w:val="afc"/>
              <w:spacing w:beforeLines="0" w:afterLines="0" w:line="240" w:lineRule="auto"/>
              <w:rPr>
                <w:rFonts w:hAnsi="宋体" w:cs="宋体"/>
                <w:snapToGrid w:val="0"/>
                <w:color w:val="000000"/>
                <w:kern w:val="21"/>
                <w:szCs w:val="21"/>
                <w:lang w:val="en-US"/>
              </w:rPr>
            </w:pPr>
            <w:r>
              <w:rPr>
                <w:rFonts w:hAnsi="宋体" w:cs="宋体" w:hint="eastAsia"/>
                <w:snapToGrid w:val="0"/>
                <w:color w:val="000000"/>
                <w:kern w:val="21"/>
                <w:szCs w:val="21"/>
                <w:lang w:val="en-US"/>
              </w:rPr>
              <w:t>固体废物</w:t>
            </w:r>
          </w:p>
        </w:tc>
        <w:tc>
          <w:tcPr>
            <w:tcW w:w="1417" w:type="dxa"/>
            <w:vAlign w:val="center"/>
          </w:tcPr>
          <w:p w14:paraId="5928614C" w14:textId="77777777" w:rsidR="00D42147" w:rsidRDefault="004E10D5">
            <w:pPr>
              <w:pStyle w:val="afc"/>
              <w:spacing w:beforeLines="0" w:afterLines="0" w:line="240" w:lineRule="auto"/>
              <w:rPr>
                <w:rFonts w:ascii="Times New Roman"/>
                <w:snapToGrid w:val="0"/>
                <w:color w:val="000000"/>
                <w:kern w:val="21"/>
                <w:szCs w:val="21"/>
                <w:lang w:val="en-US"/>
              </w:rPr>
            </w:pPr>
            <w:r>
              <w:rPr>
                <w:rFonts w:hint="eastAsia"/>
              </w:rPr>
              <w:t>回收粉尘</w:t>
            </w:r>
          </w:p>
        </w:tc>
        <w:tc>
          <w:tcPr>
            <w:tcW w:w="1560" w:type="dxa"/>
            <w:vAlign w:val="center"/>
          </w:tcPr>
          <w:p w14:paraId="7D299844"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97" w:type="dxa"/>
            <w:vAlign w:val="center"/>
          </w:tcPr>
          <w:p w14:paraId="3FC36BFA"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21" w:type="dxa"/>
            <w:vAlign w:val="center"/>
          </w:tcPr>
          <w:p w14:paraId="471238A7"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59" w:type="dxa"/>
            <w:vAlign w:val="center"/>
          </w:tcPr>
          <w:p w14:paraId="2114288D"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color w:val="000000"/>
                <w:szCs w:val="21"/>
              </w:rPr>
              <w:t>3.5465</w:t>
            </w:r>
          </w:p>
        </w:tc>
        <w:tc>
          <w:tcPr>
            <w:tcW w:w="1560" w:type="dxa"/>
            <w:vAlign w:val="center"/>
          </w:tcPr>
          <w:p w14:paraId="1D646072"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701" w:type="dxa"/>
            <w:vAlign w:val="center"/>
          </w:tcPr>
          <w:p w14:paraId="2ED4CA3C"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color w:val="000000"/>
                <w:szCs w:val="21"/>
              </w:rPr>
              <w:t>3.5465</w:t>
            </w:r>
          </w:p>
        </w:tc>
        <w:tc>
          <w:tcPr>
            <w:tcW w:w="1465" w:type="dxa"/>
            <w:vAlign w:val="center"/>
          </w:tcPr>
          <w:p w14:paraId="345F2AF3"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color w:val="000000"/>
                <w:szCs w:val="21"/>
              </w:rPr>
              <w:t>+3.5465</w:t>
            </w:r>
          </w:p>
        </w:tc>
      </w:tr>
      <w:tr w:rsidR="00D42147" w14:paraId="19B0BE6E" w14:textId="77777777">
        <w:trPr>
          <w:trHeight w:val="482"/>
        </w:trPr>
        <w:tc>
          <w:tcPr>
            <w:tcW w:w="1408" w:type="dxa"/>
            <w:vMerge/>
            <w:vAlign w:val="center"/>
          </w:tcPr>
          <w:p w14:paraId="03DA124A" w14:textId="77777777" w:rsidR="00D42147" w:rsidRDefault="00D42147">
            <w:pPr>
              <w:pStyle w:val="afc"/>
              <w:spacing w:beforeLines="0" w:afterLines="0" w:line="240" w:lineRule="auto"/>
              <w:rPr>
                <w:rFonts w:hAnsi="宋体" w:cs="宋体"/>
                <w:snapToGrid w:val="0"/>
                <w:color w:val="000000"/>
                <w:kern w:val="21"/>
                <w:szCs w:val="21"/>
                <w:lang w:val="en-US"/>
              </w:rPr>
            </w:pPr>
          </w:p>
        </w:tc>
        <w:tc>
          <w:tcPr>
            <w:tcW w:w="1417" w:type="dxa"/>
            <w:vAlign w:val="center"/>
          </w:tcPr>
          <w:p w14:paraId="5FFC4C0A" w14:textId="77777777" w:rsidR="00D42147" w:rsidRDefault="004E10D5">
            <w:pPr>
              <w:pStyle w:val="afc"/>
              <w:spacing w:beforeLines="0" w:afterLines="0" w:line="240" w:lineRule="auto"/>
              <w:rPr>
                <w:rFonts w:ascii="Times New Roman"/>
                <w:snapToGrid w:val="0"/>
                <w:color w:val="000000"/>
                <w:kern w:val="21"/>
                <w:szCs w:val="21"/>
                <w:lang w:val="en-US"/>
              </w:rPr>
            </w:pPr>
            <w:r>
              <w:rPr>
                <w:rFonts w:hint="eastAsia"/>
                <w:color w:val="000000"/>
                <w:lang w:val="en-US"/>
              </w:rPr>
              <w:t>废边角料</w:t>
            </w:r>
          </w:p>
        </w:tc>
        <w:tc>
          <w:tcPr>
            <w:tcW w:w="1560" w:type="dxa"/>
            <w:vAlign w:val="center"/>
          </w:tcPr>
          <w:p w14:paraId="6CFE0D72"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97" w:type="dxa"/>
            <w:vAlign w:val="center"/>
          </w:tcPr>
          <w:p w14:paraId="6956CB3E"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21" w:type="dxa"/>
            <w:vAlign w:val="center"/>
          </w:tcPr>
          <w:p w14:paraId="41BFFB0A"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59" w:type="dxa"/>
            <w:vAlign w:val="center"/>
          </w:tcPr>
          <w:p w14:paraId="7D0E8F96"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color w:val="000000"/>
                <w:szCs w:val="21"/>
              </w:rPr>
              <w:t>19.2</w:t>
            </w:r>
          </w:p>
        </w:tc>
        <w:tc>
          <w:tcPr>
            <w:tcW w:w="1560" w:type="dxa"/>
            <w:vAlign w:val="center"/>
          </w:tcPr>
          <w:p w14:paraId="32A76F58"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701" w:type="dxa"/>
            <w:vAlign w:val="center"/>
          </w:tcPr>
          <w:p w14:paraId="5C675490"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color w:val="000000"/>
                <w:szCs w:val="21"/>
              </w:rPr>
              <w:t>19.2</w:t>
            </w:r>
          </w:p>
        </w:tc>
        <w:tc>
          <w:tcPr>
            <w:tcW w:w="1465" w:type="dxa"/>
            <w:vAlign w:val="center"/>
          </w:tcPr>
          <w:p w14:paraId="0324111A"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color w:val="000000"/>
                <w:szCs w:val="21"/>
              </w:rPr>
              <w:t>+19.2</w:t>
            </w:r>
          </w:p>
        </w:tc>
      </w:tr>
      <w:tr w:rsidR="00D42147" w14:paraId="517C4BF4" w14:textId="77777777">
        <w:trPr>
          <w:trHeight w:val="482"/>
        </w:trPr>
        <w:tc>
          <w:tcPr>
            <w:tcW w:w="1408" w:type="dxa"/>
            <w:vMerge/>
            <w:vAlign w:val="center"/>
          </w:tcPr>
          <w:p w14:paraId="2C864D58" w14:textId="77777777" w:rsidR="00D42147" w:rsidRDefault="00D42147">
            <w:pPr>
              <w:pStyle w:val="afc"/>
              <w:spacing w:beforeLines="0" w:afterLines="0" w:line="240" w:lineRule="auto"/>
              <w:rPr>
                <w:rFonts w:hAnsi="宋体" w:cs="宋体"/>
                <w:snapToGrid w:val="0"/>
                <w:color w:val="000000"/>
                <w:kern w:val="21"/>
                <w:szCs w:val="21"/>
                <w:lang w:val="en-US"/>
              </w:rPr>
            </w:pPr>
          </w:p>
        </w:tc>
        <w:tc>
          <w:tcPr>
            <w:tcW w:w="1417" w:type="dxa"/>
            <w:vAlign w:val="center"/>
          </w:tcPr>
          <w:p w14:paraId="3751E91C" w14:textId="77777777" w:rsidR="00D42147" w:rsidRDefault="004E10D5">
            <w:pPr>
              <w:pStyle w:val="afc"/>
              <w:spacing w:beforeLines="0" w:afterLines="0" w:line="240" w:lineRule="auto"/>
              <w:rPr>
                <w:color w:val="000000"/>
                <w:lang w:val="en-US"/>
              </w:rPr>
            </w:pPr>
            <w:r>
              <w:rPr>
                <w:rFonts w:hint="eastAsia"/>
                <w:color w:val="000000"/>
                <w:lang w:val="en-US"/>
              </w:rPr>
              <w:t>废滤网</w:t>
            </w:r>
          </w:p>
        </w:tc>
        <w:tc>
          <w:tcPr>
            <w:tcW w:w="1560" w:type="dxa"/>
            <w:vAlign w:val="center"/>
          </w:tcPr>
          <w:p w14:paraId="5C689D3A"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97" w:type="dxa"/>
            <w:vAlign w:val="center"/>
          </w:tcPr>
          <w:p w14:paraId="3464B3E8"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21" w:type="dxa"/>
            <w:vAlign w:val="center"/>
          </w:tcPr>
          <w:p w14:paraId="16568C19"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59" w:type="dxa"/>
            <w:vAlign w:val="center"/>
          </w:tcPr>
          <w:p w14:paraId="11495322" w14:textId="77777777" w:rsidR="00D42147" w:rsidRDefault="004E10D5">
            <w:pPr>
              <w:pStyle w:val="afc"/>
              <w:spacing w:beforeLines="0" w:afterLines="0" w:line="240" w:lineRule="auto"/>
              <w:rPr>
                <w:rFonts w:ascii="Times New Roman"/>
                <w:color w:val="000000"/>
                <w:szCs w:val="21"/>
              </w:rPr>
            </w:pPr>
            <w:r>
              <w:rPr>
                <w:rFonts w:ascii="Times New Roman" w:hint="eastAsia"/>
                <w:color w:val="000000"/>
                <w:szCs w:val="21"/>
              </w:rPr>
              <w:t>1</w:t>
            </w:r>
            <w:r>
              <w:rPr>
                <w:rFonts w:ascii="Times New Roman"/>
                <w:color w:val="000000"/>
                <w:szCs w:val="21"/>
              </w:rPr>
              <w:t>5</w:t>
            </w:r>
          </w:p>
        </w:tc>
        <w:tc>
          <w:tcPr>
            <w:tcW w:w="1560" w:type="dxa"/>
            <w:vAlign w:val="center"/>
          </w:tcPr>
          <w:p w14:paraId="4506EDBB"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701" w:type="dxa"/>
            <w:vAlign w:val="center"/>
          </w:tcPr>
          <w:p w14:paraId="35DB097C" w14:textId="77777777" w:rsidR="00D42147" w:rsidRDefault="004E10D5">
            <w:pPr>
              <w:pStyle w:val="afc"/>
              <w:spacing w:beforeLines="0" w:afterLines="0" w:line="240" w:lineRule="auto"/>
              <w:rPr>
                <w:rFonts w:ascii="Times New Roman"/>
                <w:color w:val="000000"/>
                <w:szCs w:val="21"/>
              </w:rPr>
            </w:pPr>
            <w:r>
              <w:rPr>
                <w:rFonts w:ascii="Times New Roman" w:hint="eastAsia"/>
                <w:color w:val="000000"/>
                <w:szCs w:val="21"/>
              </w:rPr>
              <w:t>1</w:t>
            </w:r>
            <w:r>
              <w:rPr>
                <w:rFonts w:ascii="Times New Roman"/>
                <w:color w:val="000000"/>
                <w:szCs w:val="21"/>
              </w:rPr>
              <w:t>5</w:t>
            </w:r>
          </w:p>
        </w:tc>
        <w:tc>
          <w:tcPr>
            <w:tcW w:w="1465" w:type="dxa"/>
            <w:vAlign w:val="center"/>
          </w:tcPr>
          <w:p w14:paraId="2F0798C3" w14:textId="77777777" w:rsidR="00D42147" w:rsidRDefault="004E10D5">
            <w:pPr>
              <w:pStyle w:val="afc"/>
              <w:spacing w:beforeLines="0" w:afterLines="0" w:line="240" w:lineRule="auto"/>
              <w:rPr>
                <w:rFonts w:ascii="Times New Roman"/>
                <w:color w:val="000000"/>
                <w:szCs w:val="21"/>
              </w:rPr>
            </w:pPr>
            <w:r>
              <w:rPr>
                <w:rFonts w:ascii="Times New Roman"/>
                <w:color w:val="000000"/>
                <w:szCs w:val="21"/>
              </w:rPr>
              <w:t>+</w:t>
            </w:r>
            <w:r>
              <w:rPr>
                <w:rFonts w:ascii="Times New Roman" w:hint="eastAsia"/>
                <w:color w:val="000000"/>
                <w:szCs w:val="21"/>
              </w:rPr>
              <w:t>1</w:t>
            </w:r>
            <w:r>
              <w:rPr>
                <w:rFonts w:ascii="Times New Roman"/>
                <w:color w:val="000000"/>
                <w:szCs w:val="21"/>
              </w:rPr>
              <w:t>5</w:t>
            </w:r>
          </w:p>
        </w:tc>
      </w:tr>
      <w:tr w:rsidR="00D42147" w14:paraId="1739FF50" w14:textId="77777777">
        <w:trPr>
          <w:trHeight w:val="482"/>
        </w:trPr>
        <w:tc>
          <w:tcPr>
            <w:tcW w:w="1408" w:type="dxa"/>
            <w:vMerge/>
            <w:vAlign w:val="center"/>
          </w:tcPr>
          <w:p w14:paraId="287AA4B0" w14:textId="77777777" w:rsidR="00D42147" w:rsidRDefault="00D42147">
            <w:pPr>
              <w:pStyle w:val="afc"/>
              <w:spacing w:beforeLines="0" w:afterLines="0" w:line="240" w:lineRule="auto"/>
              <w:rPr>
                <w:rFonts w:hAnsi="宋体" w:cs="宋体"/>
                <w:snapToGrid w:val="0"/>
                <w:color w:val="000000"/>
                <w:kern w:val="21"/>
                <w:szCs w:val="21"/>
                <w:lang w:val="en-US"/>
              </w:rPr>
            </w:pPr>
          </w:p>
        </w:tc>
        <w:tc>
          <w:tcPr>
            <w:tcW w:w="1417" w:type="dxa"/>
            <w:vAlign w:val="center"/>
          </w:tcPr>
          <w:p w14:paraId="040CADA3" w14:textId="77777777" w:rsidR="00D42147" w:rsidRDefault="004E10D5">
            <w:pPr>
              <w:pStyle w:val="afc"/>
              <w:spacing w:beforeLines="0" w:afterLines="0" w:line="240" w:lineRule="auto"/>
              <w:rPr>
                <w:rFonts w:ascii="Times New Roman"/>
                <w:snapToGrid w:val="0"/>
                <w:color w:val="000000"/>
                <w:kern w:val="21"/>
                <w:szCs w:val="21"/>
                <w:lang w:val="en-US"/>
              </w:rPr>
            </w:pPr>
            <w:r>
              <w:rPr>
                <w:rFonts w:hint="eastAsia"/>
              </w:rPr>
              <w:t>污泥</w:t>
            </w:r>
          </w:p>
        </w:tc>
        <w:tc>
          <w:tcPr>
            <w:tcW w:w="1560" w:type="dxa"/>
            <w:vAlign w:val="center"/>
          </w:tcPr>
          <w:p w14:paraId="756DF471"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97" w:type="dxa"/>
            <w:vAlign w:val="center"/>
          </w:tcPr>
          <w:p w14:paraId="16479607"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21" w:type="dxa"/>
            <w:vAlign w:val="center"/>
          </w:tcPr>
          <w:p w14:paraId="53535180"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59" w:type="dxa"/>
            <w:vAlign w:val="center"/>
          </w:tcPr>
          <w:p w14:paraId="3E6A75DD"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color w:val="000000"/>
                <w:szCs w:val="21"/>
              </w:rPr>
              <w:t>120</w:t>
            </w:r>
          </w:p>
        </w:tc>
        <w:tc>
          <w:tcPr>
            <w:tcW w:w="1560" w:type="dxa"/>
            <w:vAlign w:val="center"/>
          </w:tcPr>
          <w:p w14:paraId="15387B60"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701" w:type="dxa"/>
            <w:vAlign w:val="center"/>
          </w:tcPr>
          <w:p w14:paraId="32E1CE6B"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color w:val="000000"/>
                <w:szCs w:val="21"/>
              </w:rPr>
              <w:t>120</w:t>
            </w:r>
          </w:p>
        </w:tc>
        <w:tc>
          <w:tcPr>
            <w:tcW w:w="1465" w:type="dxa"/>
            <w:vAlign w:val="center"/>
          </w:tcPr>
          <w:p w14:paraId="1BB8AFB9"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color w:val="000000"/>
                <w:szCs w:val="21"/>
              </w:rPr>
              <w:t>+120</w:t>
            </w:r>
          </w:p>
        </w:tc>
      </w:tr>
      <w:tr w:rsidR="00D42147" w14:paraId="521E8A0E" w14:textId="77777777">
        <w:trPr>
          <w:trHeight w:val="482"/>
        </w:trPr>
        <w:tc>
          <w:tcPr>
            <w:tcW w:w="1408" w:type="dxa"/>
            <w:vMerge w:val="restart"/>
            <w:vAlign w:val="center"/>
          </w:tcPr>
          <w:p w14:paraId="27044EE5" w14:textId="77777777" w:rsidR="00D42147" w:rsidRDefault="004E10D5">
            <w:pPr>
              <w:pStyle w:val="afc"/>
              <w:spacing w:beforeLines="0" w:afterLines="0" w:line="240" w:lineRule="auto"/>
              <w:rPr>
                <w:rFonts w:hAnsi="宋体" w:cs="宋体"/>
                <w:snapToGrid w:val="0"/>
                <w:color w:val="000000"/>
                <w:kern w:val="21"/>
                <w:szCs w:val="21"/>
                <w:lang w:val="en-US"/>
              </w:rPr>
            </w:pPr>
            <w:r>
              <w:rPr>
                <w:rFonts w:hAnsi="宋体" w:cs="宋体" w:hint="eastAsia"/>
                <w:snapToGrid w:val="0"/>
                <w:color w:val="000000"/>
                <w:kern w:val="21"/>
                <w:szCs w:val="21"/>
                <w:lang w:val="en-US"/>
              </w:rPr>
              <w:t>危险废物</w:t>
            </w:r>
          </w:p>
        </w:tc>
        <w:tc>
          <w:tcPr>
            <w:tcW w:w="1417" w:type="dxa"/>
            <w:vAlign w:val="center"/>
          </w:tcPr>
          <w:p w14:paraId="6B536ED2" w14:textId="77777777" w:rsidR="00D42147" w:rsidRDefault="004E10D5">
            <w:pPr>
              <w:pStyle w:val="afc"/>
              <w:spacing w:beforeLines="0" w:afterLines="0" w:line="240" w:lineRule="auto"/>
              <w:rPr>
                <w:rFonts w:ascii="Times New Roman"/>
                <w:snapToGrid w:val="0"/>
                <w:color w:val="000000"/>
                <w:kern w:val="21"/>
                <w:szCs w:val="21"/>
                <w:lang w:val="en-US"/>
              </w:rPr>
            </w:pPr>
            <w:r>
              <w:rPr>
                <w:color w:val="000000"/>
                <w:lang w:val="en-US"/>
              </w:rPr>
              <w:t>废活性炭</w:t>
            </w:r>
          </w:p>
        </w:tc>
        <w:tc>
          <w:tcPr>
            <w:tcW w:w="1560" w:type="dxa"/>
            <w:vAlign w:val="center"/>
          </w:tcPr>
          <w:p w14:paraId="7ACF6100"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97" w:type="dxa"/>
            <w:vAlign w:val="center"/>
          </w:tcPr>
          <w:p w14:paraId="00C940CE"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21" w:type="dxa"/>
            <w:vAlign w:val="center"/>
          </w:tcPr>
          <w:p w14:paraId="43C7BF6E"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59" w:type="dxa"/>
            <w:vAlign w:val="center"/>
          </w:tcPr>
          <w:p w14:paraId="6107B953"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color w:val="000000"/>
                <w:szCs w:val="21"/>
              </w:rPr>
              <w:t>3.6</w:t>
            </w:r>
          </w:p>
        </w:tc>
        <w:tc>
          <w:tcPr>
            <w:tcW w:w="1560" w:type="dxa"/>
            <w:vAlign w:val="center"/>
          </w:tcPr>
          <w:p w14:paraId="005D8CB5"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701" w:type="dxa"/>
            <w:vAlign w:val="center"/>
          </w:tcPr>
          <w:p w14:paraId="1FEBB048"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color w:val="000000"/>
                <w:szCs w:val="21"/>
              </w:rPr>
              <w:t>3.6</w:t>
            </w:r>
          </w:p>
        </w:tc>
        <w:tc>
          <w:tcPr>
            <w:tcW w:w="1465" w:type="dxa"/>
            <w:vAlign w:val="center"/>
          </w:tcPr>
          <w:p w14:paraId="2FD67A4C"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color w:val="000000"/>
                <w:szCs w:val="21"/>
              </w:rPr>
              <w:t>+3.6</w:t>
            </w:r>
          </w:p>
        </w:tc>
      </w:tr>
      <w:tr w:rsidR="00D42147" w14:paraId="15B4A3E9" w14:textId="77777777">
        <w:trPr>
          <w:trHeight w:val="482"/>
        </w:trPr>
        <w:tc>
          <w:tcPr>
            <w:tcW w:w="1408" w:type="dxa"/>
            <w:vMerge/>
            <w:vAlign w:val="center"/>
          </w:tcPr>
          <w:p w14:paraId="78A309C2" w14:textId="77777777" w:rsidR="00D42147" w:rsidRDefault="00D42147">
            <w:pPr>
              <w:pStyle w:val="afc"/>
              <w:spacing w:beforeLines="0" w:afterLines="0" w:line="240" w:lineRule="auto"/>
              <w:rPr>
                <w:rFonts w:hAnsi="宋体" w:cs="宋体"/>
                <w:snapToGrid w:val="0"/>
                <w:color w:val="000000"/>
                <w:kern w:val="21"/>
                <w:szCs w:val="21"/>
                <w:lang w:val="en-US"/>
              </w:rPr>
            </w:pPr>
          </w:p>
        </w:tc>
        <w:tc>
          <w:tcPr>
            <w:tcW w:w="1417" w:type="dxa"/>
            <w:vAlign w:val="center"/>
          </w:tcPr>
          <w:p w14:paraId="21BA4D0B" w14:textId="77777777" w:rsidR="00D42147" w:rsidRDefault="004E10D5">
            <w:pPr>
              <w:pStyle w:val="afc"/>
              <w:spacing w:beforeLines="0" w:afterLines="0" w:line="240" w:lineRule="auto"/>
              <w:rPr>
                <w:rFonts w:ascii="Times New Roman"/>
                <w:snapToGrid w:val="0"/>
                <w:color w:val="000000"/>
                <w:kern w:val="21"/>
                <w:szCs w:val="21"/>
                <w:lang w:val="en-US"/>
              </w:rPr>
            </w:pPr>
            <w:r>
              <w:rPr>
                <w:rFonts w:hint="eastAsia"/>
              </w:rPr>
              <w:t>废催化剂</w:t>
            </w:r>
          </w:p>
        </w:tc>
        <w:tc>
          <w:tcPr>
            <w:tcW w:w="1560" w:type="dxa"/>
            <w:vAlign w:val="center"/>
          </w:tcPr>
          <w:p w14:paraId="032A5253"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97" w:type="dxa"/>
            <w:vAlign w:val="center"/>
          </w:tcPr>
          <w:p w14:paraId="09A4FDE4"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21" w:type="dxa"/>
            <w:vAlign w:val="center"/>
          </w:tcPr>
          <w:p w14:paraId="19ACCF1A"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59" w:type="dxa"/>
            <w:vAlign w:val="center"/>
          </w:tcPr>
          <w:p w14:paraId="1591D68E"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color w:val="000000"/>
                <w:szCs w:val="21"/>
              </w:rPr>
              <w:t>0.03</w:t>
            </w:r>
          </w:p>
        </w:tc>
        <w:tc>
          <w:tcPr>
            <w:tcW w:w="1560" w:type="dxa"/>
            <w:vAlign w:val="center"/>
          </w:tcPr>
          <w:p w14:paraId="16E0C012"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701" w:type="dxa"/>
            <w:vAlign w:val="center"/>
          </w:tcPr>
          <w:p w14:paraId="47353064"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color w:val="000000"/>
                <w:szCs w:val="21"/>
              </w:rPr>
              <w:t>0.03</w:t>
            </w:r>
          </w:p>
        </w:tc>
        <w:tc>
          <w:tcPr>
            <w:tcW w:w="1465" w:type="dxa"/>
            <w:vAlign w:val="center"/>
          </w:tcPr>
          <w:p w14:paraId="5E8E5736"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color w:val="000000"/>
                <w:szCs w:val="21"/>
              </w:rPr>
              <w:t>+0.03</w:t>
            </w:r>
          </w:p>
        </w:tc>
      </w:tr>
      <w:tr w:rsidR="00D42147" w14:paraId="1B43C8C0" w14:textId="77777777">
        <w:trPr>
          <w:trHeight w:val="482"/>
        </w:trPr>
        <w:tc>
          <w:tcPr>
            <w:tcW w:w="1408" w:type="dxa"/>
            <w:vMerge/>
            <w:vAlign w:val="center"/>
          </w:tcPr>
          <w:p w14:paraId="4E00EDB2" w14:textId="77777777" w:rsidR="00D42147" w:rsidRDefault="00D42147">
            <w:pPr>
              <w:pStyle w:val="afc"/>
              <w:spacing w:beforeLines="0" w:afterLines="0" w:line="240" w:lineRule="auto"/>
              <w:rPr>
                <w:rFonts w:hAnsi="宋体" w:cs="宋体"/>
                <w:snapToGrid w:val="0"/>
                <w:color w:val="000000"/>
                <w:kern w:val="21"/>
                <w:szCs w:val="21"/>
                <w:lang w:val="en-US"/>
              </w:rPr>
            </w:pPr>
          </w:p>
        </w:tc>
        <w:tc>
          <w:tcPr>
            <w:tcW w:w="1417" w:type="dxa"/>
            <w:vAlign w:val="center"/>
          </w:tcPr>
          <w:p w14:paraId="14ABAD85" w14:textId="77777777" w:rsidR="00D42147" w:rsidRDefault="004E10D5">
            <w:pPr>
              <w:pStyle w:val="afc"/>
              <w:spacing w:beforeLines="0" w:afterLines="0" w:line="240" w:lineRule="auto"/>
              <w:rPr>
                <w:rFonts w:ascii="Times New Roman"/>
                <w:snapToGrid w:val="0"/>
                <w:color w:val="000000"/>
                <w:kern w:val="21"/>
                <w:szCs w:val="21"/>
                <w:lang w:val="en-US"/>
              </w:rPr>
            </w:pPr>
            <w:r>
              <w:rPr>
                <w:rFonts w:hint="eastAsia"/>
                <w:color w:val="000000"/>
                <w:lang w:val="en-US"/>
              </w:rPr>
              <w:t>油烃混合物</w:t>
            </w:r>
          </w:p>
        </w:tc>
        <w:tc>
          <w:tcPr>
            <w:tcW w:w="1560" w:type="dxa"/>
            <w:vAlign w:val="center"/>
          </w:tcPr>
          <w:p w14:paraId="192C715B"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97" w:type="dxa"/>
            <w:vAlign w:val="center"/>
          </w:tcPr>
          <w:p w14:paraId="59055FB6"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21" w:type="dxa"/>
            <w:vAlign w:val="center"/>
          </w:tcPr>
          <w:p w14:paraId="3E35B70A"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559" w:type="dxa"/>
            <w:vAlign w:val="center"/>
          </w:tcPr>
          <w:p w14:paraId="2DBBC005"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color w:val="000000"/>
                <w:szCs w:val="21"/>
              </w:rPr>
              <w:t>1.4821</w:t>
            </w:r>
          </w:p>
        </w:tc>
        <w:tc>
          <w:tcPr>
            <w:tcW w:w="1560" w:type="dxa"/>
            <w:vAlign w:val="center"/>
          </w:tcPr>
          <w:p w14:paraId="16C23AF0" w14:textId="77777777" w:rsidR="00D42147" w:rsidRDefault="00D42147">
            <w:pPr>
              <w:pStyle w:val="afc"/>
              <w:spacing w:beforeLines="0" w:afterLines="0" w:line="240" w:lineRule="auto"/>
              <w:rPr>
                <w:rFonts w:ascii="Times New Roman"/>
                <w:snapToGrid w:val="0"/>
                <w:color w:val="000000"/>
                <w:kern w:val="21"/>
                <w:szCs w:val="21"/>
                <w:lang w:val="en-US"/>
              </w:rPr>
            </w:pPr>
          </w:p>
        </w:tc>
        <w:tc>
          <w:tcPr>
            <w:tcW w:w="1701" w:type="dxa"/>
            <w:vAlign w:val="center"/>
          </w:tcPr>
          <w:p w14:paraId="345BC8BA"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color w:val="000000"/>
                <w:szCs w:val="21"/>
              </w:rPr>
              <w:t>1.4821</w:t>
            </w:r>
          </w:p>
        </w:tc>
        <w:tc>
          <w:tcPr>
            <w:tcW w:w="1465" w:type="dxa"/>
            <w:vAlign w:val="center"/>
          </w:tcPr>
          <w:p w14:paraId="4030629C" w14:textId="77777777" w:rsidR="00D42147" w:rsidRDefault="004E10D5">
            <w:pPr>
              <w:pStyle w:val="afc"/>
              <w:spacing w:beforeLines="0" w:afterLines="0" w:line="240" w:lineRule="auto"/>
              <w:rPr>
                <w:rFonts w:ascii="Times New Roman"/>
                <w:snapToGrid w:val="0"/>
                <w:color w:val="000000"/>
                <w:kern w:val="21"/>
                <w:szCs w:val="21"/>
                <w:lang w:val="en-US"/>
              </w:rPr>
            </w:pPr>
            <w:r>
              <w:rPr>
                <w:rFonts w:ascii="Times New Roman"/>
                <w:color w:val="000000"/>
                <w:szCs w:val="21"/>
              </w:rPr>
              <w:t>+1.4821</w:t>
            </w:r>
          </w:p>
        </w:tc>
      </w:tr>
    </w:tbl>
    <w:p w14:paraId="12792B92" w14:textId="77777777" w:rsidR="00D42147" w:rsidRPr="00A359F3" w:rsidRDefault="004E10D5">
      <w:pPr>
        <w:pStyle w:val="afc"/>
        <w:spacing w:beforeLines="80" w:before="192" w:after="24"/>
        <w:jc w:val="left"/>
        <w:rPr>
          <w:rFonts w:hAnsi="宋体"/>
          <w:snapToGrid w:val="0"/>
          <w:color w:val="000000"/>
          <w:spacing w:val="-6"/>
          <w:kern w:val="21"/>
          <w:szCs w:val="21"/>
          <w:lang w:val="en-US"/>
        </w:rPr>
        <w:sectPr w:rsidR="00D42147" w:rsidRPr="00A359F3">
          <w:footerReference w:type="default" r:id="rId27"/>
          <w:pgSz w:w="16838" w:h="11906" w:orient="landscape"/>
          <w:pgMar w:top="1701" w:right="1531" w:bottom="1701" w:left="1531" w:header="851" w:footer="851" w:gutter="0"/>
          <w:cols w:space="720"/>
          <w:docGrid w:linePitch="312"/>
        </w:sectPr>
      </w:pPr>
      <w:r>
        <w:rPr>
          <w:rFonts w:hAnsi="宋体"/>
          <w:snapToGrid w:val="0"/>
          <w:color w:val="000000"/>
          <w:kern w:val="21"/>
          <w:szCs w:val="21"/>
        </w:rPr>
        <w:t>注</w:t>
      </w:r>
      <w:r w:rsidRPr="00A359F3">
        <w:rPr>
          <w:rFonts w:hAnsi="宋体"/>
          <w:snapToGrid w:val="0"/>
          <w:color w:val="000000"/>
          <w:kern w:val="21"/>
          <w:szCs w:val="21"/>
          <w:lang w:val="en-US"/>
        </w:rPr>
        <w:t>：</w:t>
      </w:r>
      <w:r>
        <w:rPr>
          <w:rFonts w:hAnsi="宋体"/>
          <w:snapToGrid w:val="0"/>
          <w:color w:val="000000"/>
          <w:spacing w:val="-16"/>
          <w:kern w:val="21"/>
          <w:szCs w:val="21"/>
        </w:rPr>
        <w:fldChar w:fldCharType="begin"/>
      </w:r>
      <w:r w:rsidRPr="00A359F3">
        <w:rPr>
          <w:rFonts w:hAnsi="宋体"/>
          <w:snapToGrid w:val="0"/>
          <w:color w:val="000000"/>
          <w:spacing w:val="-16"/>
          <w:kern w:val="21"/>
          <w:szCs w:val="21"/>
          <w:lang w:val="en-US"/>
        </w:rPr>
        <w:instrText xml:space="preserve"> = 6 \* GB3 \* MERGEFORMAT </w:instrText>
      </w:r>
      <w:r>
        <w:rPr>
          <w:rFonts w:hAnsi="宋体"/>
          <w:snapToGrid w:val="0"/>
          <w:color w:val="000000"/>
          <w:spacing w:val="-16"/>
          <w:kern w:val="21"/>
          <w:szCs w:val="21"/>
        </w:rPr>
        <w:fldChar w:fldCharType="separate"/>
      </w:r>
      <w:r w:rsidRPr="00A359F3">
        <w:rPr>
          <w:rFonts w:hAnsi="宋体" w:hint="eastAsia"/>
          <w:szCs w:val="21"/>
          <w:lang w:val="en-US"/>
        </w:rPr>
        <w:t>⑥</w:t>
      </w:r>
      <w:r>
        <w:rPr>
          <w:rFonts w:hAnsi="宋体"/>
          <w:snapToGrid w:val="0"/>
          <w:color w:val="000000"/>
          <w:spacing w:val="-16"/>
          <w:kern w:val="21"/>
          <w:szCs w:val="21"/>
        </w:rPr>
        <w:fldChar w:fldCharType="end"/>
      </w:r>
      <w:r w:rsidRPr="00A359F3">
        <w:rPr>
          <w:rFonts w:hAnsi="宋体"/>
          <w:snapToGrid w:val="0"/>
          <w:color w:val="000000"/>
          <w:spacing w:val="-16"/>
          <w:kern w:val="21"/>
          <w:szCs w:val="21"/>
          <w:lang w:val="en-US"/>
        </w:rPr>
        <w:t>=</w:t>
      </w:r>
      <w:r>
        <w:rPr>
          <w:rFonts w:hAnsi="宋体"/>
          <w:snapToGrid w:val="0"/>
          <w:color w:val="000000"/>
          <w:spacing w:val="-6"/>
          <w:kern w:val="21"/>
          <w:szCs w:val="21"/>
        </w:rPr>
        <w:fldChar w:fldCharType="begin"/>
      </w:r>
      <w:r w:rsidRPr="00A359F3">
        <w:rPr>
          <w:rFonts w:hAnsi="宋体"/>
          <w:snapToGrid w:val="0"/>
          <w:color w:val="000000"/>
          <w:spacing w:val="-6"/>
          <w:kern w:val="21"/>
          <w:szCs w:val="21"/>
          <w:lang w:val="en-US"/>
        </w:rPr>
        <w:instrText xml:space="preserve"> = 1 \* GB3 \* MERGEFORMAT </w:instrText>
      </w:r>
      <w:r>
        <w:rPr>
          <w:rFonts w:hAnsi="宋体"/>
          <w:snapToGrid w:val="0"/>
          <w:color w:val="000000"/>
          <w:spacing w:val="-6"/>
          <w:kern w:val="21"/>
          <w:szCs w:val="21"/>
        </w:rPr>
        <w:fldChar w:fldCharType="separate"/>
      </w:r>
      <w:r w:rsidRPr="00A359F3">
        <w:rPr>
          <w:rFonts w:hAnsi="宋体" w:hint="eastAsia"/>
          <w:szCs w:val="21"/>
          <w:lang w:val="en-US"/>
        </w:rPr>
        <w:t>①</w:t>
      </w:r>
      <w:r>
        <w:rPr>
          <w:rFonts w:hAnsi="宋体"/>
          <w:snapToGrid w:val="0"/>
          <w:color w:val="000000"/>
          <w:spacing w:val="-6"/>
          <w:kern w:val="21"/>
          <w:szCs w:val="21"/>
        </w:rPr>
        <w:fldChar w:fldCharType="end"/>
      </w:r>
      <w:r w:rsidRPr="00A359F3">
        <w:rPr>
          <w:rFonts w:hAnsi="宋体"/>
          <w:snapToGrid w:val="0"/>
          <w:color w:val="000000"/>
          <w:spacing w:val="-6"/>
          <w:kern w:val="21"/>
          <w:szCs w:val="21"/>
          <w:lang w:val="en-US"/>
        </w:rPr>
        <w:t>+</w:t>
      </w:r>
      <w:r>
        <w:rPr>
          <w:rFonts w:hAnsi="宋体"/>
          <w:snapToGrid w:val="0"/>
          <w:color w:val="000000"/>
          <w:spacing w:val="-6"/>
          <w:kern w:val="21"/>
          <w:szCs w:val="21"/>
        </w:rPr>
        <w:fldChar w:fldCharType="begin"/>
      </w:r>
      <w:r w:rsidRPr="00A359F3">
        <w:rPr>
          <w:rFonts w:hAnsi="宋体"/>
          <w:snapToGrid w:val="0"/>
          <w:color w:val="000000"/>
          <w:spacing w:val="-6"/>
          <w:kern w:val="21"/>
          <w:szCs w:val="21"/>
          <w:lang w:val="en-US"/>
        </w:rPr>
        <w:instrText xml:space="preserve"> = 3 \* GB3 \* MERGEFORMAT </w:instrText>
      </w:r>
      <w:r>
        <w:rPr>
          <w:rFonts w:hAnsi="宋体"/>
          <w:snapToGrid w:val="0"/>
          <w:color w:val="000000"/>
          <w:spacing w:val="-6"/>
          <w:kern w:val="21"/>
          <w:szCs w:val="21"/>
        </w:rPr>
        <w:fldChar w:fldCharType="separate"/>
      </w:r>
      <w:r w:rsidRPr="00A359F3">
        <w:rPr>
          <w:rFonts w:hAnsi="宋体" w:hint="eastAsia"/>
          <w:szCs w:val="21"/>
          <w:lang w:val="en-US"/>
        </w:rPr>
        <w:t>③</w:t>
      </w:r>
      <w:r>
        <w:rPr>
          <w:rFonts w:hAnsi="宋体"/>
          <w:snapToGrid w:val="0"/>
          <w:color w:val="000000"/>
          <w:spacing w:val="-6"/>
          <w:kern w:val="21"/>
          <w:szCs w:val="21"/>
        </w:rPr>
        <w:fldChar w:fldCharType="end"/>
      </w:r>
      <w:r w:rsidRPr="00A359F3">
        <w:rPr>
          <w:rFonts w:hAnsi="宋体"/>
          <w:snapToGrid w:val="0"/>
          <w:color w:val="000000"/>
          <w:spacing w:val="-6"/>
          <w:kern w:val="21"/>
          <w:szCs w:val="21"/>
          <w:lang w:val="en-US"/>
        </w:rPr>
        <w:t>+</w:t>
      </w:r>
      <w:r>
        <w:rPr>
          <w:rFonts w:hAnsi="宋体"/>
          <w:snapToGrid w:val="0"/>
          <w:color w:val="000000"/>
          <w:spacing w:val="-6"/>
          <w:kern w:val="21"/>
          <w:szCs w:val="21"/>
        </w:rPr>
        <w:fldChar w:fldCharType="begin"/>
      </w:r>
      <w:r w:rsidRPr="00A359F3">
        <w:rPr>
          <w:rFonts w:hAnsi="宋体"/>
          <w:snapToGrid w:val="0"/>
          <w:color w:val="000000"/>
          <w:spacing w:val="-6"/>
          <w:kern w:val="21"/>
          <w:szCs w:val="21"/>
          <w:lang w:val="en-US"/>
        </w:rPr>
        <w:instrText xml:space="preserve"> = 4 \* GB3 \* MERGEFORMAT </w:instrText>
      </w:r>
      <w:r>
        <w:rPr>
          <w:rFonts w:hAnsi="宋体"/>
          <w:snapToGrid w:val="0"/>
          <w:color w:val="000000"/>
          <w:spacing w:val="-6"/>
          <w:kern w:val="21"/>
          <w:szCs w:val="21"/>
        </w:rPr>
        <w:fldChar w:fldCharType="separate"/>
      </w:r>
      <w:r w:rsidRPr="00A359F3">
        <w:rPr>
          <w:rFonts w:hAnsi="宋体" w:hint="eastAsia"/>
          <w:szCs w:val="21"/>
          <w:lang w:val="en-US"/>
        </w:rPr>
        <w:t>④</w:t>
      </w:r>
      <w:r>
        <w:rPr>
          <w:rFonts w:hAnsi="宋体"/>
          <w:snapToGrid w:val="0"/>
          <w:color w:val="000000"/>
          <w:spacing w:val="-6"/>
          <w:kern w:val="21"/>
          <w:szCs w:val="21"/>
        </w:rPr>
        <w:fldChar w:fldCharType="end"/>
      </w:r>
      <w:r w:rsidRPr="00A359F3">
        <w:rPr>
          <w:rFonts w:hAnsi="宋体"/>
          <w:snapToGrid w:val="0"/>
          <w:color w:val="000000"/>
          <w:spacing w:val="-6"/>
          <w:kern w:val="21"/>
          <w:szCs w:val="21"/>
          <w:lang w:val="en-US"/>
        </w:rPr>
        <w:t>-</w:t>
      </w:r>
      <w:r>
        <w:rPr>
          <w:rFonts w:hAnsi="宋体"/>
          <w:snapToGrid w:val="0"/>
          <w:color w:val="000000"/>
          <w:spacing w:val="-16"/>
          <w:kern w:val="21"/>
          <w:szCs w:val="21"/>
        </w:rPr>
        <w:fldChar w:fldCharType="begin"/>
      </w:r>
      <w:r w:rsidRPr="00A359F3">
        <w:rPr>
          <w:rFonts w:hAnsi="宋体"/>
          <w:snapToGrid w:val="0"/>
          <w:color w:val="000000"/>
          <w:spacing w:val="-16"/>
          <w:kern w:val="21"/>
          <w:szCs w:val="21"/>
          <w:lang w:val="en-US"/>
        </w:rPr>
        <w:instrText xml:space="preserve"> = 5 \* GB3 \* MERGEFORMAT </w:instrText>
      </w:r>
      <w:r>
        <w:rPr>
          <w:rFonts w:hAnsi="宋体"/>
          <w:snapToGrid w:val="0"/>
          <w:color w:val="000000"/>
          <w:spacing w:val="-16"/>
          <w:kern w:val="21"/>
          <w:szCs w:val="21"/>
        </w:rPr>
        <w:fldChar w:fldCharType="separate"/>
      </w:r>
      <w:r w:rsidRPr="00A359F3">
        <w:rPr>
          <w:rFonts w:hAnsi="宋体" w:hint="eastAsia"/>
          <w:szCs w:val="21"/>
          <w:lang w:val="en-US"/>
        </w:rPr>
        <w:t>⑤</w:t>
      </w:r>
      <w:r>
        <w:rPr>
          <w:rFonts w:hAnsi="宋体"/>
          <w:snapToGrid w:val="0"/>
          <w:color w:val="000000"/>
          <w:spacing w:val="-16"/>
          <w:kern w:val="21"/>
          <w:szCs w:val="21"/>
        </w:rPr>
        <w:fldChar w:fldCharType="end"/>
      </w:r>
      <w:r w:rsidRPr="00A359F3">
        <w:rPr>
          <w:rFonts w:hAnsi="宋体"/>
          <w:snapToGrid w:val="0"/>
          <w:color w:val="000000"/>
          <w:spacing w:val="-16"/>
          <w:kern w:val="21"/>
          <w:szCs w:val="21"/>
          <w:lang w:val="en-US"/>
        </w:rPr>
        <w:t>；</w:t>
      </w:r>
      <w:r>
        <w:rPr>
          <w:rFonts w:hAnsi="宋体"/>
          <w:snapToGrid w:val="0"/>
          <w:color w:val="000000"/>
          <w:spacing w:val="-6"/>
          <w:kern w:val="21"/>
          <w:szCs w:val="21"/>
        </w:rPr>
        <w:fldChar w:fldCharType="begin"/>
      </w:r>
      <w:r w:rsidRPr="00A359F3">
        <w:rPr>
          <w:rFonts w:hAnsi="宋体"/>
          <w:snapToGrid w:val="0"/>
          <w:color w:val="000000"/>
          <w:spacing w:val="-6"/>
          <w:kern w:val="21"/>
          <w:szCs w:val="21"/>
          <w:lang w:val="en-US"/>
        </w:rPr>
        <w:instrText xml:space="preserve"> = 7 \* GB3 \* MERGEFORMAT </w:instrText>
      </w:r>
      <w:r>
        <w:rPr>
          <w:rFonts w:hAnsi="宋体"/>
          <w:snapToGrid w:val="0"/>
          <w:color w:val="000000"/>
          <w:spacing w:val="-6"/>
          <w:kern w:val="21"/>
          <w:szCs w:val="21"/>
        </w:rPr>
        <w:fldChar w:fldCharType="separate"/>
      </w:r>
      <w:r w:rsidRPr="00A359F3">
        <w:rPr>
          <w:rFonts w:hAnsi="宋体" w:hint="eastAsia"/>
          <w:szCs w:val="21"/>
          <w:lang w:val="en-US"/>
        </w:rPr>
        <w:t>⑦</w:t>
      </w:r>
      <w:r>
        <w:rPr>
          <w:rFonts w:hAnsi="宋体"/>
          <w:snapToGrid w:val="0"/>
          <w:color w:val="000000"/>
          <w:spacing w:val="-6"/>
          <w:kern w:val="21"/>
          <w:szCs w:val="21"/>
        </w:rPr>
        <w:fldChar w:fldCharType="end"/>
      </w:r>
      <w:r w:rsidRPr="00A359F3">
        <w:rPr>
          <w:rFonts w:hAnsi="宋体"/>
          <w:snapToGrid w:val="0"/>
          <w:color w:val="000000"/>
          <w:spacing w:val="-6"/>
          <w:kern w:val="21"/>
          <w:szCs w:val="21"/>
          <w:lang w:val="en-US"/>
        </w:rPr>
        <w:t>=</w:t>
      </w:r>
      <w:r>
        <w:rPr>
          <w:rFonts w:hAnsi="宋体"/>
          <w:snapToGrid w:val="0"/>
          <w:color w:val="000000"/>
          <w:spacing w:val="-16"/>
          <w:kern w:val="21"/>
          <w:szCs w:val="21"/>
        </w:rPr>
        <w:fldChar w:fldCharType="begin"/>
      </w:r>
      <w:r w:rsidRPr="00A359F3">
        <w:rPr>
          <w:rFonts w:hAnsi="宋体"/>
          <w:snapToGrid w:val="0"/>
          <w:color w:val="000000"/>
          <w:spacing w:val="-16"/>
          <w:kern w:val="21"/>
          <w:szCs w:val="21"/>
          <w:lang w:val="en-US"/>
        </w:rPr>
        <w:instrText xml:space="preserve"> = 6 \* GB3 \* MERGEFORMAT </w:instrText>
      </w:r>
      <w:r>
        <w:rPr>
          <w:rFonts w:hAnsi="宋体"/>
          <w:snapToGrid w:val="0"/>
          <w:color w:val="000000"/>
          <w:spacing w:val="-16"/>
          <w:kern w:val="21"/>
          <w:szCs w:val="21"/>
        </w:rPr>
        <w:fldChar w:fldCharType="separate"/>
      </w:r>
      <w:r w:rsidRPr="00A359F3">
        <w:rPr>
          <w:rFonts w:hAnsi="宋体" w:hint="eastAsia"/>
          <w:szCs w:val="21"/>
          <w:lang w:val="en-US"/>
        </w:rPr>
        <w:t>⑥</w:t>
      </w:r>
      <w:r>
        <w:rPr>
          <w:rFonts w:hAnsi="宋体"/>
          <w:snapToGrid w:val="0"/>
          <w:color w:val="000000"/>
          <w:spacing w:val="-16"/>
          <w:kern w:val="21"/>
          <w:szCs w:val="21"/>
        </w:rPr>
        <w:fldChar w:fldCharType="end"/>
      </w:r>
      <w:r w:rsidRPr="00A359F3">
        <w:rPr>
          <w:rFonts w:hAnsi="宋体"/>
          <w:snapToGrid w:val="0"/>
          <w:color w:val="000000"/>
          <w:spacing w:val="-16"/>
          <w:kern w:val="21"/>
          <w:szCs w:val="21"/>
          <w:lang w:val="en-US"/>
        </w:rPr>
        <w:t>-</w:t>
      </w:r>
      <w:r>
        <w:rPr>
          <w:rFonts w:hAnsi="宋体"/>
          <w:snapToGrid w:val="0"/>
          <w:color w:val="000000"/>
          <w:spacing w:val="-6"/>
          <w:kern w:val="21"/>
          <w:szCs w:val="21"/>
        </w:rPr>
        <w:fldChar w:fldCharType="begin"/>
      </w:r>
      <w:r w:rsidRPr="00A359F3">
        <w:rPr>
          <w:rFonts w:hAnsi="宋体"/>
          <w:snapToGrid w:val="0"/>
          <w:color w:val="000000"/>
          <w:spacing w:val="-6"/>
          <w:kern w:val="21"/>
          <w:szCs w:val="21"/>
          <w:lang w:val="en-US"/>
        </w:rPr>
        <w:instrText xml:space="preserve"> = 1 \* GB3 \* MERGEFORMAT </w:instrText>
      </w:r>
      <w:r>
        <w:rPr>
          <w:rFonts w:hAnsi="宋体"/>
          <w:snapToGrid w:val="0"/>
          <w:color w:val="000000"/>
          <w:spacing w:val="-6"/>
          <w:kern w:val="21"/>
          <w:szCs w:val="21"/>
        </w:rPr>
        <w:fldChar w:fldCharType="separate"/>
      </w:r>
      <w:r w:rsidRPr="00A359F3">
        <w:rPr>
          <w:rFonts w:hAnsi="宋体" w:hint="eastAsia"/>
          <w:szCs w:val="21"/>
          <w:lang w:val="en-US"/>
        </w:rPr>
        <w:t>①</w:t>
      </w:r>
      <w:r>
        <w:rPr>
          <w:rFonts w:hAnsi="宋体"/>
          <w:snapToGrid w:val="0"/>
          <w:color w:val="000000"/>
          <w:spacing w:val="-6"/>
          <w:kern w:val="21"/>
          <w:szCs w:val="21"/>
        </w:rPr>
        <w:fldChar w:fldCharType="end"/>
      </w:r>
    </w:p>
    <w:p w14:paraId="22B28A54" w14:textId="6119CABD" w:rsidR="00D42147" w:rsidRDefault="00A359F3">
      <w:pPr>
        <w:jc w:val="center"/>
      </w:pPr>
      <w:r>
        <w:rPr>
          <w:noProof/>
        </w:rPr>
        <mc:AlternateContent>
          <mc:Choice Requires="wps">
            <w:drawing>
              <wp:anchor distT="0" distB="0" distL="114300" distR="114300" simplePos="0" relativeHeight="251654656" behindDoc="0" locked="0" layoutInCell="1" allowOverlap="1" wp14:anchorId="5B96AA8D" wp14:editId="21C1101D">
                <wp:simplePos x="0" y="0"/>
                <wp:positionH relativeFrom="column">
                  <wp:posOffset>394335</wp:posOffset>
                </wp:positionH>
                <wp:positionV relativeFrom="paragraph">
                  <wp:posOffset>5556885</wp:posOffset>
                </wp:positionV>
                <wp:extent cx="7948295" cy="281305"/>
                <wp:effectExtent l="19050" t="19050" r="14605" b="23495"/>
                <wp:wrapNone/>
                <wp:docPr id="1" name="文本框 1"/>
                <wp:cNvGraphicFramePr/>
                <a:graphic xmlns:a="http://schemas.openxmlformats.org/drawingml/2006/main">
                  <a:graphicData uri="http://schemas.microsoft.com/office/word/2010/wordprocessingShape">
                    <wps:wsp>
                      <wps:cNvSpPr txBox="1"/>
                      <wps:spPr>
                        <a:xfrm>
                          <a:off x="0" y="0"/>
                          <a:ext cx="7948295" cy="281305"/>
                        </a:xfrm>
                        <a:prstGeom prst="rect">
                          <a:avLst/>
                        </a:prstGeom>
                        <a:no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9BD15A1" w14:textId="77777777" w:rsidR="00D42147" w:rsidRDefault="004E10D5">
                            <w:pPr>
                              <w:jc w:val="center"/>
                              <w:rPr>
                                <w:rFonts w:eastAsia="黑体"/>
                                <w:bCs/>
                                <w:sz w:val="24"/>
                              </w:rPr>
                            </w:pPr>
                            <w:r>
                              <w:rPr>
                                <w:rFonts w:eastAsia="黑体" w:hint="eastAsia"/>
                                <w:bCs/>
                                <w:sz w:val="24"/>
                              </w:rPr>
                              <w:t>附图一</w:t>
                            </w:r>
                            <w:r>
                              <w:rPr>
                                <w:rFonts w:eastAsia="黑体" w:hint="eastAsia"/>
                                <w:bCs/>
                                <w:sz w:val="24"/>
                              </w:rPr>
                              <w:t xml:space="preserve">  </w:t>
                            </w:r>
                            <w:r>
                              <w:rPr>
                                <w:rFonts w:eastAsia="黑体" w:hint="eastAsia"/>
                                <w:bCs/>
                                <w:sz w:val="24"/>
                              </w:rPr>
                              <w:t>本项目地理位置图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B96AA8D" id="_x0000_t202" coordsize="21600,21600" o:spt="202" path="m,l,21600r21600,l21600,xe">
                <v:stroke joinstyle="miter"/>
                <v:path gradientshapeok="t" o:connecttype="rect"/>
              </v:shapetype>
              <v:shape id="文本框 1" o:spid="_x0000_s1027" type="#_x0000_t202" style="position:absolute;left:0;text-align:left;margin-left:31.05pt;margin-top:437.55pt;width:625.85pt;height:22.1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" filled="f" strokecolor="black [3213]" strokeweight="2.25pt">
                <v:textbox>
                  <w:txbxContent>
                    <w:p w14:paraId="29BD15A1" w14:textId="77777777" w:rsidR="00D42147" w:rsidRDefault="00000000">
                      <w:pPr>
                        <w:jc w:val="center"/>
                        <w:rPr>
                          <w:rFonts w:eastAsia="黑体"/>
                          <w:bCs/>
                          <w:sz w:val="24"/>
                        </w:rPr>
                      </w:pPr>
                      <w:r>
                        <w:rPr>
                          <w:rFonts w:eastAsia="黑体" w:hint="eastAsia"/>
                          <w:bCs/>
                          <w:sz w:val="24"/>
                        </w:rPr>
                        <w:t>附图一</w:t>
                      </w:r>
                      <w:r>
                        <w:rPr>
                          <w:rFonts w:eastAsia="黑体" w:hint="eastAsia"/>
                          <w:bCs/>
                          <w:sz w:val="24"/>
                        </w:rPr>
                        <w:t xml:space="preserve">  </w:t>
                      </w:r>
                      <w:r>
                        <w:rPr>
                          <w:rFonts w:eastAsia="黑体" w:hint="eastAsia"/>
                          <w:bCs/>
                          <w:sz w:val="24"/>
                        </w:rPr>
                        <w:t>本项目地理位置图</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7DE87935" wp14:editId="718D3DF0">
                <wp:simplePos x="0" y="0"/>
                <wp:positionH relativeFrom="column">
                  <wp:posOffset>5114290</wp:posOffset>
                </wp:positionH>
                <wp:positionV relativeFrom="paragraph">
                  <wp:posOffset>129540</wp:posOffset>
                </wp:positionV>
                <wp:extent cx="3152775" cy="619125"/>
                <wp:effectExtent l="0" t="0" r="9525" b="9525"/>
                <wp:wrapNone/>
                <wp:docPr id="10" name="文本框 10"/>
                <wp:cNvGraphicFramePr/>
                <a:graphic xmlns:a="http://schemas.openxmlformats.org/drawingml/2006/main">
                  <a:graphicData uri="http://schemas.microsoft.com/office/word/2010/wordprocessingShape">
                    <wps:wsp>
                      <wps:cNvSpPr txBox="1"/>
                      <wps:spPr>
                        <a:xfrm>
                          <a:off x="0" y="0"/>
                          <a:ext cx="3152775" cy="619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808E2A9" w14:textId="77777777" w:rsidR="00D42147" w:rsidRDefault="00D4214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DE87935" id="文本框 10" o:spid="_x0000_s1028" type="#_x0000_t202" style="position:absolute;left:0;text-align:left;margin-left:402.7pt;margin-top:10.2pt;width:248.25pt;height:48.7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" fillcolor="white [3201]" stroked="f" strokeweight=".5pt">
                <v:textbox>
                  <w:txbxContent>
                    <w:p w14:paraId="2808E2A9" w14:textId="77777777" w:rsidR="00D42147" w:rsidRDefault="00D42147"/>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20934FBE" wp14:editId="4E66E2DF">
                <wp:simplePos x="0" y="0"/>
                <wp:positionH relativeFrom="column">
                  <wp:posOffset>5429250</wp:posOffset>
                </wp:positionH>
                <wp:positionV relativeFrom="paragraph">
                  <wp:posOffset>2346960</wp:posOffset>
                </wp:positionV>
                <wp:extent cx="776605" cy="342900"/>
                <wp:effectExtent l="351790" t="9525" r="14605" b="104775"/>
                <wp:wrapNone/>
                <wp:docPr id="15" name="矩形标注 10"/>
                <wp:cNvGraphicFramePr/>
                <a:graphic xmlns:a="http://schemas.openxmlformats.org/drawingml/2006/main">
                  <a:graphicData uri="http://schemas.microsoft.com/office/word/2010/wordprocessingShape">
                    <wps:wsp>
                      <wps:cNvSpPr/>
                      <wps:spPr>
                        <a:xfrm>
                          <a:off x="0" y="0"/>
                          <a:ext cx="776605" cy="342900"/>
                        </a:xfrm>
                        <a:prstGeom prst="wedgeRectCallout">
                          <a:avLst>
                            <a:gd name="adj1" fmla="val -86592"/>
                            <a:gd name="adj2" fmla="val 6560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4D7B24" w14:textId="77777777" w:rsidR="00D42147" w:rsidRDefault="004E10D5">
                            <w:pPr>
                              <w:spacing w:line="360" w:lineRule="exact"/>
                              <w:jc w:val="center"/>
                              <w:rPr>
                                <w:b/>
                                <w:bCs/>
                                <w:color w:val="000000" w:themeColor="text1"/>
                                <w:sz w:val="28"/>
                                <w:szCs w:val="28"/>
                              </w:rPr>
                            </w:pPr>
                            <w:r>
                              <w:rPr>
                                <w:rFonts w:hint="eastAsia"/>
                                <w:b/>
                                <w:bCs/>
                                <w:color w:val="000000" w:themeColor="text1"/>
                                <w:sz w:val="28"/>
                                <w:szCs w:val="28"/>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0934FB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10" o:spid="_x0000_s1029" type="#_x0000_t61" style="position:absolute;left:0;text-align:left;margin-left:427.5pt;margin-top:184.8pt;width:61.15pt;height:27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" adj="-7904,24970" filled="f" strokecolor="black [3213]" strokeweight="1.5pt">
                <v:textbox>
                  <w:txbxContent>
                    <w:p w14:paraId="654D7B24" w14:textId="77777777" w:rsidR="00D42147" w:rsidRDefault="00000000">
                      <w:pPr>
                        <w:spacing w:line="360" w:lineRule="exact"/>
                        <w:jc w:val="center"/>
                        <w:rPr>
                          <w:b/>
                          <w:bCs/>
                          <w:color w:val="000000" w:themeColor="text1"/>
                          <w:sz w:val="28"/>
                          <w:szCs w:val="28"/>
                        </w:rPr>
                      </w:pPr>
                      <w:r>
                        <w:rPr>
                          <w:rFonts w:hint="eastAsia"/>
                          <w:b/>
                          <w:bCs/>
                          <w:color w:val="000000" w:themeColor="text1"/>
                          <w:sz w:val="28"/>
                          <w:szCs w:val="28"/>
                        </w:rPr>
                        <w:t>本项目</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5C1A5D5A" wp14:editId="7A7C2573">
                <wp:simplePos x="0" y="0"/>
                <wp:positionH relativeFrom="column">
                  <wp:posOffset>5133975</wp:posOffset>
                </wp:positionH>
                <wp:positionV relativeFrom="paragraph">
                  <wp:posOffset>2688590</wp:posOffset>
                </wp:positionV>
                <wp:extent cx="47625" cy="77470"/>
                <wp:effectExtent l="6350" t="6350" r="22225" b="11430"/>
                <wp:wrapNone/>
                <wp:docPr id="9" name="椭圆 9"/>
                <wp:cNvGraphicFramePr/>
                <a:graphic xmlns:a="http://schemas.openxmlformats.org/drawingml/2006/main">
                  <a:graphicData uri="http://schemas.microsoft.com/office/word/2010/wordprocessingShape">
                    <wps:wsp>
                      <wps:cNvSpPr/>
                      <wps:spPr>
                        <a:xfrm>
                          <a:off x="0" y="0"/>
                          <a:ext cx="47625" cy="7766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404.25pt;margin-top:211.7pt;height:6.1pt;width:3.75pt;z-index:251681792;v-text-anchor:middle;mso-width-relative:page;mso-height-relative:page;" fillcolor="#000000 [3213]" filled="t" stroked="t" coordsize="21600,21600" o:gfxdata="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1rnaPZAAAACwEAAA8AAAAAAAAAAQAgAAAAIgAAAGRycy9kb3ducmV2Lnht&#10;bFBLAQIUABQAAAAIAIdO4kAwKl7DagIAAPQEAAAOAAAAAAAAAAEAIAAAACgBAABkcnMvZTJvRG9j&#10;LnhtbFBLBQYAAAAABgAGAFkBAAAEBgAAAAA=&#10;">
                <v:fill on="t" focussize="0,0"/>
                <v:stroke weight="1pt" color="#000000 [3213]" miterlimit="8" joinstyle="miter"/>
                <v:imagedata o:title=""/>
                <o:lock v:ext="edit" aspectratio="f"/>
              </v:shape>
            </w:pict>
          </mc:Fallback>
        </mc:AlternateContent>
      </w:r>
      <w:r>
        <w:rPr>
          <w:noProof/>
        </w:rPr>
        <w:drawing>
          <wp:anchor distT="0" distB="0" distL="114300" distR="114300" simplePos="0" relativeHeight="251660800" behindDoc="0" locked="0" layoutInCell="1" allowOverlap="1" wp14:anchorId="07B5B23A" wp14:editId="608321E0">
            <wp:simplePos x="0" y="0"/>
            <wp:positionH relativeFrom="column">
              <wp:posOffset>3348355</wp:posOffset>
            </wp:positionH>
            <wp:positionV relativeFrom="paragraph">
              <wp:posOffset>1765935</wp:posOffset>
            </wp:positionV>
            <wp:extent cx="3177540" cy="2114550"/>
            <wp:effectExtent l="19050" t="19050" r="22860" b="1905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3177540" cy="2114550"/>
                    </a:xfrm>
                    <a:prstGeom prst="rect">
                      <a:avLst/>
                    </a:prstGeom>
                    <a:ln w="19050">
                      <a:solidFill>
                        <a:schemeClr val="tx1"/>
                      </a:solidFill>
                    </a:ln>
                  </pic:spPr>
                </pic:pic>
              </a:graphicData>
            </a:graphic>
          </wp:anchor>
        </w:drawing>
      </w:r>
      <w:r>
        <w:rPr>
          <w:noProof/>
        </w:rPr>
        <mc:AlternateContent>
          <mc:Choice Requires="wps">
            <w:drawing>
              <wp:anchor distT="0" distB="0" distL="114300" distR="114300" simplePos="0" relativeHeight="251657728" behindDoc="0" locked="0" layoutInCell="1" allowOverlap="1" wp14:anchorId="21B7812B" wp14:editId="17E30C97">
                <wp:simplePos x="0" y="0"/>
                <wp:positionH relativeFrom="column">
                  <wp:posOffset>2425700</wp:posOffset>
                </wp:positionH>
                <wp:positionV relativeFrom="paragraph">
                  <wp:posOffset>3876675</wp:posOffset>
                </wp:positionV>
                <wp:extent cx="919480" cy="359410"/>
                <wp:effectExtent l="3175" t="8890" r="10795" b="12700"/>
                <wp:wrapNone/>
                <wp:docPr id="6" name="直接连接符 6"/>
                <wp:cNvGraphicFramePr/>
                <a:graphic xmlns:a="http://schemas.openxmlformats.org/drawingml/2006/main">
                  <a:graphicData uri="http://schemas.microsoft.com/office/word/2010/wordprocessingShape">
                    <wps:wsp>
                      <wps:cNvCnPr/>
                      <wps:spPr>
                        <a:xfrm flipV="1">
                          <a:off x="0" y="0"/>
                          <a:ext cx="919480" cy="3594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flip:y;margin-left:191pt;margin-top:305.25pt;height:28.3pt;width:72.4pt;z-index:251677696;mso-width-relative:page;mso-height-relative:page;" filled="f" stroked="t" coordsize="21600,21600" o:gfxdata="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Nol+TYAAAACwEAAA8AAAAAAAAAAQAgAAAAIgAAAGRycy9kb3ducmV2LnhtbFBLAQIUABQA&#10;AAAIAIdO4kAPpryT8AEAAMADAAAOAAAAAAAAAAEAIAAAACcBAABkcnMvZTJvRG9jLnhtbFBLBQYA&#10;AAAABgAGAFkBAACJBQAAAAA=&#10;">
                <v:fill on="f" focussize="0,0"/>
                <v:stroke weight="1.5pt" color="#000000 [3213]" miterlimit="8" joinstyle="miter"/>
                <v:imagedata o:title=""/>
                <o:lock v:ext="edit" aspectratio="f"/>
              </v:line>
            </w:pict>
          </mc:Fallback>
        </mc:AlternateContent>
      </w:r>
      <w:r>
        <w:rPr>
          <w:noProof/>
        </w:rPr>
        <mc:AlternateContent>
          <mc:Choice Requires="wps">
            <w:drawing>
              <wp:anchor distT="0" distB="0" distL="114300" distR="114300" simplePos="0" relativeHeight="251652608" behindDoc="0" locked="0" layoutInCell="1" allowOverlap="1" wp14:anchorId="7C66B8A5" wp14:editId="0BC69033">
                <wp:simplePos x="0" y="0"/>
                <wp:positionH relativeFrom="column">
                  <wp:posOffset>2032635</wp:posOffset>
                </wp:positionH>
                <wp:positionV relativeFrom="paragraph">
                  <wp:posOffset>4236720</wp:posOffset>
                </wp:positionV>
                <wp:extent cx="392430" cy="260985"/>
                <wp:effectExtent l="9525" t="9525" r="17145" b="15240"/>
                <wp:wrapNone/>
                <wp:docPr id="5" name="矩形 5"/>
                <wp:cNvGraphicFramePr/>
                <a:graphic xmlns:a="http://schemas.openxmlformats.org/drawingml/2006/main">
                  <a:graphicData uri="http://schemas.microsoft.com/office/word/2010/wordprocessingShape">
                    <wps:wsp>
                      <wps:cNvSpPr/>
                      <wps:spPr>
                        <a:xfrm>
                          <a:off x="0" y="0"/>
                          <a:ext cx="392430" cy="2609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60.05pt;margin-top:333.6pt;height:20.55pt;width:30.9pt;z-index:251673600;v-text-anchor:middle;mso-width-relative:page;mso-height-relative:page;" filled="f" stroked="t" coordsize="21600,21600" o:gfxdata="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ONN7N2wAAAAsBAAAPAAAAAAAAAAEAIAAAACIAAABkcnMvZG93bnJldi54bWxQ&#10;SwECFAAUAAAACACHTuJAhF0v7mYCAADKBAAADgAAAAAAAAABACAAAAAqAQAAZHJzL2Uyb0RvYy54&#10;bWxQSwUGAAAAAAYABgBZAQAAAgYAAAAA&#10;">
                <v:fill on="f" focussize="0,0"/>
                <v:stroke weight="1.5pt" color="#000000 [3213]" miterlimit="8" joinstyle="miter"/>
                <v:imagedata o:title=""/>
                <o:lock v:ext="edit" aspectratio="f"/>
              </v:rect>
            </w:pict>
          </mc:Fallback>
        </mc:AlternateContent>
      </w:r>
      <w:r>
        <w:rPr>
          <w:noProof/>
        </w:rPr>
        <mc:AlternateContent>
          <mc:Choice Requires="wps">
            <w:drawing>
              <wp:anchor distT="0" distB="0" distL="114300" distR="114300" simplePos="0" relativeHeight="251656704" behindDoc="0" locked="0" layoutInCell="1" allowOverlap="1" wp14:anchorId="7C4042F0" wp14:editId="5B80963C">
                <wp:simplePos x="0" y="0"/>
                <wp:positionH relativeFrom="column">
                  <wp:posOffset>7766050</wp:posOffset>
                </wp:positionH>
                <wp:positionV relativeFrom="paragraph">
                  <wp:posOffset>33655</wp:posOffset>
                </wp:positionV>
                <wp:extent cx="772160" cy="771525"/>
                <wp:effectExtent l="0" t="0" r="0" b="0"/>
                <wp:wrapNone/>
                <wp:docPr id="4" name="文本框 4"/>
                <wp:cNvGraphicFramePr/>
                <a:graphic xmlns:a="http://schemas.openxmlformats.org/drawingml/2006/main">
                  <a:graphicData uri="http://schemas.microsoft.com/office/word/2010/wordprocessingShape">
                    <wps:wsp>
                      <wps:cNvSpPr txBox="1"/>
                      <wps:spPr>
                        <a:xfrm>
                          <a:off x="0" y="0"/>
                          <a:ext cx="772160" cy="771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BD8CA7" w14:textId="77777777" w:rsidR="00D42147" w:rsidRDefault="004E10D5">
                            <w:pPr>
                              <w:rPr>
                                <w:color w:val="FFFFFF" w:themeColor="background1"/>
                                <w14:textFill>
                                  <w14:noFill/>
                                </w14:textFill>
                              </w:rPr>
                            </w:pPr>
                            <w:r>
                              <w:rPr>
                                <w:rFonts w:hint="eastAsia"/>
                                <w:noProof/>
                                <w:color w:val="FFFFFF" w:themeColor="background1"/>
                                <w14:textFill>
                                  <w14:noFill/>
                                </w14:textFill>
                              </w:rPr>
                              <w:drawing>
                                <wp:inline distT="0" distB="0" distL="114300" distR="114300" wp14:anchorId="4E78E820" wp14:editId="0F6DEC32">
                                  <wp:extent cx="462915" cy="673735"/>
                                  <wp:effectExtent l="0" t="0" r="13335" b="12065"/>
                                  <wp:docPr id="12" name="图片 12"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指北针"/>
                                          <pic:cNvPicPr>
                                            <a:picLocks noChangeAspect="1"/>
                                          </pic:cNvPicPr>
                                        </pic:nvPicPr>
                                        <pic:blipFill>
                                          <a:blip r:embed="rId29"/>
                                          <a:stretch>
                                            <a:fillRect/>
                                          </a:stretch>
                                        </pic:blipFill>
                                        <pic:spPr>
                                          <a:xfrm>
                                            <a:off x="0" y="0"/>
                                            <a:ext cx="462915" cy="673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C4042F0" id="文本框 4" o:spid="_x0000_s1030" type="#_x0000_t202" style="position:absolute;left:0;text-align:left;margin-left:611.5pt;margin-top:2.65pt;width:60.8pt;height:60.7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" filled="f" stroked="f" strokeweight=".5pt">
                <v:textbox>
                  <w:txbxContent>
                    <w:p w14:paraId="7BBD8CA7" w14:textId="77777777" w:rsidR="00D42147" w:rsidRDefault="00000000">
                      <w:pPr>
                        <w:rPr>
                          <w:color w:val="FFFFFF" w:themeColor="background1"/>
                          <w14:textFill>
                            <w14:noFill/>
                          </w14:textFill>
                        </w:rPr>
                      </w:pPr>
                      <w:r>
                        <w:rPr>
                          <w:rFonts w:hint="eastAsia"/>
                          <w:noProof/>
                          <w:color w:val="FFFFFF" w:themeColor="background1"/>
                          <w14:textFill>
                            <w14:noFill/>
                          </w14:textFill>
                        </w:rPr>
                        <w:drawing>
                          <wp:inline distT="0" distB="0" distL="114300" distR="114300" wp14:anchorId="4E78E820" wp14:editId="0F6DEC32">
                            <wp:extent cx="462915" cy="673735"/>
                            <wp:effectExtent l="0" t="0" r="13335" b="12065"/>
                            <wp:docPr id="12" name="图片 12"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指北针"/>
                                    <pic:cNvPicPr>
                                      <a:picLocks noChangeAspect="1"/>
                                    </pic:cNvPicPr>
                                  </pic:nvPicPr>
                                  <pic:blipFill>
                                    <a:blip r:embed="rId31"/>
                                    <a:stretch>
                                      <a:fillRect/>
                                    </a:stretch>
                                  </pic:blipFill>
                                  <pic:spPr>
                                    <a:xfrm>
                                      <a:off x="0" y="0"/>
                                      <a:ext cx="462915" cy="673735"/>
                                    </a:xfrm>
                                    <a:prstGeom prst="rect">
                                      <a:avLst/>
                                    </a:prstGeom>
                                  </pic:spPr>
                                </pic:pic>
                              </a:graphicData>
                            </a:graphic>
                          </wp:inline>
                        </w:drawing>
                      </w:r>
                    </w:p>
                  </w:txbxContent>
                </v:textbox>
              </v:shape>
            </w:pict>
          </mc:Fallback>
        </mc:AlternateContent>
      </w:r>
      <w:r>
        <w:rPr>
          <w:rFonts w:hint="eastAsia"/>
          <w:noProof/>
        </w:rPr>
        <w:drawing>
          <wp:inline distT="0" distB="0" distL="114300" distR="114300" wp14:anchorId="4FDD9986" wp14:editId="6BB10206">
            <wp:extent cx="7919085" cy="5514975"/>
            <wp:effectExtent l="28575" t="28575" r="34290" b="38100"/>
            <wp:docPr id="13" name="图片 13" descr="新乡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新乡地图"/>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7922182" cy="5517066"/>
                    </a:xfrm>
                    <a:prstGeom prst="rect">
                      <a:avLst/>
                    </a:prstGeom>
                    <a:ln w="28575">
                      <a:solidFill>
                        <a:schemeClr val="tx1"/>
                      </a:solidFill>
                    </a:ln>
                  </pic:spPr>
                </pic:pic>
              </a:graphicData>
            </a:graphic>
          </wp:inline>
        </w:drawing>
      </w:r>
    </w:p>
    <w:p w14:paraId="36716DB7" w14:textId="390071C8" w:rsidR="00D42147" w:rsidRDefault="004E10D5">
      <w:r>
        <w:rPr>
          <w:rFonts w:hint="eastAsia"/>
        </w:rPr>
        <w:br w:type="page"/>
      </w:r>
    </w:p>
    <w:p w14:paraId="388ADDF9" w14:textId="3425BF24" w:rsidR="00D42147" w:rsidRDefault="00A359F3">
      <w:pPr>
        <w:jc w:val="center"/>
      </w:pPr>
      <w:r>
        <w:rPr>
          <w:noProof/>
        </w:rPr>
        <mc:AlternateContent>
          <mc:Choice Requires="wps">
            <w:drawing>
              <wp:anchor distT="45720" distB="45720" distL="114300" distR="114300" simplePos="0" relativeHeight="251661824" behindDoc="0" locked="0" layoutInCell="1" allowOverlap="1" wp14:anchorId="5DFBD98A" wp14:editId="6BC83FE1">
                <wp:simplePos x="0" y="0"/>
                <wp:positionH relativeFrom="column">
                  <wp:posOffset>542925</wp:posOffset>
                </wp:positionH>
                <wp:positionV relativeFrom="paragraph">
                  <wp:posOffset>5909310</wp:posOffset>
                </wp:positionV>
                <wp:extent cx="7642860" cy="314325"/>
                <wp:effectExtent l="19050" t="19050" r="15240" b="28575"/>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314325"/>
                        </a:xfrm>
                        <a:prstGeom prst="rect">
                          <a:avLst/>
                        </a:prstGeom>
                        <a:solidFill>
                          <a:srgbClr val="FFFFFF"/>
                        </a:solidFill>
                        <a:ln w="28575">
                          <a:solidFill>
                            <a:srgbClr val="000000"/>
                          </a:solidFill>
                          <a:miter lim="800000"/>
                        </a:ln>
                      </wps:spPr>
                      <wps:txbx>
                        <w:txbxContent>
                          <w:p w14:paraId="0C546D4E" w14:textId="77777777" w:rsidR="00D42147" w:rsidRDefault="004E10D5">
                            <w:pPr>
                              <w:snapToGrid w:val="0"/>
                              <w:jc w:val="center"/>
                              <w:rPr>
                                <w:rFonts w:eastAsia="黑体"/>
                                <w:sz w:val="24"/>
                              </w:rPr>
                            </w:pPr>
                            <w:r>
                              <w:rPr>
                                <w:rFonts w:eastAsia="黑体" w:hint="eastAsia"/>
                                <w:sz w:val="24"/>
                              </w:rPr>
                              <w:t>附图二</w:t>
                            </w:r>
                            <w:r>
                              <w:rPr>
                                <w:rFonts w:eastAsia="黑体" w:hint="eastAsia"/>
                                <w:sz w:val="24"/>
                              </w:rPr>
                              <w:t xml:space="preserve"> </w:t>
                            </w:r>
                            <w:r>
                              <w:rPr>
                                <w:rFonts w:eastAsia="黑体"/>
                                <w:sz w:val="24"/>
                              </w:rPr>
                              <w:t xml:space="preserve"> </w:t>
                            </w:r>
                            <w:r>
                              <w:rPr>
                                <w:rFonts w:eastAsia="黑体" w:hint="eastAsia"/>
                                <w:sz w:val="24"/>
                              </w:rPr>
                              <w:t>本项目用地规划图</w:t>
                            </w:r>
                          </w:p>
                        </w:txbxContent>
                      </wps:txbx>
                      <wps:bodyPr rot="0" vert="horz" wrap="square" lIns="91440" tIns="45720" rIns="91440" bIns="45720" anchor="t" anchorCtr="0">
                        <a:noAutofit/>
                      </wps:bodyPr>
                    </wps:wsp>
                  </a:graphicData>
                </a:graphic>
              </wp:anchor>
            </w:drawing>
          </mc:Choice>
          <mc:Fallback>
            <w:pict>
              <v:shape w14:anchorId="5DFBD98A" id="文本框 2" o:spid="_x0000_s1031" type="#_x0000_t202" style="position:absolute;left:0;text-align:left;margin-left:42.75pt;margin-top:465.3pt;width:601.8pt;height:24.7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" strokeweight="2.25pt">
                <v:textbox>
                  <w:txbxContent>
                    <w:p w14:paraId="0C546D4E" w14:textId="77777777" w:rsidR="00D42147" w:rsidRDefault="00000000">
                      <w:pPr>
                        <w:snapToGrid w:val="0"/>
                        <w:jc w:val="center"/>
                        <w:rPr>
                          <w:rFonts w:eastAsia="黑体"/>
                          <w:sz w:val="24"/>
                        </w:rPr>
                      </w:pPr>
                      <w:r>
                        <w:rPr>
                          <w:rFonts w:eastAsia="黑体" w:hint="eastAsia"/>
                          <w:sz w:val="24"/>
                        </w:rPr>
                        <w:t>附图二</w:t>
                      </w:r>
                      <w:r>
                        <w:rPr>
                          <w:rFonts w:eastAsia="黑体" w:hint="eastAsia"/>
                          <w:sz w:val="24"/>
                        </w:rPr>
                        <w:t xml:space="preserve"> </w:t>
                      </w:r>
                      <w:r>
                        <w:rPr>
                          <w:rFonts w:eastAsia="黑体"/>
                          <w:sz w:val="24"/>
                        </w:rPr>
                        <w:t xml:space="preserve"> </w:t>
                      </w:r>
                      <w:r>
                        <w:rPr>
                          <w:rFonts w:eastAsia="黑体" w:hint="eastAsia"/>
                          <w:sz w:val="24"/>
                        </w:rPr>
                        <w:t>本项目用地规划图</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53094CB3" wp14:editId="26D0438C">
                <wp:simplePos x="0" y="0"/>
                <wp:positionH relativeFrom="margin">
                  <wp:posOffset>5429250</wp:posOffset>
                </wp:positionH>
                <wp:positionV relativeFrom="paragraph">
                  <wp:posOffset>2152650</wp:posOffset>
                </wp:positionV>
                <wp:extent cx="1181100" cy="345440"/>
                <wp:effectExtent l="305435" t="9525" r="18415" b="407035"/>
                <wp:wrapNone/>
                <wp:docPr id="14" name="对话气泡: 圆角矩形 9"/>
                <wp:cNvGraphicFramePr/>
                <a:graphic xmlns:a="http://schemas.openxmlformats.org/drawingml/2006/main">
                  <a:graphicData uri="http://schemas.microsoft.com/office/word/2010/wordprocessingShape">
                    <wps:wsp>
                      <wps:cNvSpPr/>
                      <wps:spPr>
                        <a:xfrm>
                          <a:off x="0" y="0"/>
                          <a:ext cx="1181100" cy="345440"/>
                        </a:xfrm>
                        <a:prstGeom prst="wedgeRoundRectCallout">
                          <a:avLst>
                            <a:gd name="adj1" fmla="val -70396"/>
                            <a:gd name="adj2" fmla="val 153183"/>
                            <a:gd name="adj3" fmla="val 16667"/>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037931" w14:textId="77777777" w:rsidR="00D42147" w:rsidRDefault="004E10D5">
                            <w:pPr>
                              <w:jc w:val="center"/>
                              <w:rPr>
                                <w:rFonts w:ascii="宋体" w:hAnsi="宋体"/>
                                <w:b/>
                                <w:bCs/>
                                <w:color w:val="FF0000"/>
                                <w:sz w:val="24"/>
                              </w:rPr>
                            </w:pPr>
                            <w:r>
                              <w:rPr>
                                <w:rFonts w:ascii="宋体" w:hAnsi="宋体" w:hint="eastAsia"/>
                                <w:b/>
                                <w:bCs/>
                                <w:color w:val="FF0000"/>
                                <w:sz w:val="24"/>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3094CB3" id="对话气泡: 圆角矩形 9" o:spid="_x0000_s1032" type="#_x0000_t62" style="position:absolute;left:0;text-align:left;margin-left:427.5pt;margin-top:169.5pt;width:93pt;height:27.2pt;z-index:2516669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" adj="-4406,43888" filled="f" strokecolor="red" strokeweight="1.5pt">
                <v:textbox>
                  <w:txbxContent>
                    <w:p w14:paraId="39037931" w14:textId="77777777" w:rsidR="00D42147" w:rsidRDefault="00000000">
                      <w:pPr>
                        <w:jc w:val="center"/>
                        <w:rPr>
                          <w:rFonts w:ascii="宋体" w:hAnsi="宋体"/>
                          <w:b/>
                          <w:bCs/>
                          <w:color w:val="FF0000"/>
                          <w:sz w:val="24"/>
                        </w:rPr>
                      </w:pPr>
                      <w:r>
                        <w:rPr>
                          <w:rFonts w:ascii="宋体" w:hAnsi="宋体" w:hint="eastAsia"/>
                          <w:b/>
                          <w:bCs/>
                          <w:color w:val="FF0000"/>
                          <w:sz w:val="24"/>
                        </w:rPr>
                        <w:t>本项目位置</w:t>
                      </w:r>
                    </w:p>
                  </w:txbxContent>
                </v:textbox>
                <w10:wrap anchorx="margin"/>
              </v:shape>
            </w:pict>
          </mc:Fallback>
        </mc:AlternateContent>
      </w:r>
      <w:r>
        <w:rPr>
          <w:noProof/>
        </w:rPr>
        <mc:AlternateContent>
          <mc:Choice Requires="wps">
            <w:drawing>
              <wp:anchor distT="0" distB="0" distL="114300" distR="114300" simplePos="0" relativeHeight="251667968" behindDoc="0" locked="0" layoutInCell="1" allowOverlap="1" wp14:anchorId="1EBC2781" wp14:editId="27229B2D">
                <wp:simplePos x="0" y="0"/>
                <wp:positionH relativeFrom="column">
                  <wp:posOffset>5166995</wp:posOffset>
                </wp:positionH>
                <wp:positionV relativeFrom="paragraph">
                  <wp:posOffset>2813050</wp:posOffset>
                </wp:positionV>
                <wp:extent cx="80645" cy="71120"/>
                <wp:effectExtent l="8255" t="9525" r="25400" b="14605"/>
                <wp:wrapNone/>
                <wp:docPr id="16" name="等腰三角形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341" cy="70838"/>
                        </a:xfrm>
                        <a:prstGeom prst="triangle">
                          <a:avLst>
                            <a:gd name="adj" fmla="val 50000"/>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type w14:anchorId="3839AB6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6" o:spid="_x0000_s1026" type="#_x0000_t5" style="position:absolute;left:0;text-align:left;margin-left:406.85pt;margin-top:221.5pt;width:6.35pt;height:5.6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" fillcolor="red" strokecolor="red">
                <o:lock v:ext="edit" aspectratio="t"/>
              </v:shape>
            </w:pict>
          </mc:Fallback>
        </mc:AlternateContent>
      </w:r>
      <w:r>
        <w:rPr>
          <w:noProof/>
        </w:rPr>
        <w:drawing>
          <wp:inline distT="0" distB="0" distL="0" distR="0" wp14:anchorId="1239E42D" wp14:editId="7D710E8F">
            <wp:extent cx="7611110" cy="5848350"/>
            <wp:effectExtent l="28575" t="28575" r="37465" b="285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7634816" cy="5866307"/>
                    </a:xfrm>
                    <a:prstGeom prst="rect">
                      <a:avLst/>
                    </a:prstGeom>
                    <a:ln w="28575">
                      <a:solidFill>
                        <a:schemeClr val="tx1"/>
                      </a:solidFill>
                    </a:ln>
                  </pic:spPr>
                </pic:pic>
              </a:graphicData>
            </a:graphic>
          </wp:inline>
        </w:drawing>
      </w:r>
    </w:p>
    <w:p w14:paraId="427260CA" w14:textId="77777777" w:rsidR="00D42147" w:rsidRDefault="00D42147">
      <w:pPr>
        <w:jc w:val="center"/>
      </w:pPr>
    </w:p>
    <w:p w14:paraId="38F7FC3A" w14:textId="77777777" w:rsidR="00D42147" w:rsidRDefault="00D42147">
      <w:pPr>
        <w:jc w:val="center"/>
      </w:pPr>
    </w:p>
    <w:p w14:paraId="1C94048E" w14:textId="77777777" w:rsidR="00D42147" w:rsidRDefault="004E10D5">
      <w:pPr>
        <w:jc w:val="center"/>
      </w:pPr>
      <w:r>
        <w:rPr>
          <w:noProof/>
        </w:rPr>
        <mc:AlternateContent>
          <mc:Choice Requires="wps">
            <w:drawing>
              <wp:anchor distT="45720" distB="45720" distL="114300" distR="114300" simplePos="0" relativeHeight="251670016" behindDoc="0" locked="0" layoutInCell="1" allowOverlap="1" wp14:anchorId="7B29B413" wp14:editId="6272FD76">
                <wp:simplePos x="0" y="0"/>
                <wp:positionH relativeFrom="margin">
                  <wp:posOffset>22225</wp:posOffset>
                </wp:positionH>
                <wp:positionV relativeFrom="paragraph">
                  <wp:posOffset>3696970</wp:posOffset>
                </wp:positionV>
                <wp:extent cx="8837930" cy="1404620"/>
                <wp:effectExtent l="19050" t="19050" r="20320" b="26035"/>
                <wp:wrapNone/>
                <wp:docPr id="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7930" cy="1404620"/>
                        </a:xfrm>
                        <a:prstGeom prst="rect">
                          <a:avLst/>
                        </a:prstGeom>
                        <a:solidFill>
                          <a:srgbClr val="FFFFFF"/>
                        </a:solidFill>
                        <a:ln w="28575">
                          <a:solidFill>
                            <a:srgbClr val="000000"/>
                          </a:solidFill>
                          <a:miter lim="800000"/>
                        </a:ln>
                      </wps:spPr>
                      <wps:txbx>
                        <w:txbxContent>
                          <w:p w14:paraId="67C18621" w14:textId="77777777" w:rsidR="00D42147" w:rsidRDefault="004E10D5">
                            <w:pPr>
                              <w:jc w:val="center"/>
                              <w:rPr>
                                <w:rFonts w:eastAsia="黑体"/>
                                <w:sz w:val="24"/>
                              </w:rPr>
                            </w:pPr>
                            <w:r>
                              <w:rPr>
                                <w:rFonts w:eastAsia="黑体" w:hint="eastAsia"/>
                                <w:sz w:val="24"/>
                              </w:rPr>
                              <w:t>附图三</w:t>
                            </w:r>
                            <w:r>
                              <w:rPr>
                                <w:rFonts w:eastAsia="黑体" w:hint="eastAsia"/>
                                <w:sz w:val="24"/>
                              </w:rPr>
                              <w:t xml:space="preserve"> </w:t>
                            </w:r>
                            <w:r>
                              <w:rPr>
                                <w:rFonts w:eastAsia="黑体"/>
                                <w:sz w:val="24"/>
                              </w:rPr>
                              <w:t xml:space="preserve"> </w:t>
                            </w:r>
                            <w:r>
                              <w:rPr>
                                <w:rFonts w:eastAsia="黑体" w:hint="eastAsia"/>
                                <w:sz w:val="24"/>
                              </w:rPr>
                              <w:t>新乡市锦泓塑料制品有限公司厂区平面布局图</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B29B413" id="_x0000_s1033" type="#_x0000_t202" style="position:absolute;left:0;text-align:left;margin-left:1.75pt;margin-top:291.1pt;width:695.9pt;height:110.6pt;z-index:251670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" strokeweight="2.25pt">
                <v:textbox style="mso-fit-shape-to-text:t">
                  <w:txbxContent>
                    <w:p w14:paraId="67C18621" w14:textId="77777777" w:rsidR="00D42147" w:rsidRDefault="00000000">
                      <w:pPr>
                        <w:jc w:val="center"/>
                        <w:rPr>
                          <w:rFonts w:eastAsia="黑体"/>
                          <w:sz w:val="24"/>
                        </w:rPr>
                      </w:pPr>
                      <w:r>
                        <w:rPr>
                          <w:rFonts w:eastAsia="黑体" w:hint="eastAsia"/>
                          <w:sz w:val="24"/>
                        </w:rPr>
                        <w:t>附图三</w:t>
                      </w:r>
                      <w:r>
                        <w:rPr>
                          <w:rFonts w:eastAsia="黑体" w:hint="eastAsia"/>
                          <w:sz w:val="24"/>
                        </w:rPr>
                        <w:t xml:space="preserve"> </w:t>
                      </w:r>
                      <w:r>
                        <w:rPr>
                          <w:rFonts w:eastAsia="黑体"/>
                          <w:sz w:val="24"/>
                        </w:rPr>
                        <w:t xml:space="preserve"> </w:t>
                      </w:r>
                      <w:r>
                        <w:rPr>
                          <w:rFonts w:eastAsia="黑体" w:hint="eastAsia"/>
                          <w:sz w:val="24"/>
                        </w:rPr>
                        <w:t>新乡</w:t>
                      </w:r>
                      <w:proofErr w:type="gramStart"/>
                      <w:r>
                        <w:rPr>
                          <w:rFonts w:eastAsia="黑体" w:hint="eastAsia"/>
                          <w:sz w:val="24"/>
                        </w:rPr>
                        <w:t>市锦泓塑料</w:t>
                      </w:r>
                      <w:proofErr w:type="gramEnd"/>
                      <w:r>
                        <w:rPr>
                          <w:rFonts w:eastAsia="黑体" w:hint="eastAsia"/>
                          <w:sz w:val="24"/>
                        </w:rPr>
                        <w:t>制品有限公司厂区平面布局图</w:t>
                      </w:r>
                    </w:p>
                  </w:txbxContent>
                </v:textbox>
                <w10:wrap anchorx="margin"/>
              </v:shape>
            </w:pict>
          </mc:Fallback>
        </mc:AlternateContent>
      </w:r>
      <w:r>
        <w:rPr>
          <w:rFonts w:hint="eastAsia"/>
          <w:noProof/>
        </w:rPr>
        <mc:AlternateContent>
          <mc:Choice Requires="wps">
            <w:drawing>
              <wp:anchor distT="0" distB="0" distL="114300" distR="114300" simplePos="0" relativeHeight="251674112" behindDoc="0" locked="0" layoutInCell="1" allowOverlap="1" wp14:anchorId="112A0353" wp14:editId="13CE3875">
                <wp:simplePos x="0" y="0"/>
                <wp:positionH relativeFrom="margin">
                  <wp:posOffset>6202045</wp:posOffset>
                </wp:positionH>
                <wp:positionV relativeFrom="paragraph">
                  <wp:posOffset>3129280</wp:posOffset>
                </wp:positionV>
                <wp:extent cx="438150" cy="28130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43815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013087" w14:textId="77777777" w:rsidR="00D42147" w:rsidRDefault="004E10D5">
                            <w:pPr>
                              <w:rPr>
                                <w:b/>
                                <w:szCs w:val="21"/>
                              </w:rPr>
                            </w:pPr>
                            <w:r>
                              <w:rPr>
                                <w:b/>
                                <w:szCs w:val="21"/>
                              </w:rPr>
                              <w:t>11m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12A0353" id="文本框 19" o:spid="_x0000_s1034" type="#_x0000_t202" style="position:absolute;left:0;text-align:left;margin-left:488.35pt;margin-top:246.4pt;width:34.5pt;height:22.15pt;z-index:2516741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" filled="f" stroked="f" strokeweight=".5pt">
                <v:textbox>
                  <w:txbxContent>
                    <w:p w14:paraId="68013087" w14:textId="77777777" w:rsidR="00D42147" w:rsidRDefault="00000000">
                      <w:pPr>
                        <w:rPr>
                          <w:b/>
                          <w:szCs w:val="21"/>
                        </w:rPr>
                      </w:pPr>
                      <w:r>
                        <w:rPr>
                          <w:b/>
                          <w:szCs w:val="21"/>
                        </w:rPr>
                        <w:t>11m</w:t>
                      </w:r>
                    </w:p>
                  </w:txbxContent>
                </v:textbox>
                <w10:wrap anchorx="margin"/>
              </v:shape>
            </w:pict>
          </mc:Fallback>
        </mc:AlternateContent>
      </w:r>
      <w:r>
        <w:rPr>
          <w:rFonts w:hint="eastAsia"/>
          <w:noProof/>
        </w:rPr>
        <mc:AlternateContent>
          <mc:Choice Requires="wps">
            <w:drawing>
              <wp:anchor distT="0" distB="0" distL="114300" distR="114300" simplePos="0" relativeHeight="251676160" behindDoc="0" locked="0" layoutInCell="1" allowOverlap="1" wp14:anchorId="6958A7E9" wp14:editId="092E7375">
                <wp:simplePos x="0" y="0"/>
                <wp:positionH relativeFrom="margin">
                  <wp:posOffset>5852795</wp:posOffset>
                </wp:positionH>
                <wp:positionV relativeFrom="paragraph">
                  <wp:posOffset>3138170</wp:posOffset>
                </wp:positionV>
                <wp:extent cx="371475" cy="28130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37147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20753" w14:textId="77777777" w:rsidR="00D42147" w:rsidRDefault="004E10D5">
                            <w:pPr>
                              <w:rPr>
                                <w:b/>
                                <w:szCs w:val="21"/>
                              </w:rPr>
                            </w:pPr>
                            <w:r>
                              <w:rPr>
                                <w:b/>
                                <w:szCs w:val="21"/>
                              </w:rPr>
                              <w:t>5.5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958A7E9" id="文本框 20" o:spid="_x0000_s1035" type="#_x0000_t202" style="position:absolute;left:0;text-align:left;margin-left:460.85pt;margin-top:247.1pt;width:29.25pt;height:22.15pt;z-index:2516761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" filled="f" stroked="f" strokeweight=".5pt">
                <v:textbox>
                  <w:txbxContent>
                    <w:p w14:paraId="3B020753" w14:textId="77777777" w:rsidR="00D42147" w:rsidRDefault="00000000">
                      <w:pPr>
                        <w:rPr>
                          <w:b/>
                          <w:szCs w:val="21"/>
                        </w:rPr>
                      </w:pPr>
                      <w:r>
                        <w:rPr>
                          <w:b/>
                          <w:szCs w:val="21"/>
                        </w:rPr>
                        <w:t>5.5</w:t>
                      </w:r>
                    </w:p>
                  </w:txbxContent>
                </v:textbox>
                <w10:wrap anchorx="margin"/>
              </v:shape>
            </w:pict>
          </mc:Fallback>
        </mc:AlternateContent>
      </w:r>
      <w:r>
        <w:rPr>
          <w:rFonts w:hint="eastAsia"/>
          <w:noProof/>
        </w:rPr>
        <mc:AlternateContent>
          <mc:Choice Requires="wps">
            <w:drawing>
              <wp:anchor distT="0" distB="0" distL="114300" distR="114300" simplePos="0" relativeHeight="251673088" behindDoc="0" locked="0" layoutInCell="1" allowOverlap="1" wp14:anchorId="561012DD" wp14:editId="41B08D70">
                <wp:simplePos x="0" y="0"/>
                <wp:positionH relativeFrom="column">
                  <wp:posOffset>5567045</wp:posOffset>
                </wp:positionH>
                <wp:positionV relativeFrom="paragraph">
                  <wp:posOffset>3125470</wp:posOffset>
                </wp:positionV>
                <wp:extent cx="285750" cy="28130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28575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4650A0" w14:textId="77777777" w:rsidR="00D42147" w:rsidRDefault="004E10D5">
                            <w:pPr>
                              <w:rPr>
                                <w:b/>
                                <w:szCs w:val="21"/>
                              </w:rPr>
                            </w:pPr>
                            <w:r>
                              <w:rPr>
                                <w:b/>
                                <w:szCs w:val="21"/>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61012DD" id="文本框 21" o:spid="_x0000_s1036" type="#_x0000_t202" style="position:absolute;left:0;text-align:left;margin-left:438.35pt;margin-top:246.1pt;width:22.5pt;height:22.1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" filled="f" stroked="f" strokeweight=".5pt">
                <v:textbox>
                  <w:txbxContent>
                    <w:p w14:paraId="3D4650A0" w14:textId="77777777" w:rsidR="00D42147" w:rsidRDefault="00000000">
                      <w:pPr>
                        <w:rPr>
                          <w:b/>
                          <w:szCs w:val="21"/>
                        </w:rPr>
                      </w:pPr>
                      <w:r>
                        <w:rPr>
                          <w:b/>
                          <w:szCs w:val="21"/>
                        </w:rPr>
                        <w:t>0</w:t>
                      </w:r>
                    </w:p>
                  </w:txbxContent>
                </v:textbox>
              </v:shape>
            </w:pict>
          </mc:Fallback>
        </mc:AlternateContent>
      </w:r>
      <w:r>
        <w:rPr>
          <w:noProof/>
        </w:rPr>
        <mc:AlternateContent>
          <mc:Choice Requires="wpg">
            <w:drawing>
              <wp:anchor distT="0" distB="0" distL="114300" distR="114300" simplePos="0" relativeHeight="251678208" behindDoc="0" locked="0" layoutInCell="1" allowOverlap="1" wp14:anchorId="2D2EE3C5" wp14:editId="7AE4CD7C">
                <wp:simplePos x="0" y="0"/>
                <wp:positionH relativeFrom="column">
                  <wp:posOffset>5683250</wp:posOffset>
                </wp:positionH>
                <wp:positionV relativeFrom="paragraph">
                  <wp:posOffset>3366135</wp:posOffset>
                </wp:positionV>
                <wp:extent cx="723900" cy="107950"/>
                <wp:effectExtent l="2540" t="0" r="16510" b="6350"/>
                <wp:wrapNone/>
                <wp:docPr id="22" name="组合 22"/>
                <wp:cNvGraphicFramePr/>
                <a:graphic xmlns:a="http://schemas.openxmlformats.org/drawingml/2006/main">
                  <a:graphicData uri="http://schemas.microsoft.com/office/word/2010/wordprocessingGroup">
                    <wpg:wgp>
                      <wpg:cNvGrpSpPr/>
                      <wpg:grpSpPr>
                        <a:xfrm>
                          <a:off x="0" y="0"/>
                          <a:ext cx="723900" cy="107950"/>
                          <a:chOff x="0" y="0"/>
                          <a:chExt cx="7240" cy="1137"/>
                        </a:xfrm>
                      </wpg:grpSpPr>
                      <wps:wsp>
                        <wps:cNvPr id="23" name="直接连接符 6"/>
                        <wps:cNvCnPr>
                          <a:cxnSpLocks noChangeShapeType="1"/>
                        </wps:cNvCnPr>
                        <wps:spPr bwMode="auto">
                          <a:xfrm>
                            <a:off x="0" y="983"/>
                            <a:ext cx="3600" cy="0"/>
                          </a:xfrm>
                          <a:prstGeom prst="line">
                            <a:avLst/>
                          </a:prstGeom>
                          <a:noFill/>
                          <a:ln w="28575">
                            <a:solidFill>
                              <a:srgbClr val="000000"/>
                            </a:solidFill>
                            <a:round/>
                          </a:ln>
                        </wps:spPr>
                        <wps:bodyPr/>
                      </wps:wsp>
                      <wps:wsp>
                        <wps:cNvPr id="24" name="直接连接符 7"/>
                        <wps:cNvCnPr>
                          <a:cxnSpLocks noChangeShapeType="1"/>
                        </wps:cNvCnPr>
                        <wps:spPr bwMode="auto">
                          <a:xfrm flipV="1">
                            <a:off x="115" y="0"/>
                            <a:ext cx="0" cy="1079"/>
                          </a:xfrm>
                          <a:prstGeom prst="line">
                            <a:avLst/>
                          </a:prstGeom>
                          <a:noFill/>
                          <a:ln w="28575">
                            <a:solidFill>
                              <a:srgbClr val="000000"/>
                            </a:solidFill>
                            <a:round/>
                          </a:ln>
                        </wps:spPr>
                        <wps:bodyPr/>
                      </wps:wsp>
                      <wps:wsp>
                        <wps:cNvPr id="25" name="直接连接符 8"/>
                        <wps:cNvCnPr>
                          <a:cxnSpLocks noChangeShapeType="1"/>
                        </wps:cNvCnPr>
                        <wps:spPr bwMode="auto">
                          <a:xfrm flipV="1">
                            <a:off x="3530" y="57"/>
                            <a:ext cx="0" cy="1080"/>
                          </a:xfrm>
                          <a:prstGeom prst="line">
                            <a:avLst/>
                          </a:prstGeom>
                          <a:noFill/>
                          <a:ln w="28575">
                            <a:solidFill>
                              <a:srgbClr val="000000"/>
                            </a:solidFill>
                            <a:round/>
                          </a:ln>
                        </wps:spPr>
                        <wps:bodyPr/>
                      </wps:wsp>
                      <wps:wsp>
                        <wps:cNvPr id="26" name="直接连接符 9"/>
                        <wps:cNvCnPr>
                          <a:cxnSpLocks noChangeShapeType="1"/>
                        </wps:cNvCnPr>
                        <wps:spPr bwMode="auto">
                          <a:xfrm>
                            <a:off x="3646" y="983"/>
                            <a:ext cx="3594" cy="0"/>
                          </a:xfrm>
                          <a:prstGeom prst="line">
                            <a:avLst/>
                          </a:prstGeom>
                          <a:noFill/>
                          <a:ln w="28575">
                            <a:solidFill>
                              <a:srgbClr val="000000"/>
                            </a:solidFill>
                            <a:round/>
                          </a:ln>
                        </wps:spPr>
                        <wps:bodyPr/>
                      </wps:wsp>
                      <wps:wsp>
                        <wps:cNvPr id="27" name="直接连接符 10"/>
                        <wps:cNvCnPr>
                          <a:cxnSpLocks noChangeShapeType="1"/>
                        </wps:cNvCnPr>
                        <wps:spPr bwMode="auto">
                          <a:xfrm flipV="1">
                            <a:off x="7176" y="0"/>
                            <a:ext cx="0" cy="1079"/>
                          </a:xfrm>
                          <a:prstGeom prst="line">
                            <a:avLst/>
                          </a:prstGeom>
                          <a:noFill/>
                          <a:ln w="28575">
                            <a:solidFill>
                              <a:srgbClr val="000000"/>
                            </a:solidFill>
                            <a:round/>
                          </a:ln>
                        </wps:spPr>
                        <wps:bodyPr/>
                      </wps:wsp>
                    </wpg:wgp>
                  </a:graphicData>
                </a:graphic>
              </wp:anchor>
            </w:drawing>
          </mc:Choice>
          <mc:Fallback xmlns:wpsCustomData="http://www.wps.cn/officeDocument/2013/wpsCustomData">
            <w:pict>
              <v:group id="_x0000_s1026" o:spid="_x0000_s1026" o:spt="203" style="position:absolute;left:0pt;margin-left:447.5pt;margin-top:265.05pt;height:8.5pt;width:57pt;z-index:251692032;mso-width-relative:page;mso-height-relative:page;" coordsize="7240,1137" o:gfxdata="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&#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Bw8FtE2wAAAAwBAAAPAAAAAAAAAAEAIAAAACIAAABk&#10;cnMvZG93bnJldi54bWxQSwECFAAUAAAACACHTuJAC9WSZecCAAAvDAAADgAAAAAAAAABACAAAAAq&#10;AQAAZHJzL2Uyb0RvYy54bWxQSwUGAAAAAAYABgBZAQAAgwYAAAAA&#10;">
                <o:lock v:ext="edit" aspectratio="f"/>
                <v:line id="直接连接符 6" o:spid="_x0000_s1026" o:spt="20" style="position:absolute;left:0;top:983;height:0;width:3600;" filled="f" stroked="t" coordsize="21600,21600" o:gfxdata="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tRok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直接连接符 7" o:spid="_x0000_s1026" o:spt="20" style="position:absolute;left:115;top:0;flip:y;height:1079;width:0;" filled="f" stroked="t" coordsize="21600,21600" o:gfxdata="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6qqR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直接连接符 8" o:spid="_x0000_s1026" o:spt="20" style="position:absolute;left:3530;top:57;flip:y;height:1080;width:0;" filled="f" stroked="t" coordsize="21600,21600" o:gfxdata="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pg8K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直接连接符 9" o:spid="_x0000_s1026" o:spt="20" style="position:absolute;left:3646;top:983;height:0;width:3594;" filled="f" stroked="t" coordsize="21600,21600" o:gfxdata="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Cuby8AAAA&#10;2wAAAA8AAAAAAAAAAQAgAAAAIgAAAGRycy9kb3ducmV2LnhtbFBLAQIUABQAAAAIAIdO4kAzLwWe&#10;OwAAADkAAAAQAAAAAAAAAAEAIAAAAAsBAABkcnMvc2hhcGV4bWwueG1sUEsFBgAAAAAGAAYAWwEA&#10;ALUDAAAAAA==&#10;">
                  <v:fill on="f" focussize="0,0"/>
                  <v:stroke weight="2.25pt" color="#000000" joinstyle="round"/>
                  <v:imagedata o:title=""/>
                  <o:lock v:ext="edit" aspectratio="f"/>
                </v:line>
                <v:line id="直接连接符 10" o:spid="_x0000_s1026" o:spt="20" style="position:absolute;left:7176;top:0;flip:y;height:1079;width:0;" filled="f" stroked="t" coordsize="21600,21600" o:gfxdata="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ODTm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group>
            </w:pict>
          </mc:Fallback>
        </mc:AlternateContent>
      </w:r>
      <w:r>
        <w:rPr>
          <w:rFonts w:hint="eastAsia"/>
          <w:noProof/>
        </w:rPr>
        <mc:AlternateContent>
          <mc:Choice Requires="wps">
            <w:drawing>
              <wp:anchor distT="0" distB="0" distL="114300" distR="114300" simplePos="0" relativeHeight="251671040" behindDoc="0" locked="0" layoutInCell="1" allowOverlap="1" wp14:anchorId="36AC14D8" wp14:editId="02A8739F">
                <wp:simplePos x="0" y="0"/>
                <wp:positionH relativeFrom="column">
                  <wp:posOffset>5592445</wp:posOffset>
                </wp:positionH>
                <wp:positionV relativeFrom="paragraph">
                  <wp:posOffset>3410585</wp:posOffset>
                </wp:positionV>
                <wp:extent cx="981075" cy="281305"/>
                <wp:effectExtent l="0" t="0" r="0" b="0"/>
                <wp:wrapNone/>
                <wp:docPr id="28" name="文本框 28" descr="文本框: 比例：1:10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81305"/>
                        </a:xfrm>
                        <a:prstGeom prst="rect">
                          <a:avLst/>
                        </a:prstGeom>
                        <a:solidFill>
                          <a:schemeClr val="bg1">
                            <a:lumMod val="100000"/>
                            <a:lumOff val="0"/>
                            <a:alpha val="0"/>
                          </a:schemeClr>
                        </a:solidFill>
                        <a:ln>
                          <a:noFill/>
                        </a:ln>
                      </wps:spPr>
                      <wps:txbx>
                        <w:txbxContent>
                          <w:p w14:paraId="20ED71A6" w14:textId="77777777" w:rsidR="00D42147" w:rsidRDefault="004E10D5">
                            <w:pPr>
                              <w:rPr>
                                <w:b/>
                                <w:szCs w:val="21"/>
                              </w:rPr>
                            </w:pPr>
                            <w:r>
                              <w:rPr>
                                <w:rFonts w:hint="eastAsia"/>
                                <w:b/>
                                <w:szCs w:val="21"/>
                              </w:rPr>
                              <w:t>比例：</w:t>
                            </w:r>
                            <w:r>
                              <w:rPr>
                                <w:b/>
                                <w:szCs w:val="21"/>
                              </w:rPr>
                              <w:t>1:550</w:t>
                            </w:r>
                          </w:p>
                        </w:txbxContent>
                      </wps:txbx>
                      <wps:bodyPr rot="0" vert="horz" wrap="square" lIns="91440" tIns="45720" rIns="91440" bIns="45720" anchor="t" anchorCtr="0" upright="1">
                        <a:noAutofit/>
                      </wps:bodyPr>
                    </wps:wsp>
                  </a:graphicData>
                </a:graphic>
              </wp:anchor>
            </w:drawing>
          </mc:Choice>
          <mc:Fallback>
            <w:pict>
              <v:shape w14:anchorId="36AC14D8" id="文本框 28" o:spid="_x0000_s1037" type="#_x0000_t202" alt="文本框: 比例：1:10000" style="position:absolute;left:0;text-align:left;margin-left:440.35pt;margin-top:268.55pt;width:77.25pt;height:22.1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" fillcolor="white [3212]" stroked="f">
                <v:fill opacity="0"/>
                <v:textbox>
                  <w:txbxContent>
                    <w:p w14:paraId="20ED71A6" w14:textId="77777777" w:rsidR="00D42147" w:rsidRDefault="00000000">
                      <w:pPr>
                        <w:rPr>
                          <w:b/>
                          <w:szCs w:val="21"/>
                        </w:rPr>
                      </w:pPr>
                      <w:r>
                        <w:rPr>
                          <w:rFonts w:hint="eastAsia"/>
                          <w:b/>
                          <w:szCs w:val="21"/>
                        </w:rPr>
                        <w:t>比例：</w:t>
                      </w:r>
                      <w:r>
                        <w:rPr>
                          <w:b/>
                          <w:szCs w:val="21"/>
                        </w:rPr>
                        <w:t>1:550</w:t>
                      </w:r>
                    </w:p>
                  </w:txbxContent>
                </v:textbox>
              </v:shape>
            </w:pict>
          </mc:Fallback>
        </mc:AlternateContent>
      </w:r>
      <w:r>
        <w:object w:dxaOrig="13994" w:dyaOrig="5880" w14:anchorId="13684360">
          <v:shape id="_x0000_i1028" type="#_x0000_t75" style="width:699.7pt;height:294pt" o:ole="">
            <v:imagedata r:id="rId34" o:title=""/>
          </v:shape>
          <o:OLEObject Type="Embed" ProgID="Visio.Drawing.15" ShapeID="_x0000_i1028" DrawAspect="Content" ObjectID="_1739712061" r:id="rId35"/>
        </w:object>
      </w:r>
    </w:p>
    <w:p w14:paraId="757F7A00" w14:textId="77777777" w:rsidR="00D42147" w:rsidRDefault="004E10D5">
      <w:pPr>
        <w:rPr>
          <w:rFonts w:ascii="黑体" w:eastAsia="黑体" w:hAnsi="黑体"/>
          <w:sz w:val="24"/>
        </w:rPr>
      </w:pPr>
      <w:r>
        <w:rPr>
          <w:rFonts w:ascii="黑体" w:eastAsia="黑体" w:hAnsi="黑体" w:hint="eastAsia"/>
          <w:sz w:val="24"/>
        </w:rPr>
        <w:br w:type="page"/>
      </w:r>
    </w:p>
    <w:p w14:paraId="3678379B" w14:textId="77777777" w:rsidR="00D42147" w:rsidRDefault="004E10D5">
      <w:pPr>
        <w:jc w:val="center"/>
      </w:pPr>
      <w:r>
        <w:rPr>
          <w:noProof/>
        </w:rPr>
        <mc:AlternateContent>
          <mc:Choice Requires="wps">
            <w:drawing>
              <wp:anchor distT="45720" distB="45720" distL="114300" distR="114300" simplePos="0" relativeHeight="251639296" behindDoc="0" locked="0" layoutInCell="1" allowOverlap="1" wp14:anchorId="21ED7E97" wp14:editId="044D4144">
                <wp:simplePos x="0" y="0"/>
                <wp:positionH relativeFrom="margin">
                  <wp:posOffset>4445</wp:posOffset>
                </wp:positionH>
                <wp:positionV relativeFrom="paragraph">
                  <wp:posOffset>4690110</wp:posOffset>
                </wp:positionV>
                <wp:extent cx="8898890" cy="1404620"/>
                <wp:effectExtent l="19050" t="19050" r="16510" b="26035"/>
                <wp:wrapNone/>
                <wp:docPr id="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8890" cy="1404620"/>
                        </a:xfrm>
                        <a:prstGeom prst="rect">
                          <a:avLst/>
                        </a:prstGeom>
                        <a:solidFill>
                          <a:srgbClr val="FFFFFF"/>
                        </a:solidFill>
                        <a:ln w="28575">
                          <a:solidFill>
                            <a:srgbClr val="000000"/>
                          </a:solidFill>
                          <a:miter lim="800000"/>
                        </a:ln>
                      </wps:spPr>
                      <wps:txbx>
                        <w:txbxContent>
                          <w:p w14:paraId="06D06D08" w14:textId="77777777" w:rsidR="00D42147" w:rsidRDefault="004E10D5">
                            <w:pPr>
                              <w:jc w:val="center"/>
                              <w:rPr>
                                <w:rFonts w:eastAsia="黑体"/>
                                <w:sz w:val="24"/>
                              </w:rPr>
                            </w:pPr>
                            <w:r>
                              <w:rPr>
                                <w:rFonts w:eastAsia="黑体" w:hint="eastAsia"/>
                                <w:sz w:val="24"/>
                              </w:rPr>
                              <w:t>附图四</w:t>
                            </w:r>
                            <w:r>
                              <w:rPr>
                                <w:rFonts w:eastAsia="黑体" w:hint="eastAsia"/>
                                <w:sz w:val="24"/>
                              </w:rPr>
                              <w:t xml:space="preserve"> </w:t>
                            </w:r>
                            <w:r>
                              <w:rPr>
                                <w:rFonts w:eastAsia="黑体"/>
                                <w:sz w:val="24"/>
                              </w:rPr>
                              <w:t xml:space="preserve"> </w:t>
                            </w:r>
                            <w:r>
                              <w:rPr>
                                <w:rFonts w:eastAsia="黑体" w:hint="eastAsia"/>
                                <w:sz w:val="24"/>
                              </w:rPr>
                              <w:t>本项目周围生态环境保护目标分布及位置关系图</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1ED7E97" id="_x0000_s1038" type="#_x0000_t202" style="position:absolute;left:0;text-align:left;margin-left:.35pt;margin-top:369.3pt;width:700.7pt;height:110.6pt;z-index:251639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" strokeweight="2.25pt">
                <v:textbox style="mso-fit-shape-to-text:t">
                  <w:txbxContent>
                    <w:p w14:paraId="06D06D08" w14:textId="77777777" w:rsidR="00D42147" w:rsidRDefault="00000000">
                      <w:pPr>
                        <w:jc w:val="center"/>
                        <w:rPr>
                          <w:rFonts w:eastAsia="黑体"/>
                          <w:sz w:val="24"/>
                        </w:rPr>
                      </w:pPr>
                      <w:r>
                        <w:rPr>
                          <w:rFonts w:eastAsia="黑体" w:hint="eastAsia"/>
                          <w:sz w:val="24"/>
                        </w:rPr>
                        <w:t>附图四</w:t>
                      </w:r>
                      <w:r>
                        <w:rPr>
                          <w:rFonts w:eastAsia="黑体" w:hint="eastAsia"/>
                          <w:sz w:val="24"/>
                        </w:rPr>
                        <w:t xml:space="preserve"> </w:t>
                      </w:r>
                      <w:r>
                        <w:rPr>
                          <w:rFonts w:eastAsia="黑体"/>
                          <w:sz w:val="24"/>
                        </w:rPr>
                        <w:t xml:space="preserve"> </w:t>
                      </w:r>
                      <w:r>
                        <w:rPr>
                          <w:rFonts w:eastAsia="黑体" w:hint="eastAsia"/>
                          <w:sz w:val="24"/>
                        </w:rPr>
                        <w:t>本项目周围生态环境保护目标分布及位置关系图</w:t>
                      </w:r>
                    </w:p>
                  </w:txbxContent>
                </v:textbox>
                <w10:wrap anchorx="margin"/>
              </v:shape>
            </w:pict>
          </mc:Fallback>
        </mc:AlternateContent>
      </w:r>
      <w:r>
        <w:rPr>
          <w:noProof/>
        </w:rPr>
        <w:drawing>
          <wp:anchor distT="0" distB="0" distL="114300" distR="114300" simplePos="0" relativeHeight="251642368" behindDoc="0" locked="0" layoutInCell="1" allowOverlap="1" wp14:anchorId="31D675B0" wp14:editId="0B6DB96E">
            <wp:simplePos x="0" y="0"/>
            <wp:positionH relativeFrom="column">
              <wp:posOffset>104775</wp:posOffset>
            </wp:positionH>
            <wp:positionV relativeFrom="paragraph">
              <wp:posOffset>178435</wp:posOffset>
            </wp:positionV>
            <wp:extent cx="523875" cy="762000"/>
            <wp:effectExtent l="0" t="0" r="9525"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9">
                      <a:extLst>
                        <a:ext uri="{28A0092B-C50C-407E-A947-70E740481C1C}">
                          <a14:useLocalDpi xmlns:a14="http://schemas.microsoft.com/office/drawing/2010/main"/>
                        </a:ext>
                      </a:extLst>
                    </a:blip>
                    <a:stretch>
                      <a:fillRect/>
                    </a:stretch>
                  </pic:blipFill>
                  <pic:spPr>
                    <a:xfrm>
                      <a:off x="0" y="0"/>
                      <a:ext cx="523948" cy="762106"/>
                    </a:xfrm>
                    <a:prstGeom prst="rect">
                      <a:avLst/>
                    </a:prstGeom>
                  </pic:spPr>
                </pic:pic>
              </a:graphicData>
            </a:graphic>
          </wp:anchor>
        </w:drawing>
      </w:r>
      <w:r>
        <w:rPr>
          <w:rFonts w:hint="eastAsia"/>
          <w:noProof/>
        </w:rPr>
        <mc:AlternateContent>
          <mc:Choice Requires="wps">
            <w:drawing>
              <wp:anchor distT="0" distB="0" distL="114300" distR="114300" simplePos="0" relativeHeight="251649536" behindDoc="0" locked="0" layoutInCell="1" allowOverlap="1" wp14:anchorId="0B6F784C" wp14:editId="4E66AC16">
                <wp:simplePos x="0" y="0"/>
                <wp:positionH relativeFrom="column">
                  <wp:posOffset>7520940</wp:posOffset>
                </wp:positionH>
                <wp:positionV relativeFrom="paragraph">
                  <wp:posOffset>4444365</wp:posOffset>
                </wp:positionV>
                <wp:extent cx="1203960" cy="281305"/>
                <wp:effectExtent l="0" t="0" r="0" b="0"/>
                <wp:wrapNone/>
                <wp:docPr id="31" name="文本框 31" descr="文本框: 比例：1:10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281305"/>
                        </a:xfrm>
                        <a:prstGeom prst="rect">
                          <a:avLst/>
                        </a:prstGeom>
                        <a:solidFill>
                          <a:schemeClr val="bg1">
                            <a:lumMod val="100000"/>
                            <a:lumOff val="0"/>
                            <a:alpha val="0"/>
                          </a:schemeClr>
                        </a:solidFill>
                        <a:ln>
                          <a:noFill/>
                        </a:ln>
                      </wps:spPr>
                      <wps:txbx>
                        <w:txbxContent>
                          <w:p w14:paraId="0CD21F9F" w14:textId="77777777" w:rsidR="00D42147" w:rsidRDefault="004E10D5">
                            <w:pPr>
                              <w:rPr>
                                <w:b/>
                                <w:sz w:val="22"/>
                              </w:rPr>
                            </w:pPr>
                            <w:r>
                              <w:rPr>
                                <w:rFonts w:hint="eastAsia"/>
                                <w:b/>
                                <w:sz w:val="22"/>
                              </w:rPr>
                              <w:t>比例：</w:t>
                            </w:r>
                            <w:r>
                              <w:rPr>
                                <w:b/>
                                <w:sz w:val="22"/>
                              </w:rPr>
                              <w:t>1:13000</w:t>
                            </w:r>
                          </w:p>
                        </w:txbxContent>
                      </wps:txbx>
                      <wps:bodyPr rot="0" vert="horz" wrap="square" lIns="91440" tIns="45720" rIns="91440" bIns="45720" anchor="t" anchorCtr="0" upright="1">
                        <a:noAutofit/>
                      </wps:bodyPr>
                    </wps:wsp>
                  </a:graphicData>
                </a:graphic>
              </wp:anchor>
            </w:drawing>
          </mc:Choice>
          <mc:Fallback>
            <w:pict>
              <v:shape w14:anchorId="0B6F784C" id="文本框 31" o:spid="_x0000_s1039" type="#_x0000_t202" alt="文本框: 比例：1:10000" style="position:absolute;left:0;text-align:left;margin-left:592.2pt;margin-top:349.95pt;width:94.8pt;height:22.1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" fillcolor="white [3212]" stroked="f">
                <v:fill opacity="0"/>
                <v:textbox>
                  <w:txbxContent>
                    <w:p w14:paraId="0CD21F9F" w14:textId="77777777" w:rsidR="00D42147" w:rsidRDefault="00000000">
                      <w:pPr>
                        <w:rPr>
                          <w:b/>
                          <w:sz w:val="22"/>
                        </w:rPr>
                      </w:pPr>
                      <w:r>
                        <w:rPr>
                          <w:rFonts w:hint="eastAsia"/>
                          <w:b/>
                          <w:sz w:val="22"/>
                        </w:rPr>
                        <w:t>比例：</w:t>
                      </w:r>
                      <w:r>
                        <w:rPr>
                          <w:b/>
                          <w:sz w:val="22"/>
                        </w:rPr>
                        <w:t>1:13000</w:t>
                      </w:r>
                    </w:p>
                  </w:txbxContent>
                </v:textbox>
              </v:shape>
            </w:pict>
          </mc:Fallback>
        </mc:AlternateContent>
      </w:r>
      <w:r>
        <w:rPr>
          <w:rFonts w:hint="eastAsia"/>
          <w:noProof/>
        </w:rPr>
        <mc:AlternateContent>
          <mc:Choice Requires="wps">
            <w:drawing>
              <wp:anchor distT="0" distB="0" distL="114300" distR="114300" simplePos="0" relativeHeight="251647488" behindDoc="0" locked="0" layoutInCell="1" allowOverlap="1" wp14:anchorId="53E4B5D6" wp14:editId="0820B786">
                <wp:simplePos x="0" y="0"/>
                <wp:positionH relativeFrom="column">
                  <wp:posOffset>8172450</wp:posOffset>
                </wp:positionH>
                <wp:positionV relativeFrom="paragraph">
                  <wp:posOffset>4114165</wp:posOffset>
                </wp:positionV>
                <wp:extent cx="575310" cy="28130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57531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48FD1" w14:textId="77777777" w:rsidR="00D42147" w:rsidRDefault="004E10D5">
                            <w:pPr>
                              <w:rPr>
                                <w:b/>
                                <w:sz w:val="22"/>
                              </w:rPr>
                            </w:pPr>
                            <w:r>
                              <w:rPr>
                                <w:b/>
                                <w:sz w:val="22"/>
                              </w:rPr>
                              <w:t>260m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3E4B5D6" id="文本框 33" o:spid="_x0000_s1040" type="#_x0000_t202" style="position:absolute;left:0;text-align:left;margin-left:643.5pt;margin-top:323.95pt;width:45.3pt;height:22.1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" filled="f" stroked="f" strokeweight=".5pt">
                <v:textbox>
                  <w:txbxContent>
                    <w:p w14:paraId="36F48FD1" w14:textId="77777777" w:rsidR="00D42147" w:rsidRDefault="00000000">
                      <w:pPr>
                        <w:rPr>
                          <w:b/>
                          <w:sz w:val="22"/>
                        </w:rPr>
                      </w:pPr>
                      <w:r>
                        <w:rPr>
                          <w:b/>
                          <w:sz w:val="22"/>
                        </w:rPr>
                        <w:t>260m</w:t>
                      </w:r>
                    </w:p>
                  </w:txbxContent>
                </v:textbox>
              </v:shape>
            </w:pict>
          </mc:Fallback>
        </mc:AlternateContent>
      </w:r>
      <w:r>
        <w:rPr>
          <w:rFonts w:hint="eastAsia"/>
          <w:noProof/>
        </w:rPr>
        <mc:AlternateContent>
          <mc:Choice Requires="wps">
            <w:drawing>
              <wp:anchor distT="0" distB="0" distL="114300" distR="114300" simplePos="0" relativeHeight="251645440" behindDoc="0" locked="0" layoutInCell="1" allowOverlap="1" wp14:anchorId="6A2D4EEB" wp14:editId="673972E6">
                <wp:simplePos x="0" y="0"/>
                <wp:positionH relativeFrom="column">
                  <wp:posOffset>7867650</wp:posOffset>
                </wp:positionH>
                <wp:positionV relativeFrom="paragraph">
                  <wp:posOffset>4128770</wp:posOffset>
                </wp:positionV>
                <wp:extent cx="481330" cy="28130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48133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2435C" w14:textId="77777777" w:rsidR="00D42147" w:rsidRDefault="004E10D5">
                            <w:pPr>
                              <w:rPr>
                                <w:b/>
                                <w:sz w:val="22"/>
                              </w:rPr>
                            </w:pPr>
                            <w:r>
                              <w:rPr>
                                <w:b/>
                                <w:sz w:val="22"/>
                              </w:rPr>
                              <w:t>130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A2D4EEB" id="文本框 34" o:spid="_x0000_s1041" type="#_x0000_t202" style="position:absolute;left:0;text-align:left;margin-left:619.5pt;margin-top:325.1pt;width:37.9pt;height:22.1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" filled="f" stroked="f" strokeweight=".5pt">
                <v:textbox>
                  <w:txbxContent>
                    <w:p w14:paraId="6952435C" w14:textId="77777777" w:rsidR="00D42147" w:rsidRDefault="00000000">
                      <w:pPr>
                        <w:rPr>
                          <w:b/>
                          <w:sz w:val="22"/>
                        </w:rPr>
                      </w:pPr>
                      <w:r>
                        <w:rPr>
                          <w:b/>
                          <w:sz w:val="22"/>
                        </w:rPr>
                        <w:t>130</w:t>
                      </w:r>
                    </w:p>
                  </w:txbxContent>
                </v:textbox>
              </v:shape>
            </w:pict>
          </mc:Fallback>
        </mc:AlternateContent>
      </w:r>
      <w:r>
        <w:rPr>
          <w:rFonts w:hint="eastAsia"/>
          <w:noProof/>
        </w:rPr>
        <mc:AlternateContent>
          <mc:Choice Requires="wps">
            <w:drawing>
              <wp:anchor distT="0" distB="0" distL="114300" distR="114300" simplePos="0" relativeHeight="251644416" behindDoc="0" locked="0" layoutInCell="1" allowOverlap="1" wp14:anchorId="21F9C01E" wp14:editId="054BFB38">
                <wp:simplePos x="0" y="0"/>
                <wp:positionH relativeFrom="column">
                  <wp:posOffset>7600950</wp:posOffset>
                </wp:positionH>
                <wp:positionV relativeFrom="paragraph">
                  <wp:posOffset>4109720</wp:posOffset>
                </wp:positionV>
                <wp:extent cx="213995" cy="28130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21399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D2FAD" w14:textId="77777777" w:rsidR="00D42147" w:rsidRDefault="004E10D5">
                            <w:pPr>
                              <w:rPr>
                                <w:b/>
                                <w:sz w:val="22"/>
                              </w:rPr>
                            </w:pPr>
                            <w:r>
                              <w:rPr>
                                <w:b/>
                                <w:sz w:val="22"/>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1F9C01E" id="文本框 35" o:spid="_x0000_s1042" type="#_x0000_t202" style="position:absolute;left:0;text-align:left;margin-left:598.5pt;margin-top:323.6pt;width:16.85pt;height:22.1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" filled="f" stroked="f" strokeweight=".5pt">
                <v:textbox>
                  <w:txbxContent>
                    <w:p w14:paraId="576D2FAD" w14:textId="77777777" w:rsidR="00D42147" w:rsidRDefault="00000000">
                      <w:pPr>
                        <w:rPr>
                          <w:b/>
                          <w:sz w:val="22"/>
                        </w:rPr>
                      </w:pPr>
                      <w:r>
                        <w:rPr>
                          <w:b/>
                          <w:sz w:val="22"/>
                        </w:rPr>
                        <w:t>0</w:t>
                      </w:r>
                    </w:p>
                  </w:txbxContent>
                </v:textbox>
              </v:shape>
            </w:pict>
          </mc:Fallback>
        </mc:AlternateContent>
      </w:r>
      <w:r>
        <w:rPr>
          <w:noProof/>
        </w:rPr>
        <mc:AlternateContent>
          <mc:Choice Requires="wpg">
            <w:drawing>
              <wp:anchor distT="0" distB="0" distL="114300" distR="114300" simplePos="0" relativeHeight="251643392" behindDoc="0" locked="0" layoutInCell="1" allowOverlap="1" wp14:anchorId="4EF14F49" wp14:editId="1A7B895A">
                <wp:simplePos x="0" y="0"/>
                <wp:positionH relativeFrom="column">
                  <wp:posOffset>7724775</wp:posOffset>
                </wp:positionH>
                <wp:positionV relativeFrom="paragraph">
                  <wp:posOffset>4348480</wp:posOffset>
                </wp:positionV>
                <wp:extent cx="723900" cy="107950"/>
                <wp:effectExtent l="2540" t="0" r="16510" b="6350"/>
                <wp:wrapNone/>
                <wp:docPr id="36" name="组合 36"/>
                <wp:cNvGraphicFramePr/>
                <a:graphic xmlns:a="http://schemas.openxmlformats.org/drawingml/2006/main">
                  <a:graphicData uri="http://schemas.microsoft.com/office/word/2010/wordprocessingGroup">
                    <wpg:wgp>
                      <wpg:cNvGrpSpPr/>
                      <wpg:grpSpPr>
                        <a:xfrm>
                          <a:off x="0" y="0"/>
                          <a:ext cx="723900" cy="107950"/>
                          <a:chOff x="0" y="0"/>
                          <a:chExt cx="7240" cy="1137"/>
                        </a:xfrm>
                      </wpg:grpSpPr>
                      <wps:wsp>
                        <wps:cNvPr id="37" name="直接连接符 6"/>
                        <wps:cNvCnPr>
                          <a:cxnSpLocks noChangeShapeType="1"/>
                        </wps:cNvCnPr>
                        <wps:spPr bwMode="auto">
                          <a:xfrm>
                            <a:off x="0" y="983"/>
                            <a:ext cx="3600" cy="0"/>
                          </a:xfrm>
                          <a:prstGeom prst="line">
                            <a:avLst/>
                          </a:prstGeom>
                          <a:noFill/>
                          <a:ln w="28575">
                            <a:solidFill>
                              <a:srgbClr val="000000"/>
                            </a:solidFill>
                            <a:round/>
                          </a:ln>
                        </wps:spPr>
                        <wps:bodyPr/>
                      </wps:wsp>
                      <wps:wsp>
                        <wps:cNvPr id="38" name="直接连接符 7"/>
                        <wps:cNvCnPr>
                          <a:cxnSpLocks noChangeShapeType="1"/>
                        </wps:cNvCnPr>
                        <wps:spPr bwMode="auto">
                          <a:xfrm flipV="1">
                            <a:off x="115" y="0"/>
                            <a:ext cx="0" cy="1079"/>
                          </a:xfrm>
                          <a:prstGeom prst="line">
                            <a:avLst/>
                          </a:prstGeom>
                          <a:noFill/>
                          <a:ln w="28575">
                            <a:solidFill>
                              <a:srgbClr val="000000"/>
                            </a:solidFill>
                            <a:round/>
                          </a:ln>
                        </wps:spPr>
                        <wps:bodyPr/>
                      </wps:wsp>
                      <wps:wsp>
                        <wps:cNvPr id="39" name="直接连接符 8"/>
                        <wps:cNvCnPr>
                          <a:cxnSpLocks noChangeShapeType="1"/>
                        </wps:cNvCnPr>
                        <wps:spPr bwMode="auto">
                          <a:xfrm flipV="1">
                            <a:off x="3530" y="57"/>
                            <a:ext cx="0" cy="1080"/>
                          </a:xfrm>
                          <a:prstGeom prst="line">
                            <a:avLst/>
                          </a:prstGeom>
                          <a:noFill/>
                          <a:ln w="28575">
                            <a:solidFill>
                              <a:srgbClr val="000000"/>
                            </a:solidFill>
                            <a:round/>
                          </a:ln>
                        </wps:spPr>
                        <wps:bodyPr/>
                      </wps:wsp>
                      <wps:wsp>
                        <wps:cNvPr id="40" name="直接连接符 9"/>
                        <wps:cNvCnPr>
                          <a:cxnSpLocks noChangeShapeType="1"/>
                        </wps:cNvCnPr>
                        <wps:spPr bwMode="auto">
                          <a:xfrm>
                            <a:off x="3646" y="983"/>
                            <a:ext cx="3594" cy="0"/>
                          </a:xfrm>
                          <a:prstGeom prst="line">
                            <a:avLst/>
                          </a:prstGeom>
                          <a:noFill/>
                          <a:ln w="28575">
                            <a:solidFill>
                              <a:srgbClr val="000000"/>
                            </a:solidFill>
                            <a:round/>
                          </a:ln>
                        </wps:spPr>
                        <wps:bodyPr/>
                      </wps:wsp>
                      <wps:wsp>
                        <wps:cNvPr id="41" name="直接连接符 10"/>
                        <wps:cNvCnPr>
                          <a:cxnSpLocks noChangeShapeType="1"/>
                        </wps:cNvCnPr>
                        <wps:spPr bwMode="auto">
                          <a:xfrm flipV="1">
                            <a:off x="7176" y="0"/>
                            <a:ext cx="0" cy="1079"/>
                          </a:xfrm>
                          <a:prstGeom prst="line">
                            <a:avLst/>
                          </a:prstGeom>
                          <a:noFill/>
                          <a:ln w="28575">
                            <a:solidFill>
                              <a:srgbClr val="000000"/>
                            </a:solidFill>
                            <a:round/>
                          </a:ln>
                        </wps:spPr>
                        <wps:bodyPr/>
                      </wps:wsp>
                    </wpg:wgp>
                  </a:graphicData>
                </a:graphic>
              </wp:anchor>
            </w:drawing>
          </mc:Choice>
          <mc:Fallback xmlns:wpsCustomData="http://www.wps.cn/officeDocument/2013/wpsCustomData">
            <w:pict>
              <v:group id="_x0000_s1026" o:spid="_x0000_s1026" o:spt="203" style="position:absolute;left:0pt;margin-left:608.25pt;margin-top:342.4pt;height:8.5pt;width:57pt;z-index:251666432;mso-width-relative:page;mso-height-relative:page;" coordsize="7240,1137" o:gfxdata="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PNkiLLbAAAADQEAAA8AAAAAAAAAAQAgAAAAIgAAAGRycy9k&#10;b3ducmV2LnhtbFBLAQIUABQAAAAIAIdO4kCNo9Bk4wIAAC8MAAAOAAAAAAAAAAEAIAAAACoBAABk&#10;cnMvZTJvRG9jLnhtbFBLBQYAAAAABgAGAFkBAAB/BgAAAAA=&#10;">
                <o:lock v:ext="edit" aspectratio="f"/>
                <v:line id="直接连接符 6" o:spid="_x0000_s1026" o:spt="20" style="position:absolute;left:0;top:983;height:0;width:3600;" filled="f" stroked="t" coordsize="21600,21600" o:gfxdata="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Xivq8AAAA&#10;2wAAAA8AAAAAAAAAAQAgAAAAIgAAAGRycy9kb3ducmV2LnhtbFBLAQIUABQAAAAIAIdO4kAzLwWe&#10;OwAAADkAAAAQAAAAAAAAAAEAIAAAAAsBAABkcnMvc2hhcGV4bWwueG1sUEsFBgAAAAAGAAYAWwEA&#10;ALUDAAAAAA==&#10;">
                  <v:fill on="f" focussize="0,0"/>
                  <v:stroke weight="2.25pt" color="#000000" joinstyle="round"/>
                  <v:imagedata o:title=""/>
                  <o:lock v:ext="edit" aspectratio="f"/>
                </v:line>
                <v:line id="直接连接符 7" o:spid="_x0000_s1026" o:spt="20" style="position:absolute;left:115;top:0;flip:y;height:1079;width:0;" filled="f" stroked="t" coordsize="21600,21600" o:gfxdata="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t+Nkm2AAAA2wAAAA8A&#10;AAAAAAAAAQAgAAAAIgAAAGRycy9kb3ducmV2LnhtbFBLAQIUABQAAAAIAIdO4kAzLwWeOwAAADkA&#10;AAAQAAAAAAAAAAEAIAAAAAUBAABkcnMvc2hhcGV4bWwueG1sUEsFBgAAAAAGAAYAWwEAAK8DAAAA&#10;AA==&#10;">
                  <v:fill on="f" focussize="0,0"/>
                  <v:stroke weight="2.25pt" color="#000000" joinstyle="round"/>
                  <v:imagedata o:title=""/>
                  <o:lock v:ext="edit" aspectratio="f"/>
                </v:line>
                <v:line id="直接连接符 8" o:spid="_x0000_s1026" o:spt="20" style="position:absolute;left:3530;top:57;flip:y;height:1080;width:0;" filled="f" stroked="t" coordsize="21600,21600" o:gfxdata="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KT0r4A&#10;AADb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line id="直接连接符 9" o:spid="_x0000_s1026" o:spt="20" style="position:absolute;left:3646;top:983;height:0;width:3594;" filled="f" stroked="t" coordsize="21600,21600" o:gfxdata="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e4YfO5AAAA2wAA&#10;AA8AAAAAAAAAAQAgAAAAIgAAAGRycy9kb3ducmV2LnhtbFBLAQIUABQAAAAIAIdO4kAzLwWeOwAA&#10;ADkAAAAQAAAAAAAAAAEAIAAAAAgBAABkcnMvc2hhcGV4bWwueG1sUEsFBgAAAAAGAAYAWwEAALID&#10;AAAAAA==&#10;">
                  <v:fill on="f" focussize="0,0"/>
                  <v:stroke weight="2.25pt" color="#000000" joinstyle="round"/>
                  <v:imagedata o:title=""/>
                  <o:lock v:ext="edit" aspectratio="f"/>
                </v:line>
                <v:line id="直接连接符 10" o:spid="_x0000_s1026" o:spt="20" style="position:absolute;left:7176;top:0;flip:y;height:1079;width:0;" filled="f" stroked="t" coordsize="21600,21600" o:gfxdata="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Quyp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group>
            </w:pict>
          </mc:Fallback>
        </mc:AlternateContent>
      </w:r>
      <w:r>
        <w:rPr>
          <w:noProof/>
        </w:rPr>
        <mc:AlternateContent>
          <mc:Choice Requires="wps">
            <w:drawing>
              <wp:anchor distT="0" distB="0" distL="114300" distR="114300" simplePos="0" relativeHeight="251653632" behindDoc="0" locked="0" layoutInCell="1" allowOverlap="1" wp14:anchorId="1050EF68" wp14:editId="0BFD149E">
                <wp:simplePos x="0" y="0"/>
                <wp:positionH relativeFrom="column">
                  <wp:posOffset>5200650</wp:posOffset>
                </wp:positionH>
                <wp:positionV relativeFrom="paragraph">
                  <wp:posOffset>833120</wp:posOffset>
                </wp:positionV>
                <wp:extent cx="1724025" cy="495300"/>
                <wp:effectExtent l="9525" t="9525" r="1085850" b="9525"/>
                <wp:wrapNone/>
                <wp:docPr id="42" name="对话气泡: 圆角矩形 14"/>
                <wp:cNvGraphicFramePr/>
                <a:graphic xmlns:a="http://schemas.openxmlformats.org/drawingml/2006/main">
                  <a:graphicData uri="http://schemas.microsoft.com/office/word/2010/wordprocessingShape">
                    <wps:wsp>
                      <wps:cNvSpPr/>
                      <wps:spPr>
                        <a:xfrm>
                          <a:off x="0" y="0"/>
                          <a:ext cx="1724025" cy="495300"/>
                        </a:xfrm>
                        <a:prstGeom prst="wedgeRoundRectCallout">
                          <a:avLst>
                            <a:gd name="adj1" fmla="val 108450"/>
                            <a:gd name="adj2" fmla="val -35234"/>
                            <a:gd name="adj3" fmla="val 16667"/>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478A5" w14:textId="77777777" w:rsidR="00D42147" w:rsidRDefault="004E10D5">
                            <w:pPr>
                              <w:jc w:val="center"/>
                              <w:rPr>
                                <w:color w:val="FFFF00"/>
                                <w:sz w:val="28"/>
                                <w:szCs w:val="28"/>
                                <w14:textOutline w14:w="9525" w14:cap="rnd" w14:cmpd="sng" w14:algn="ctr">
                                  <w14:solidFill>
                                    <w14:srgbClr w14:val="FFFF00"/>
                                  </w14:solidFill>
                                  <w14:prstDash w14:val="solid"/>
                                  <w14:bevel/>
                                </w14:textOutline>
                              </w:rPr>
                            </w:pPr>
                            <w:r>
                              <w:rPr>
                                <w:rFonts w:hint="eastAsia"/>
                                <w:color w:val="FFFF00"/>
                                <w:sz w:val="28"/>
                                <w:szCs w:val="28"/>
                                <w14:textOutline w14:w="9525" w14:cap="rnd" w14:cmpd="sng" w14:algn="ctr">
                                  <w14:solidFill>
                                    <w14:srgbClr w14:val="FFFF00"/>
                                  </w14:solidFill>
                                  <w14:prstDash w14:val="solid"/>
                                  <w14:bevel/>
                                </w14:textOutline>
                              </w:rPr>
                              <w:t>王朋庄村</w:t>
                            </w:r>
                            <w:r>
                              <w:rPr>
                                <w:rFonts w:hint="eastAsia"/>
                                <w:color w:val="FFFF00"/>
                                <w:sz w:val="28"/>
                                <w:szCs w:val="28"/>
                                <w14:textOutline w14:w="9525" w14:cap="rnd" w14:cmpd="sng" w14:algn="ctr">
                                  <w14:solidFill>
                                    <w14:srgbClr w14:val="FFFF00"/>
                                  </w14:solidFill>
                                  <w14:prstDash w14:val="solid"/>
                                  <w14:bevel/>
                                </w14:textOutline>
                              </w:rPr>
                              <w:t>1</w:t>
                            </w:r>
                            <w:r>
                              <w:rPr>
                                <w:color w:val="FFFF00"/>
                                <w:sz w:val="28"/>
                                <w:szCs w:val="28"/>
                                <w14:textOutline w14:w="9525" w14:cap="rnd" w14:cmpd="sng" w14:algn="ctr">
                                  <w14:solidFill>
                                    <w14:srgbClr w14:val="FFFF00"/>
                                  </w14:solidFill>
                                  <w14:prstDash w14:val="solid"/>
                                  <w14:bevel/>
                                </w14:textOutline>
                              </w:rPr>
                              <w:t>050m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050EF68" id="对话气泡: 圆角矩形 14" o:spid="_x0000_s1043" type="#_x0000_t62" style="position:absolute;left:0;text-align:left;margin-left:409.5pt;margin-top:65.6pt;width:135.75pt;height:39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" adj="34225,3189" filled="f" strokecolor="yellow" strokeweight="1.5pt">
                <v:textbox>
                  <w:txbxContent>
                    <w:p w14:paraId="0C4478A5" w14:textId="77777777" w:rsidR="00D42147" w:rsidRDefault="00000000">
                      <w:pPr>
                        <w:jc w:val="center"/>
                        <w:rPr>
                          <w:color w:val="FFFF00"/>
                          <w:sz w:val="28"/>
                          <w:szCs w:val="28"/>
                          <w14:textOutline w14:w="9525" w14:cap="rnd" w14:cmpd="sng" w14:algn="ctr">
                            <w14:solidFill>
                              <w14:srgbClr w14:val="FFFF00"/>
                            </w14:solidFill>
                            <w14:prstDash w14:val="solid"/>
                            <w14:bevel/>
                          </w14:textOutline>
                        </w:rPr>
                      </w:pPr>
                      <w:r>
                        <w:rPr>
                          <w:rFonts w:hint="eastAsia"/>
                          <w:color w:val="FFFF00"/>
                          <w:sz w:val="28"/>
                          <w:szCs w:val="28"/>
                          <w14:textOutline w14:w="9525" w14:cap="rnd" w14:cmpd="sng" w14:algn="ctr">
                            <w14:solidFill>
                              <w14:srgbClr w14:val="FFFF00"/>
                            </w14:solidFill>
                            <w14:prstDash w14:val="solid"/>
                            <w14:bevel/>
                          </w14:textOutline>
                        </w:rPr>
                        <w:t>王朋庄村</w:t>
                      </w:r>
                      <w:r>
                        <w:rPr>
                          <w:rFonts w:hint="eastAsia"/>
                          <w:color w:val="FFFF00"/>
                          <w:sz w:val="28"/>
                          <w:szCs w:val="28"/>
                          <w14:textOutline w14:w="9525" w14:cap="rnd" w14:cmpd="sng" w14:algn="ctr">
                            <w14:solidFill>
                              <w14:srgbClr w14:val="FFFF00"/>
                            </w14:solidFill>
                            <w14:prstDash w14:val="solid"/>
                            <w14:bevel/>
                          </w14:textOutline>
                        </w:rPr>
                        <w:t>1</w:t>
                      </w:r>
                      <w:r>
                        <w:rPr>
                          <w:color w:val="FFFF00"/>
                          <w:sz w:val="28"/>
                          <w:szCs w:val="28"/>
                          <w14:textOutline w14:w="9525" w14:cap="rnd" w14:cmpd="sng" w14:algn="ctr">
                            <w14:solidFill>
                              <w14:srgbClr w14:val="FFFF00"/>
                            </w14:solidFill>
                            <w14:prstDash w14:val="solid"/>
                            <w14:bevel/>
                          </w14:textOutline>
                        </w:rPr>
                        <w:t>050m</w:t>
                      </w:r>
                    </w:p>
                  </w:txbxContent>
                </v:textbox>
              </v:shape>
            </w:pict>
          </mc:Fallback>
        </mc:AlternateContent>
      </w:r>
      <w:r>
        <w:rPr>
          <w:noProof/>
        </w:rPr>
        <mc:AlternateContent>
          <mc:Choice Requires="wps">
            <w:drawing>
              <wp:anchor distT="0" distB="0" distL="114300" distR="114300" simplePos="0" relativeHeight="251640320" behindDoc="0" locked="0" layoutInCell="1" allowOverlap="1" wp14:anchorId="070CAED8" wp14:editId="0C9C45DA">
                <wp:simplePos x="0" y="0"/>
                <wp:positionH relativeFrom="margin">
                  <wp:posOffset>5243830</wp:posOffset>
                </wp:positionH>
                <wp:positionV relativeFrom="paragraph">
                  <wp:posOffset>2576195</wp:posOffset>
                </wp:positionV>
                <wp:extent cx="2697480" cy="495300"/>
                <wp:effectExtent l="224790" t="9525" r="11430" b="314325"/>
                <wp:wrapNone/>
                <wp:docPr id="43" name="对话气泡: 圆角矩形 2"/>
                <wp:cNvGraphicFramePr/>
                <a:graphic xmlns:a="http://schemas.openxmlformats.org/drawingml/2006/main">
                  <a:graphicData uri="http://schemas.microsoft.com/office/word/2010/wordprocessingShape">
                    <wps:wsp>
                      <wps:cNvSpPr/>
                      <wps:spPr>
                        <a:xfrm>
                          <a:off x="0" y="0"/>
                          <a:ext cx="2697548" cy="495300"/>
                        </a:xfrm>
                        <a:prstGeom prst="wedgeRoundRectCallout">
                          <a:avLst>
                            <a:gd name="adj1" fmla="val -55640"/>
                            <a:gd name="adj2" fmla="val 105150"/>
                            <a:gd name="adj3" fmla="val 16667"/>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76D1F0" w14:textId="77777777" w:rsidR="00D42147" w:rsidRDefault="004E10D5">
                            <w:pPr>
                              <w:jc w:val="center"/>
                              <w:rPr>
                                <w:color w:val="FF0000"/>
                                <w:sz w:val="28"/>
                                <w:szCs w:val="28"/>
                                <w14:textOutline w14:w="9525" w14:cap="rnd" w14:cmpd="sng" w14:algn="ctr">
                                  <w14:solidFill>
                                    <w14:srgbClr w14:val="FF0000"/>
                                  </w14:solidFill>
                                  <w14:prstDash w14:val="solid"/>
                                  <w14:bevel/>
                                </w14:textOutline>
                              </w:rPr>
                            </w:pPr>
                            <w:r>
                              <w:rPr>
                                <w:rFonts w:hint="eastAsia"/>
                                <w:color w:val="FF0000"/>
                                <w:sz w:val="28"/>
                                <w:szCs w:val="28"/>
                                <w14:textOutline w14:w="9525" w14:cap="rnd" w14:cmpd="sng" w14:algn="ctr">
                                  <w14:solidFill>
                                    <w14:srgbClr w14:val="FF0000"/>
                                  </w14:solidFill>
                                  <w14:prstDash w14:val="solid"/>
                                  <w14:bevel/>
                                </w14:textOutline>
                              </w:rPr>
                              <w:t>新乡市锦泓塑料制品有限公司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70CAED8" id="对话气泡: 圆角矩形 2" o:spid="_x0000_s1044" type="#_x0000_t62" style="position:absolute;left:0;text-align:left;margin-left:412.9pt;margin-top:202.85pt;width:212.4pt;height:39pt;z-index:2516403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" adj="-1218,33512" filled="f" strokecolor="red" strokeweight="1.5pt">
                <v:textbox>
                  <w:txbxContent>
                    <w:p w14:paraId="3E76D1F0" w14:textId="77777777" w:rsidR="00D42147" w:rsidRDefault="00000000">
                      <w:pPr>
                        <w:jc w:val="center"/>
                        <w:rPr>
                          <w:color w:val="FF0000"/>
                          <w:sz w:val="28"/>
                          <w:szCs w:val="28"/>
                          <w14:textOutline w14:w="9525" w14:cap="rnd" w14:cmpd="sng" w14:algn="ctr">
                            <w14:solidFill>
                              <w14:srgbClr w14:val="FF0000"/>
                            </w14:solidFill>
                            <w14:prstDash w14:val="solid"/>
                            <w14:bevel/>
                          </w14:textOutline>
                        </w:rPr>
                      </w:pPr>
                      <w:r>
                        <w:rPr>
                          <w:rFonts w:hint="eastAsia"/>
                          <w:color w:val="FF0000"/>
                          <w:sz w:val="28"/>
                          <w:szCs w:val="28"/>
                          <w14:textOutline w14:w="9525" w14:cap="rnd" w14:cmpd="sng" w14:algn="ctr">
                            <w14:solidFill>
                              <w14:srgbClr w14:val="FF0000"/>
                            </w14:solidFill>
                            <w14:prstDash w14:val="solid"/>
                            <w14:bevel/>
                          </w14:textOutline>
                        </w:rPr>
                        <w:t>新乡</w:t>
                      </w:r>
                      <w:proofErr w:type="gramStart"/>
                      <w:r>
                        <w:rPr>
                          <w:rFonts w:hint="eastAsia"/>
                          <w:color w:val="FF0000"/>
                          <w:sz w:val="28"/>
                          <w:szCs w:val="28"/>
                          <w14:textOutline w14:w="9525" w14:cap="rnd" w14:cmpd="sng" w14:algn="ctr">
                            <w14:solidFill>
                              <w14:srgbClr w14:val="FF0000"/>
                            </w14:solidFill>
                            <w14:prstDash w14:val="solid"/>
                            <w14:bevel/>
                          </w14:textOutline>
                        </w:rPr>
                        <w:t>市锦泓塑料</w:t>
                      </w:r>
                      <w:proofErr w:type="gramEnd"/>
                      <w:r>
                        <w:rPr>
                          <w:rFonts w:hint="eastAsia"/>
                          <w:color w:val="FF0000"/>
                          <w:sz w:val="28"/>
                          <w:szCs w:val="28"/>
                          <w14:textOutline w14:w="9525" w14:cap="rnd" w14:cmpd="sng" w14:algn="ctr">
                            <w14:solidFill>
                              <w14:srgbClr w14:val="FF0000"/>
                            </w14:solidFill>
                            <w14:prstDash w14:val="solid"/>
                            <w14:bevel/>
                          </w14:textOutline>
                        </w:rPr>
                        <w:t>制品有限公司</w:t>
                      </w:r>
                    </w:p>
                  </w:txbxContent>
                </v:textbox>
                <w10:wrap anchorx="margin"/>
              </v:shape>
            </w:pict>
          </mc:Fallback>
        </mc:AlternateContent>
      </w:r>
      <w:r>
        <w:rPr>
          <w:noProof/>
        </w:rPr>
        <mc:AlternateContent>
          <mc:Choice Requires="wps">
            <w:drawing>
              <wp:anchor distT="0" distB="0" distL="114300" distR="114300" simplePos="0" relativeHeight="251650560" behindDoc="0" locked="0" layoutInCell="1" allowOverlap="1" wp14:anchorId="62306435" wp14:editId="75811EF1">
                <wp:simplePos x="0" y="0"/>
                <wp:positionH relativeFrom="column">
                  <wp:posOffset>952500</wp:posOffset>
                </wp:positionH>
                <wp:positionV relativeFrom="paragraph">
                  <wp:posOffset>3909695</wp:posOffset>
                </wp:positionV>
                <wp:extent cx="1724025" cy="495300"/>
                <wp:effectExtent l="476885" t="597535" r="27940" b="12065"/>
                <wp:wrapNone/>
                <wp:docPr id="44" name="对话气泡: 圆角矩形 13"/>
                <wp:cNvGraphicFramePr/>
                <a:graphic xmlns:a="http://schemas.openxmlformats.org/drawingml/2006/main">
                  <a:graphicData uri="http://schemas.microsoft.com/office/word/2010/wordprocessingShape">
                    <wps:wsp>
                      <wps:cNvSpPr/>
                      <wps:spPr>
                        <a:xfrm>
                          <a:off x="0" y="0"/>
                          <a:ext cx="1724025" cy="495300"/>
                        </a:xfrm>
                        <a:prstGeom prst="wedgeRoundRectCallout">
                          <a:avLst>
                            <a:gd name="adj1" fmla="val -73871"/>
                            <a:gd name="adj2" fmla="val -162158"/>
                            <a:gd name="adj3" fmla="val 16667"/>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C8F6D6" w14:textId="77777777" w:rsidR="00D42147" w:rsidRDefault="004E10D5">
                            <w:pPr>
                              <w:jc w:val="center"/>
                              <w:rPr>
                                <w:color w:val="FFFF00"/>
                                <w:sz w:val="28"/>
                                <w:szCs w:val="28"/>
                                <w14:textOutline w14:w="9525" w14:cap="rnd" w14:cmpd="sng" w14:algn="ctr">
                                  <w14:solidFill>
                                    <w14:srgbClr w14:val="FFFF00"/>
                                  </w14:solidFill>
                                  <w14:prstDash w14:val="solid"/>
                                  <w14:bevel/>
                                </w14:textOutline>
                              </w:rPr>
                            </w:pPr>
                            <w:r>
                              <w:rPr>
                                <w:rFonts w:hint="eastAsia"/>
                                <w:color w:val="FFFF00"/>
                                <w:sz w:val="28"/>
                                <w:szCs w:val="28"/>
                                <w14:textOutline w14:w="9525" w14:cap="rnd" w14:cmpd="sng" w14:algn="ctr">
                                  <w14:solidFill>
                                    <w14:srgbClr w14:val="FFFF00"/>
                                  </w14:solidFill>
                                  <w14:prstDash w14:val="solid"/>
                                  <w14:bevel/>
                                </w14:textOutline>
                              </w:rPr>
                              <w:t>亢王庄村</w:t>
                            </w:r>
                            <w:r>
                              <w:rPr>
                                <w:color w:val="FFFF00"/>
                                <w:sz w:val="28"/>
                                <w:szCs w:val="28"/>
                                <w14:textOutline w14:w="9525" w14:cap="rnd" w14:cmpd="sng" w14:algn="ctr">
                                  <w14:solidFill>
                                    <w14:srgbClr w14:val="FFFF00"/>
                                  </w14:solidFill>
                                  <w14:prstDash w14:val="solid"/>
                                  <w14:bevel/>
                                </w14:textOutline>
                              </w:rPr>
                              <w:t>1180m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2306435" id="对话气泡: 圆角矩形 13" o:spid="_x0000_s1045" type="#_x0000_t62" style="position:absolute;left:0;text-align:left;margin-left:75pt;margin-top:307.85pt;width:135.75pt;height:39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" adj="-5156,-24226" filled="f" strokecolor="yellow" strokeweight="1.5pt">
                <v:textbox>
                  <w:txbxContent>
                    <w:p w14:paraId="6BC8F6D6" w14:textId="77777777" w:rsidR="00D42147" w:rsidRDefault="00000000">
                      <w:pPr>
                        <w:jc w:val="center"/>
                        <w:rPr>
                          <w:color w:val="FFFF00"/>
                          <w:sz w:val="28"/>
                          <w:szCs w:val="28"/>
                          <w14:textOutline w14:w="9525" w14:cap="rnd" w14:cmpd="sng" w14:algn="ctr">
                            <w14:solidFill>
                              <w14:srgbClr w14:val="FFFF00"/>
                            </w14:solidFill>
                            <w14:prstDash w14:val="solid"/>
                            <w14:bevel/>
                          </w14:textOutline>
                        </w:rPr>
                      </w:pPr>
                      <w:proofErr w:type="gramStart"/>
                      <w:r>
                        <w:rPr>
                          <w:rFonts w:hint="eastAsia"/>
                          <w:color w:val="FFFF00"/>
                          <w:sz w:val="28"/>
                          <w:szCs w:val="28"/>
                          <w14:textOutline w14:w="9525" w14:cap="rnd" w14:cmpd="sng" w14:algn="ctr">
                            <w14:solidFill>
                              <w14:srgbClr w14:val="FFFF00"/>
                            </w14:solidFill>
                            <w14:prstDash w14:val="solid"/>
                            <w14:bevel/>
                          </w14:textOutline>
                        </w:rPr>
                        <w:t>亢</w:t>
                      </w:r>
                      <w:proofErr w:type="gramEnd"/>
                      <w:r>
                        <w:rPr>
                          <w:rFonts w:hint="eastAsia"/>
                          <w:color w:val="FFFF00"/>
                          <w:sz w:val="28"/>
                          <w:szCs w:val="28"/>
                          <w14:textOutline w14:w="9525" w14:cap="rnd" w14:cmpd="sng" w14:algn="ctr">
                            <w14:solidFill>
                              <w14:srgbClr w14:val="FFFF00"/>
                            </w14:solidFill>
                            <w14:prstDash w14:val="solid"/>
                            <w14:bevel/>
                          </w14:textOutline>
                        </w:rPr>
                        <w:t>王庄村</w:t>
                      </w:r>
                      <w:r>
                        <w:rPr>
                          <w:color w:val="FFFF00"/>
                          <w:sz w:val="28"/>
                          <w:szCs w:val="28"/>
                          <w14:textOutline w14:w="9525" w14:cap="rnd" w14:cmpd="sng" w14:algn="ctr">
                            <w14:solidFill>
                              <w14:srgbClr w14:val="FFFF00"/>
                            </w14:solidFill>
                            <w14:prstDash w14:val="solid"/>
                            <w14:bevel/>
                          </w14:textOutline>
                        </w:rPr>
                        <w:t>1180m</w:t>
                      </w:r>
                    </w:p>
                  </w:txbxContent>
                </v:textbox>
              </v:shape>
            </w:pict>
          </mc:Fallback>
        </mc:AlternateContent>
      </w:r>
      <w:r>
        <w:rPr>
          <w:noProof/>
        </w:rPr>
        <mc:AlternateContent>
          <mc:Choice Requires="wps">
            <w:drawing>
              <wp:anchor distT="0" distB="0" distL="114300" distR="114300" simplePos="0" relativeHeight="251641344" behindDoc="0" locked="0" layoutInCell="1" allowOverlap="1" wp14:anchorId="758CEDA5" wp14:editId="3A85DAF0">
                <wp:simplePos x="0" y="0"/>
                <wp:positionH relativeFrom="column">
                  <wp:posOffset>2238375</wp:posOffset>
                </wp:positionH>
                <wp:positionV relativeFrom="paragraph">
                  <wp:posOffset>1804670</wp:posOffset>
                </wp:positionV>
                <wp:extent cx="1724025" cy="495300"/>
                <wp:effectExtent l="649605" t="9525" r="26670" b="9525"/>
                <wp:wrapNone/>
                <wp:docPr id="45" name="对话气泡: 圆角矩形 3"/>
                <wp:cNvGraphicFramePr/>
                <a:graphic xmlns:a="http://schemas.openxmlformats.org/drawingml/2006/main">
                  <a:graphicData uri="http://schemas.microsoft.com/office/word/2010/wordprocessingShape">
                    <wps:wsp>
                      <wps:cNvSpPr/>
                      <wps:spPr>
                        <a:xfrm>
                          <a:off x="0" y="0"/>
                          <a:ext cx="1724025" cy="495300"/>
                        </a:xfrm>
                        <a:prstGeom prst="wedgeRoundRectCallout">
                          <a:avLst>
                            <a:gd name="adj1" fmla="val -83263"/>
                            <a:gd name="adj2" fmla="val -27542"/>
                            <a:gd name="adj3" fmla="val 16667"/>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640C5B" w14:textId="77777777" w:rsidR="00D42147" w:rsidRDefault="004E10D5">
                            <w:pPr>
                              <w:jc w:val="center"/>
                              <w:rPr>
                                <w:color w:val="FFFF00"/>
                                <w:sz w:val="28"/>
                                <w:szCs w:val="28"/>
                                <w14:textOutline w14:w="9525" w14:cap="rnd" w14:cmpd="sng" w14:algn="ctr">
                                  <w14:solidFill>
                                    <w14:srgbClr w14:val="FFFF00"/>
                                  </w14:solidFill>
                                  <w14:prstDash w14:val="solid"/>
                                  <w14:bevel/>
                                </w14:textOutline>
                              </w:rPr>
                            </w:pPr>
                            <w:r>
                              <w:rPr>
                                <w:rFonts w:hint="eastAsia"/>
                                <w:color w:val="FFFF00"/>
                                <w:sz w:val="28"/>
                                <w:szCs w:val="28"/>
                                <w14:textOutline w14:w="9525" w14:cap="rnd" w14:cmpd="sng" w14:algn="ctr">
                                  <w14:solidFill>
                                    <w14:srgbClr w14:val="FFFF00"/>
                                  </w14:solidFill>
                                  <w14:prstDash w14:val="solid"/>
                                  <w14:bevel/>
                                </w14:textOutline>
                              </w:rPr>
                              <w:t>小毛庄村</w:t>
                            </w:r>
                            <w:r>
                              <w:rPr>
                                <w:rFonts w:hint="eastAsia"/>
                                <w:color w:val="FFFF00"/>
                                <w:sz w:val="28"/>
                                <w:szCs w:val="28"/>
                                <w14:textOutline w14:w="9525" w14:cap="rnd" w14:cmpd="sng" w14:algn="ctr">
                                  <w14:solidFill>
                                    <w14:srgbClr w14:val="FFFF00"/>
                                  </w14:solidFill>
                                  <w14:prstDash w14:val="solid"/>
                                  <w14:bevel/>
                                </w14:textOutline>
                              </w:rPr>
                              <w:t>1</w:t>
                            </w:r>
                            <w:r>
                              <w:rPr>
                                <w:color w:val="FFFF00"/>
                                <w:sz w:val="28"/>
                                <w:szCs w:val="28"/>
                                <w14:textOutline w14:w="9525" w14:cap="rnd" w14:cmpd="sng" w14:algn="ctr">
                                  <w14:solidFill>
                                    <w14:srgbClr w14:val="FFFF00"/>
                                  </w14:solidFill>
                                  <w14:prstDash w14:val="solid"/>
                                  <w14:bevel/>
                                </w14:textOutline>
                              </w:rPr>
                              <w:t>120m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58CEDA5" id="对话气泡: 圆角矩形 3" o:spid="_x0000_s1046" type="#_x0000_t62" style="position:absolute;left:0;text-align:left;margin-left:176.25pt;margin-top:142.1pt;width:135.75pt;height:39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" adj="-7185,4851" filled="f" strokecolor="yellow" strokeweight="1.5pt">
                <v:textbox>
                  <w:txbxContent>
                    <w:p w14:paraId="30640C5B" w14:textId="77777777" w:rsidR="00D42147" w:rsidRDefault="00000000">
                      <w:pPr>
                        <w:jc w:val="center"/>
                        <w:rPr>
                          <w:color w:val="FFFF00"/>
                          <w:sz w:val="28"/>
                          <w:szCs w:val="28"/>
                          <w14:textOutline w14:w="9525" w14:cap="rnd" w14:cmpd="sng" w14:algn="ctr">
                            <w14:solidFill>
                              <w14:srgbClr w14:val="FFFF00"/>
                            </w14:solidFill>
                            <w14:prstDash w14:val="solid"/>
                            <w14:bevel/>
                          </w14:textOutline>
                        </w:rPr>
                      </w:pPr>
                      <w:r>
                        <w:rPr>
                          <w:rFonts w:hint="eastAsia"/>
                          <w:color w:val="FFFF00"/>
                          <w:sz w:val="28"/>
                          <w:szCs w:val="28"/>
                          <w14:textOutline w14:w="9525" w14:cap="rnd" w14:cmpd="sng" w14:algn="ctr">
                            <w14:solidFill>
                              <w14:srgbClr w14:val="FFFF00"/>
                            </w14:solidFill>
                            <w14:prstDash w14:val="solid"/>
                            <w14:bevel/>
                          </w14:textOutline>
                        </w:rPr>
                        <w:t>小毛庄村</w:t>
                      </w:r>
                      <w:r>
                        <w:rPr>
                          <w:rFonts w:hint="eastAsia"/>
                          <w:color w:val="FFFF00"/>
                          <w:sz w:val="28"/>
                          <w:szCs w:val="28"/>
                          <w14:textOutline w14:w="9525" w14:cap="rnd" w14:cmpd="sng" w14:algn="ctr">
                            <w14:solidFill>
                              <w14:srgbClr w14:val="FFFF00"/>
                            </w14:solidFill>
                            <w14:prstDash w14:val="solid"/>
                            <w14:bevel/>
                          </w14:textOutline>
                        </w:rPr>
                        <w:t>1</w:t>
                      </w:r>
                      <w:r>
                        <w:rPr>
                          <w:color w:val="FFFF00"/>
                          <w:sz w:val="28"/>
                          <w:szCs w:val="28"/>
                          <w14:textOutline w14:w="9525" w14:cap="rnd" w14:cmpd="sng" w14:algn="ctr">
                            <w14:solidFill>
                              <w14:srgbClr w14:val="FFFF00"/>
                            </w14:solidFill>
                            <w14:prstDash w14:val="solid"/>
                            <w14:bevel/>
                          </w14:textOutline>
                        </w:rPr>
                        <w:t>120m</w:t>
                      </w:r>
                    </w:p>
                  </w:txbxContent>
                </v:textbox>
              </v:shape>
            </w:pict>
          </mc:Fallback>
        </mc:AlternateContent>
      </w:r>
      <w:r>
        <w:rPr>
          <w:noProof/>
        </w:rPr>
        <w:drawing>
          <wp:inline distT="0" distB="0" distL="0" distR="0" wp14:anchorId="3C2CF6BD" wp14:editId="24028A6D">
            <wp:extent cx="8863330" cy="4698365"/>
            <wp:effectExtent l="28575" t="9525" r="42545" b="3556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a:xfrm>
                      <a:off x="0" y="0"/>
                      <a:ext cx="8863330" cy="4698365"/>
                    </a:xfrm>
                    <a:prstGeom prst="rect">
                      <a:avLst/>
                    </a:prstGeom>
                    <a:noFill/>
                    <a:ln w="28575">
                      <a:solidFill>
                        <a:schemeClr val="tx1"/>
                      </a:solidFill>
                    </a:ln>
                  </pic:spPr>
                </pic:pic>
              </a:graphicData>
            </a:graphic>
          </wp:inline>
        </w:drawing>
      </w:r>
    </w:p>
    <w:p w14:paraId="3CF9F479" w14:textId="77777777" w:rsidR="00D42147" w:rsidRDefault="004E10D5">
      <w:r>
        <w:rPr>
          <w:rFonts w:hint="eastAsia"/>
        </w:rPr>
        <w:br w:type="page"/>
      </w:r>
    </w:p>
    <w:p w14:paraId="5C24A484" w14:textId="77777777" w:rsidR="00D42147" w:rsidRDefault="004E10D5">
      <w:pPr>
        <w:jc w:val="center"/>
      </w:pPr>
      <w:r>
        <w:rPr>
          <w:noProof/>
        </w:rPr>
        <mc:AlternateContent>
          <mc:Choice Requires="wps">
            <w:drawing>
              <wp:anchor distT="45720" distB="45720" distL="114300" distR="114300" simplePos="0" relativeHeight="251636224" behindDoc="0" locked="0" layoutInCell="1" allowOverlap="1" wp14:anchorId="1085424E" wp14:editId="634D617B">
                <wp:simplePos x="0" y="0"/>
                <wp:positionH relativeFrom="margin">
                  <wp:posOffset>9525</wp:posOffset>
                </wp:positionH>
                <wp:positionV relativeFrom="paragraph">
                  <wp:posOffset>5309870</wp:posOffset>
                </wp:positionV>
                <wp:extent cx="8891905" cy="299085"/>
                <wp:effectExtent l="13970" t="14605" r="28575" b="29210"/>
                <wp:wrapNone/>
                <wp:docPr id="4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905" cy="299085"/>
                        </a:xfrm>
                        <a:prstGeom prst="rect">
                          <a:avLst/>
                        </a:prstGeom>
                        <a:solidFill>
                          <a:srgbClr val="FFFFFF"/>
                        </a:solidFill>
                        <a:ln w="28575">
                          <a:solidFill>
                            <a:srgbClr val="000000"/>
                          </a:solidFill>
                          <a:miter lim="800000"/>
                        </a:ln>
                      </wps:spPr>
                      <wps:txbx>
                        <w:txbxContent>
                          <w:p w14:paraId="30946D41" w14:textId="77777777" w:rsidR="00D42147" w:rsidRDefault="004E10D5">
                            <w:pPr>
                              <w:jc w:val="center"/>
                              <w:rPr>
                                <w:rFonts w:eastAsia="黑体"/>
                                <w:sz w:val="24"/>
                              </w:rPr>
                            </w:pPr>
                            <w:r>
                              <w:rPr>
                                <w:rFonts w:eastAsia="黑体" w:hint="eastAsia"/>
                                <w:sz w:val="24"/>
                              </w:rPr>
                              <w:t>附图五</w:t>
                            </w:r>
                            <w:r>
                              <w:rPr>
                                <w:rFonts w:eastAsia="黑体" w:hint="eastAsia"/>
                                <w:sz w:val="24"/>
                              </w:rPr>
                              <w:t xml:space="preserve"> </w:t>
                            </w:r>
                            <w:r>
                              <w:rPr>
                                <w:rFonts w:eastAsia="黑体"/>
                                <w:sz w:val="24"/>
                              </w:rPr>
                              <w:t xml:space="preserve"> </w:t>
                            </w:r>
                            <w:r>
                              <w:rPr>
                                <w:rFonts w:eastAsia="黑体" w:hint="eastAsia"/>
                                <w:sz w:val="24"/>
                              </w:rPr>
                              <w:t>本项目四周环境概况图</w:t>
                            </w:r>
                          </w:p>
                        </w:txbxContent>
                      </wps:txbx>
                      <wps:bodyPr rot="0" vert="horz" wrap="square" lIns="91440" tIns="45720" rIns="91440" bIns="45720" anchor="t" anchorCtr="0">
                        <a:noAutofit/>
                      </wps:bodyPr>
                    </wps:wsp>
                  </a:graphicData>
                </a:graphic>
              </wp:anchor>
            </w:drawing>
          </mc:Choice>
          <mc:Fallback>
            <w:pict>
              <v:shape w14:anchorId="1085424E" id="_x0000_s1047" type="#_x0000_t202" style="position:absolute;left:0;text-align:left;margin-left:.75pt;margin-top:418.1pt;width:700.15pt;height:23.55pt;z-index:25163622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" strokeweight="2.25pt">
                <v:textbox>
                  <w:txbxContent>
                    <w:p w14:paraId="30946D41" w14:textId="77777777" w:rsidR="00D42147" w:rsidRDefault="00000000">
                      <w:pPr>
                        <w:jc w:val="center"/>
                        <w:rPr>
                          <w:rFonts w:eastAsia="黑体"/>
                          <w:sz w:val="24"/>
                        </w:rPr>
                      </w:pPr>
                      <w:r>
                        <w:rPr>
                          <w:rFonts w:eastAsia="黑体" w:hint="eastAsia"/>
                          <w:sz w:val="24"/>
                        </w:rPr>
                        <w:t>附图五</w:t>
                      </w:r>
                      <w:r>
                        <w:rPr>
                          <w:rFonts w:eastAsia="黑体" w:hint="eastAsia"/>
                          <w:sz w:val="24"/>
                        </w:rPr>
                        <w:t xml:space="preserve"> </w:t>
                      </w:r>
                      <w:r>
                        <w:rPr>
                          <w:rFonts w:eastAsia="黑体"/>
                          <w:sz w:val="24"/>
                        </w:rPr>
                        <w:t xml:space="preserve"> </w:t>
                      </w:r>
                      <w:r>
                        <w:rPr>
                          <w:rFonts w:eastAsia="黑体" w:hint="eastAsia"/>
                          <w:sz w:val="24"/>
                        </w:rPr>
                        <w:t>本项目四周环境概况图</w:t>
                      </w:r>
                    </w:p>
                  </w:txbxContent>
                </v:textbox>
                <w10:wrap anchorx="margin"/>
              </v:shape>
            </w:pict>
          </mc:Fallback>
        </mc:AlternateContent>
      </w:r>
      <w:r>
        <w:rPr>
          <w:rFonts w:hint="eastAsia"/>
          <w:noProof/>
        </w:rPr>
        <mc:AlternateContent>
          <mc:Choice Requires="wps">
            <w:drawing>
              <wp:anchor distT="0" distB="0" distL="114300" distR="114300" simplePos="0" relativeHeight="251662848" behindDoc="0" locked="0" layoutInCell="1" allowOverlap="1" wp14:anchorId="2AA19FE6" wp14:editId="158009D5">
                <wp:simplePos x="0" y="0"/>
                <wp:positionH relativeFrom="margin">
                  <wp:posOffset>8319770</wp:posOffset>
                </wp:positionH>
                <wp:positionV relativeFrom="paragraph">
                  <wp:posOffset>4730750</wp:posOffset>
                </wp:positionV>
                <wp:extent cx="543560" cy="28130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54356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A0053C" w14:textId="77777777" w:rsidR="00D42147" w:rsidRDefault="004E10D5">
                            <w:pPr>
                              <w:rPr>
                                <w:b/>
                                <w:sz w:val="22"/>
                              </w:rPr>
                            </w:pPr>
                            <w:r>
                              <w:rPr>
                                <w:b/>
                                <w:sz w:val="22"/>
                              </w:rPr>
                              <w:t>50</w:t>
                            </w:r>
                            <w:r>
                              <w:rPr>
                                <w:rFonts w:hint="eastAsia"/>
                                <w:b/>
                                <w:sz w:val="22"/>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AA19FE6" id="文本框 48" o:spid="_x0000_s1048" type="#_x0000_t202" style="position:absolute;left:0;text-align:left;margin-left:655.1pt;margin-top:372.5pt;width:42.8pt;height:22.15pt;z-index:2516628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" filled="f" stroked="f" strokeweight=".5pt">
                <v:textbox>
                  <w:txbxContent>
                    <w:p w14:paraId="58A0053C" w14:textId="77777777" w:rsidR="00D42147" w:rsidRDefault="00000000">
                      <w:pPr>
                        <w:rPr>
                          <w:b/>
                          <w:sz w:val="22"/>
                        </w:rPr>
                      </w:pPr>
                      <w:r>
                        <w:rPr>
                          <w:b/>
                          <w:sz w:val="22"/>
                        </w:rPr>
                        <w:t>50</w:t>
                      </w:r>
                      <w:r>
                        <w:rPr>
                          <w:rFonts w:hint="eastAsia"/>
                          <w:b/>
                          <w:sz w:val="22"/>
                        </w:rPr>
                        <w:t>m</w:t>
                      </w:r>
                    </w:p>
                  </w:txbxContent>
                </v:textbox>
                <w10:wrap anchorx="margin"/>
              </v:shape>
            </w:pict>
          </mc:Fallback>
        </mc:AlternateContent>
      </w:r>
      <w:r>
        <w:rPr>
          <w:rFonts w:hint="eastAsia"/>
          <w:noProof/>
        </w:rPr>
        <mc:AlternateContent>
          <mc:Choice Requires="wps">
            <w:drawing>
              <wp:anchor distT="0" distB="0" distL="114300" distR="114300" simplePos="0" relativeHeight="251659776" behindDoc="0" locked="0" layoutInCell="1" allowOverlap="1" wp14:anchorId="6C05EA99" wp14:editId="3A05CE97">
                <wp:simplePos x="0" y="0"/>
                <wp:positionH relativeFrom="column">
                  <wp:posOffset>8007985</wp:posOffset>
                </wp:positionH>
                <wp:positionV relativeFrom="paragraph">
                  <wp:posOffset>4740275</wp:posOffset>
                </wp:positionV>
                <wp:extent cx="381635" cy="28130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381526"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4D5BA3" w14:textId="77777777" w:rsidR="00D42147" w:rsidRDefault="004E10D5">
                            <w:pPr>
                              <w:rPr>
                                <w:b/>
                                <w:sz w:val="22"/>
                              </w:rPr>
                            </w:pPr>
                            <w:r>
                              <w:rPr>
                                <w:b/>
                                <w:sz w:val="22"/>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C05EA99" id="文本框 49" o:spid="_x0000_s1049" type="#_x0000_t202" style="position:absolute;left:0;text-align:left;margin-left:630.55pt;margin-top:373.25pt;width:30.05pt;height:22.1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" filled="f" stroked="f" strokeweight=".5pt">
                <v:textbox>
                  <w:txbxContent>
                    <w:p w14:paraId="254D5BA3" w14:textId="77777777" w:rsidR="00D42147" w:rsidRDefault="00000000">
                      <w:pPr>
                        <w:rPr>
                          <w:b/>
                          <w:sz w:val="22"/>
                        </w:rPr>
                      </w:pPr>
                      <w:r>
                        <w:rPr>
                          <w:b/>
                          <w:sz w:val="22"/>
                        </w:rPr>
                        <w:t>25</w:t>
                      </w:r>
                    </w:p>
                  </w:txbxContent>
                </v:textbox>
              </v:shape>
            </w:pict>
          </mc:Fallback>
        </mc:AlternateContent>
      </w:r>
      <w:r>
        <w:rPr>
          <w:rFonts w:hint="eastAsia"/>
          <w:noProof/>
        </w:rPr>
        <mc:AlternateContent>
          <mc:Choice Requires="wps">
            <w:drawing>
              <wp:anchor distT="0" distB="0" distL="114300" distR="114300" simplePos="0" relativeHeight="251658752" behindDoc="0" locked="0" layoutInCell="1" allowOverlap="1" wp14:anchorId="0BD35CFC" wp14:editId="46A2F920">
                <wp:simplePos x="0" y="0"/>
                <wp:positionH relativeFrom="column">
                  <wp:posOffset>7703820</wp:posOffset>
                </wp:positionH>
                <wp:positionV relativeFrom="paragraph">
                  <wp:posOffset>4720590</wp:posOffset>
                </wp:positionV>
                <wp:extent cx="213995" cy="28130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21399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01206D" w14:textId="77777777" w:rsidR="00D42147" w:rsidRDefault="004E10D5">
                            <w:pPr>
                              <w:rPr>
                                <w:b/>
                                <w:sz w:val="22"/>
                              </w:rPr>
                            </w:pPr>
                            <w:r>
                              <w:rPr>
                                <w:b/>
                                <w:sz w:val="22"/>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BD35CFC" id="文本框 50" o:spid="_x0000_s1050" type="#_x0000_t202" style="position:absolute;left:0;text-align:left;margin-left:606.6pt;margin-top:371.7pt;width:16.85pt;height:22.1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" filled="f" stroked="f" strokeweight=".5pt">
                <v:textbox>
                  <w:txbxContent>
                    <w:p w14:paraId="4901206D" w14:textId="77777777" w:rsidR="00D42147" w:rsidRDefault="00000000">
                      <w:pPr>
                        <w:rPr>
                          <w:b/>
                          <w:sz w:val="22"/>
                        </w:rPr>
                      </w:pPr>
                      <w:r>
                        <w:rPr>
                          <w:b/>
                          <w:sz w:val="22"/>
                        </w:rPr>
                        <w:t>0</w:t>
                      </w:r>
                    </w:p>
                  </w:txbxContent>
                </v:textbox>
              </v:shape>
            </w:pict>
          </mc:Fallback>
        </mc:AlternateContent>
      </w:r>
      <w:r>
        <w:rPr>
          <w:noProof/>
        </w:rPr>
        <mc:AlternateContent>
          <mc:Choice Requires="wpg">
            <w:drawing>
              <wp:anchor distT="0" distB="0" distL="114300" distR="114300" simplePos="0" relativeHeight="251637248" behindDoc="0" locked="0" layoutInCell="1" allowOverlap="1" wp14:anchorId="753C28B3" wp14:editId="1FF24055">
                <wp:simplePos x="0" y="0"/>
                <wp:positionH relativeFrom="column">
                  <wp:posOffset>7817485</wp:posOffset>
                </wp:positionH>
                <wp:positionV relativeFrom="paragraph">
                  <wp:posOffset>4976495</wp:posOffset>
                </wp:positionV>
                <wp:extent cx="723900" cy="107950"/>
                <wp:effectExtent l="2540" t="0" r="16510" b="6350"/>
                <wp:wrapNone/>
                <wp:docPr id="51" name="组合 51"/>
                <wp:cNvGraphicFramePr/>
                <a:graphic xmlns:a="http://schemas.openxmlformats.org/drawingml/2006/main">
                  <a:graphicData uri="http://schemas.microsoft.com/office/word/2010/wordprocessingGroup">
                    <wpg:wgp>
                      <wpg:cNvGrpSpPr/>
                      <wpg:grpSpPr>
                        <a:xfrm>
                          <a:off x="0" y="0"/>
                          <a:ext cx="723900" cy="107950"/>
                          <a:chOff x="0" y="0"/>
                          <a:chExt cx="7240" cy="1137"/>
                        </a:xfrm>
                      </wpg:grpSpPr>
                      <wps:wsp>
                        <wps:cNvPr id="52" name="直接连接符 3"/>
                        <wps:cNvCnPr>
                          <a:cxnSpLocks noChangeShapeType="1"/>
                        </wps:cNvCnPr>
                        <wps:spPr bwMode="auto">
                          <a:xfrm>
                            <a:off x="0" y="983"/>
                            <a:ext cx="3600" cy="0"/>
                          </a:xfrm>
                          <a:prstGeom prst="line">
                            <a:avLst/>
                          </a:prstGeom>
                          <a:noFill/>
                          <a:ln w="28575">
                            <a:solidFill>
                              <a:srgbClr val="000000"/>
                            </a:solidFill>
                            <a:round/>
                          </a:ln>
                        </wps:spPr>
                        <wps:bodyPr/>
                      </wps:wsp>
                      <wps:wsp>
                        <wps:cNvPr id="53" name="直接连接符 4"/>
                        <wps:cNvCnPr>
                          <a:cxnSpLocks noChangeShapeType="1"/>
                        </wps:cNvCnPr>
                        <wps:spPr bwMode="auto">
                          <a:xfrm flipV="1">
                            <a:off x="115" y="0"/>
                            <a:ext cx="0" cy="1079"/>
                          </a:xfrm>
                          <a:prstGeom prst="line">
                            <a:avLst/>
                          </a:prstGeom>
                          <a:noFill/>
                          <a:ln w="28575">
                            <a:solidFill>
                              <a:srgbClr val="000000"/>
                            </a:solidFill>
                            <a:round/>
                          </a:ln>
                        </wps:spPr>
                        <wps:bodyPr/>
                      </wps:wsp>
                      <wps:wsp>
                        <wps:cNvPr id="54" name="直接连接符 5"/>
                        <wps:cNvCnPr>
                          <a:cxnSpLocks noChangeShapeType="1"/>
                        </wps:cNvCnPr>
                        <wps:spPr bwMode="auto">
                          <a:xfrm flipV="1">
                            <a:off x="3530" y="57"/>
                            <a:ext cx="0" cy="1080"/>
                          </a:xfrm>
                          <a:prstGeom prst="line">
                            <a:avLst/>
                          </a:prstGeom>
                          <a:noFill/>
                          <a:ln w="28575">
                            <a:solidFill>
                              <a:srgbClr val="000000"/>
                            </a:solidFill>
                            <a:round/>
                          </a:ln>
                        </wps:spPr>
                        <wps:bodyPr/>
                      </wps:wsp>
                      <wps:wsp>
                        <wps:cNvPr id="55" name="直接连接符 6"/>
                        <wps:cNvCnPr>
                          <a:cxnSpLocks noChangeShapeType="1"/>
                        </wps:cNvCnPr>
                        <wps:spPr bwMode="auto">
                          <a:xfrm>
                            <a:off x="3646" y="983"/>
                            <a:ext cx="3594" cy="0"/>
                          </a:xfrm>
                          <a:prstGeom prst="line">
                            <a:avLst/>
                          </a:prstGeom>
                          <a:noFill/>
                          <a:ln w="28575">
                            <a:solidFill>
                              <a:srgbClr val="000000"/>
                            </a:solidFill>
                            <a:round/>
                          </a:ln>
                        </wps:spPr>
                        <wps:bodyPr/>
                      </wps:wsp>
                      <wps:wsp>
                        <wps:cNvPr id="56" name="直接连接符 7"/>
                        <wps:cNvCnPr>
                          <a:cxnSpLocks noChangeShapeType="1"/>
                        </wps:cNvCnPr>
                        <wps:spPr bwMode="auto">
                          <a:xfrm flipV="1">
                            <a:off x="7176" y="0"/>
                            <a:ext cx="0" cy="1079"/>
                          </a:xfrm>
                          <a:prstGeom prst="line">
                            <a:avLst/>
                          </a:prstGeom>
                          <a:noFill/>
                          <a:ln w="28575">
                            <a:solidFill>
                              <a:srgbClr val="000000"/>
                            </a:solidFill>
                            <a:round/>
                          </a:ln>
                        </wps:spPr>
                        <wps:bodyPr/>
                      </wps:wsp>
                    </wpg:wgp>
                  </a:graphicData>
                </a:graphic>
              </wp:anchor>
            </w:drawing>
          </mc:Choice>
          <mc:Fallback xmlns:wpsCustomData="http://www.wps.cn/officeDocument/2013/wpsCustomData">
            <w:pict>
              <v:group id="_x0000_s1026" o:spid="_x0000_s1026" o:spt="203" style="position:absolute;left:0pt;margin-left:615.55pt;margin-top:391.85pt;height:8.5pt;width:57pt;z-index:251660288;mso-width-relative:page;mso-height-relative:page;" coordsize="7240,1137" o:gfxdata="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IWHXv9wAAAANAQAADwAAAAAAAAABACAAAAAiAAAAZHJzL2Rv&#10;d25yZXYueG1sUEsBAhQAFAAAAAgAh07iQA3bOF3hAgAALgwAAA4AAAAAAAAAAQAgAAAAKwEAAGRy&#10;cy9lMm9Eb2MueG1sUEsFBgAAAAAGAAYAWQEAAH4GAAAAAA==&#10;">
                <o:lock v:ext="edit" aspectratio="f"/>
                <v:line id="直接连接符 3" o:spid="_x0000_s1026" o:spt="20" style="position:absolute;left:0;top:983;height:0;width:3600;" filled="f" stroked="t" coordsize="21600,21600" o:gfxdata="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8zC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直接连接符 4" o:spid="_x0000_s1026" o:spt="20" style="position:absolute;left:115;top:0;flip:y;height:1079;width:0;" filled="f" stroked="t" coordsize="21600,21600" o:gfxdata="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FQZi8AAAA&#10;2wAAAA8AAAAAAAAAAQAgAAAAIgAAAGRycy9kb3ducmV2LnhtbFBLAQIUABQAAAAIAIdO4kAzLwWe&#10;OwAAADkAAAAQAAAAAAAAAAEAIAAAAAsBAABkcnMvc2hhcGV4bWwueG1sUEsFBgAAAAAGAAYAWwEA&#10;ALUDAAAAAA==&#10;">
                  <v:fill on="f" focussize="0,0"/>
                  <v:stroke weight="2.25pt" color="#000000" joinstyle="round"/>
                  <v:imagedata o:title=""/>
                  <o:lock v:ext="edit" aspectratio="f"/>
                </v:line>
                <v:line id="直接连接符 5" o:spid="_x0000_s1026" o:spt="20" style="position:absolute;left:3530;top:57;flip:y;height:1080;width:0;" filled="f" stroked="t" coordsize="21600,21600" o:gfxdata="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s2ey8AAAA&#10;2wAAAA8AAAAAAAAAAQAgAAAAIgAAAGRycy9kb3ducmV2LnhtbFBLAQIUABQAAAAIAIdO4kAzLwWe&#10;OwAAADkAAAAQAAAAAAAAAAEAIAAAAAsBAABkcnMvc2hhcGV4bWwueG1sUEsFBgAAAAAGAAYAWwEA&#10;ALUDAAAAAA==&#10;">
                  <v:fill on="f" focussize="0,0"/>
                  <v:stroke weight="2.25pt" color="#000000" joinstyle="round"/>
                  <v:imagedata o:title=""/>
                  <o:lock v:ext="edit" aspectratio="f"/>
                </v:line>
                <v:line id="直接连接符 6" o:spid="_x0000_s1026" o:spt="20" style="position:absolute;left:3646;top:983;height:0;width:3594;" filled="f" stroked="t" coordsize="21600,21600" o:gfxdata="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FlS2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直接连接符 7" o:spid="_x0000_s1026" o:spt="20" style="position:absolute;left:7176;top:0;flip:y;height:1079;width:0;" filled="f" stroked="t" coordsize="21600,21600" o:gfxdata="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cuIA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group>
            </w:pict>
          </mc:Fallback>
        </mc:AlternateContent>
      </w:r>
      <w:r>
        <w:rPr>
          <w:rFonts w:hint="eastAsia"/>
          <w:noProof/>
        </w:rPr>
        <mc:AlternateContent>
          <mc:Choice Requires="wps">
            <w:drawing>
              <wp:anchor distT="0" distB="0" distL="114300" distR="114300" simplePos="0" relativeHeight="251655680" behindDoc="0" locked="0" layoutInCell="1" allowOverlap="1" wp14:anchorId="2B9AC689" wp14:editId="6BBF3E73">
                <wp:simplePos x="0" y="0"/>
                <wp:positionH relativeFrom="column">
                  <wp:posOffset>7698740</wp:posOffset>
                </wp:positionH>
                <wp:positionV relativeFrom="paragraph">
                  <wp:posOffset>5057140</wp:posOffset>
                </wp:positionV>
                <wp:extent cx="1057275" cy="281305"/>
                <wp:effectExtent l="0" t="0" r="0" b="0"/>
                <wp:wrapNone/>
                <wp:docPr id="57" name="文本框 57" descr="文本框: 比例：1:10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81305"/>
                        </a:xfrm>
                        <a:prstGeom prst="rect">
                          <a:avLst/>
                        </a:prstGeom>
                        <a:solidFill>
                          <a:schemeClr val="bg1">
                            <a:lumMod val="100000"/>
                            <a:lumOff val="0"/>
                            <a:alpha val="0"/>
                          </a:schemeClr>
                        </a:solidFill>
                        <a:ln>
                          <a:noFill/>
                        </a:ln>
                      </wps:spPr>
                      <wps:txbx>
                        <w:txbxContent>
                          <w:p w14:paraId="4E2B84C4" w14:textId="77777777" w:rsidR="00D42147" w:rsidRDefault="004E10D5">
                            <w:pPr>
                              <w:rPr>
                                <w:b/>
                                <w:sz w:val="22"/>
                              </w:rPr>
                            </w:pPr>
                            <w:r>
                              <w:rPr>
                                <w:rFonts w:hint="eastAsia"/>
                                <w:b/>
                                <w:sz w:val="22"/>
                              </w:rPr>
                              <w:t>比例：</w:t>
                            </w:r>
                            <w:r>
                              <w:rPr>
                                <w:b/>
                                <w:sz w:val="22"/>
                              </w:rPr>
                              <w:t>1:2500</w:t>
                            </w:r>
                          </w:p>
                        </w:txbxContent>
                      </wps:txbx>
                      <wps:bodyPr rot="0" vert="horz" wrap="square" lIns="91440" tIns="45720" rIns="91440" bIns="45720" anchor="t" anchorCtr="0" upright="1">
                        <a:noAutofit/>
                      </wps:bodyPr>
                    </wps:wsp>
                  </a:graphicData>
                </a:graphic>
              </wp:anchor>
            </w:drawing>
          </mc:Choice>
          <mc:Fallback>
            <w:pict>
              <v:shape w14:anchorId="2B9AC689" id="文本框 57" o:spid="_x0000_s1051" type="#_x0000_t202" alt="文本框: 比例：1:10000" style="position:absolute;left:0;text-align:left;margin-left:606.2pt;margin-top:398.2pt;width:83.25pt;height:22.1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" fillcolor="white [3212]" stroked="f">
                <v:fill opacity="0"/>
                <v:textbox>
                  <w:txbxContent>
                    <w:p w14:paraId="4E2B84C4" w14:textId="77777777" w:rsidR="00D42147" w:rsidRDefault="00000000">
                      <w:pPr>
                        <w:rPr>
                          <w:b/>
                          <w:sz w:val="22"/>
                        </w:rPr>
                      </w:pPr>
                      <w:r>
                        <w:rPr>
                          <w:rFonts w:hint="eastAsia"/>
                          <w:b/>
                          <w:sz w:val="22"/>
                        </w:rPr>
                        <w:t>比例：</w:t>
                      </w:r>
                      <w:r>
                        <w:rPr>
                          <w:b/>
                          <w:sz w:val="22"/>
                        </w:rPr>
                        <w:t>1:2500</w:t>
                      </w:r>
                    </w:p>
                  </w:txbxContent>
                </v:textbox>
              </v:shape>
            </w:pict>
          </mc:Fallback>
        </mc:AlternateContent>
      </w:r>
      <w:r>
        <w:rPr>
          <w:noProof/>
        </w:rPr>
        <mc:AlternateContent>
          <mc:Choice Requires="wps">
            <w:drawing>
              <wp:anchor distT="45720" distB="45720" distL="114300" distR="114300" simplePos="0" relativeHeight="251679232" behindDoc="0" locked="0" layoutInCell="1" allowOverlap="1" wp14:anchorId="22CBA2F6" wp14:editId="79378178">
                <wp:simplePos x="0" y="0"/>
                <wp:positionH relativeFrom="column">
                  <wp:posOffset>4085590</wp:posOffset>
                </wp:positionH>
                <wp:positionV relativeFrom="paragraph">
                  <wp:posOffset>3164840</wp:posOffset>
                </wp:positionV>
                <wp:extent cx="676275" cy="1404620"/>
                <wp:effectExtent l="0" t="0" r="0" b="0"/>
                <wp:wrapNone/>
                <wp:docPr id="5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404620"/>
                        </a:xfrm>
                        <a:prstGeom prst="rect">
                          <a:avLst/>
                        </a:prstGeom>
                        <a:noFill/>
                        <a:ln w="19050">
                          <a:noFill/>
                          <a:miter lim="800000"/>
                        </a:ln>
                      </wps:spPr>
                      <wps:txbx>
                        <w:txbxContent>
                          <w:p w14:paraId="3CF51416" w14:textId="77777777" w:rsidR="00D42147" w:rsidRDefault="004E10D5">
                            <w:pPr>
                              <w:jc w:val="center"/>
                              <w:rPr>
                                <w:b/>
                                <w:bCs/>
                                <w:color w:val="FFFF00"/>
                                <w:sz w:val="28"/>
                                <w:szCs w:val="28"/>
                              </w:rPr>
                            </w:pPr>
                            <w:r>
                              <w:rPr>
                                <w:rFonts w:hint="eastAsia"/>
                                <w:b/>
                                <w:bCs/>
                                <w:color w:val="FFFF00"/>
                                <w:sz w:val="28"/>
                                <w:szCs w:val="28"/>
                              </w:rPr>
                              <w:t>厂房</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2CBA2F6" id="_x0000_s1052" type="#_x0000_t202" style="position:absolute;left:0;text-align:left;margin-left:321.7pt;margin-top:249.2pt;width:53.25pt;height:110.6pt;z-index:251679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" filled="f" stroked="f" strokeweight="1.5pt">
                <v:textbox style="mso-fit-shape-to-text:t">
                  <w:txbxContent>
                    <w:p w14:paraId="3CF51416" w14:textId="77777777" w:rsidR="00D42147" w:rsidRDefault="00000000">
                      <w:pPr>
                        <w:jc w:val="center"/>
                        <w:rPr>
                          <w:b/>
                          <w:bCs/>
                          <w:color w:val="FFFF00"/>
                          <w:sz w:val="28"/>
                          <w:szCs w:val="28"/>
                        </w:rPr>
                      </w:pPr>
                      <w:r>
                        <w:rPr>
                          <w:rFonts w:hint="eastAsia"/>
                          <w:b/>
                          <w:bCs/>
                          <w:color w:val="FFFF00"/>
                          <w:sz w:val="28"/>
                          <w:szCs w:val="28"/>
                        </w:rPr>
                        <w:t>厂房</w:t>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616ECB15" wp14:editId="7271D372">
                <wp:simplePos x="0" y="0"/>
                <wp:positionH relativeFrom="column">
                  <wp:posOffset>2152650</wp:posOffset>
                </wp:positionH>
                <wp:positionV relativeFrom="paragraph">
                  <wp:posOffset>2442845</wp:posOffset>
                </wp:positionV>
                <wp:extent cx="1219200" cy="495300"/>
                <wp:effectExtent l="9525" t="9525" r="885825" b="47625"/>
                <wp:wrapNone/>
                <wp:docPr id="59" name="对话气泡: 圆角矩形 18"/>
                <wp:cNvGraphicFramePr/>
                <a:graphic xmlns:a="http://schemas.openxmlformats.org/drawingml/2006/main">
                  <a:graphicData uri="http://schemas.microsoft.com/office/word/2010/wordprocessingShape">
                    <wps:wsp>
                      <wps:cNvSpPr/>
                      <wps:spPr>
                        <a:xfrm>
                          <a:off x="0" y="0"/>
                          <a:ext cx="1219200" cy="495300"/>
                        </a:xfrm>
                        <a:prstGeom prst="wedgeRoundRectCallout">
                          <a:avLst>
                            <a:gd name="adj1" fmla="val 115839"/>
                            <a:gd name="adj2" fmla="val 53227"/>
                            <a:gd name="adj3" fmla="val 16667"/>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8D180" w14:textId="77777777" w:rsidR="00D42147" w:rsidRDefault="004E10D5">
                            <w:pPr>
                              <w:adjustRightInd w:val="0"/>
                              <w:snapToGrid w:val="0"/>
                              <w:jc w:val="center"/>
                              <w:rPr>
                                <w:b/>
                                <w:bCs/>
                                <w:color w:val="FFFF00"/>
                                <w:sz w:val="28"/>
                                <w:szCs w:val="28"/>
                              </w:rPr>
                            </w:pPr>
                            <w:r>
                              <w:rPr>
                                <w:rFonts w:hint="eastAsia"/>
                                <w:color w:val="FFFF00"/>
                                <w:sz w:val="28"/>
                                <w:szCs w:val="28"/>
                                <w14:textOutline w14:w="9525" w14:cap="rnd" w14:cmpd="sng" w14:algn="ctr">
                                  <w14:solidFill>
                                    <w14:srgbClr w14:val="FFFF00"/>
                                  </w14:solidFill>
                                  <w14:prstDash w14:val="solid"/>
                                  <w14:bevel/>
                                </w14:textOutline>
                              </w:rPr>
                              <w:t>特耐特家私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16ECB15" id="对话气泡: 圆角矩形 18" o:spid="_x0000_s1053" type="#_x0000_t62" style="position:absolute;left:0;text-align:left;margin-left:169.5pt;margin-top:192.35pt;width:96pt;height:39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" adj="35821,22297" filled="f" strokecolor="yellow" strokeweight="1.5pt">
                <v:textbox>
                  <w:txbxContent>
                    <w:p w14:paraId="0F28D180" w14:textId="77777777" w:rsidR="00D42147" w:rsidRDefault="00000000">
                      <w:pPr>
                        <w:adjustRightInd w:val="0"/>
                        <w:snapToGrid w:val="0"/>
                        <w:jc w:val="center"/>
                        <w:rPr>
                          <w:b/>
                          <w:bCs/>
                          <w:color w:val="FFFF00"/>
                          <w:sz w:val="28"/>
                          <w:szCs w:val="28"/>
                        </w:rPr>
                      </w:pPr>
                      <w:r>
                        <w:rPr>
                          <w:rFonts w:hint="eastAsia"/>
                          <w:color w:val="FFFF00"/>
                          <w:sz w:val="28"/>
                          <w:szCs w:val="28"/>
                          <w14:textOutline w14:w="9525" w14:cap="rnd" w14:cmpd="sng" w14:algn="ctr">
                            <w14:solidFill>
                              <w14:srgbClr w14:val="FFFF00"/>
                            </w14:solidFill>
                            <w14:prstDash w14:val="solid"/>
                            <w14:bevel/>
                          </w14:textOutline>
                        </w:rPr>
                        <w:t>特耐特家私</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13C9AF0F" wp14:editId="3B4D82A1">
                <wp:simplePos x="0" y="0"/>
                <wp:positionH relativeFrom="margin">
                  <wp:posOffset>6038850</wp:posOffset>
                </wp:positionH>
                <wp:positionV relativeFrom="paragraph">
                  <wp:posOffset>1280795</wp:posOffset>
                </wp:positionV>
                <wp:extent cx="2697480" cy="495300"/>
                <wp:effectExtent l="457200" t="9525" r="26670" b="200025"/>
                <wp:wrapNone/>
                <wp:docPr id="60" name="对话气泡: 圆角矩形 14"/>
                <wp:cNvGraphicFramePr/>
                <a:graphic xmlns:a="http://schemas.openxmlformats.org/drawingml/2006/main">
                  <a:graphicData uri="http://schemas.microsoft.com/office/word/2010/wordprocessingShape">
                    <wps:wsp>
                      <wps:cNvSpPr/>
                      <wps:spPr>
                        <a:xfrm>
                          <a:off x="0" y="0"/>
                          <a:ext cx="2697480" cy="495300"/>
                        </a:xfrm>
                        <a:prstGeom prst="wedgeRoundRectCallout">
                          <a:avLst>
                            <a:gd name="adj1" fmla="val -64115"/>
                            <a:gd name="adj2" fmla="val 85919"/>
                            <a:gd name="adj3" fmla="val 16667"/>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E4CEB7" w14:textId="77777777" w:rsidR="00D42147" w:rsidRDefault="004E10D5">
                            <w:pPr>
                              <w:jc w:val="center"/>
                              <w:rPr>
                                <w:color w:val="FF0000"/>
                                <w:sz w:val="28"/>
                                <w:szCs w:val="28"/>
                                <w14:textOutline w14:w="9525" w14:cap="rnd" w14:cmpd="sng" w14:algn="ctr">
                                  <w14:solidFill>
                                    <w14:srgbClr w14:val="FF0000"/>
                                  </w14:solidFill>
                                  <w14:prstDash w14:val="solid"/>
                                  <w14:bevel/>
                                </w14:textOutline>
                              </w:rPr>
                            </w:pPr>
                            <w:r>
                              <w:rPr>
                                <w:rFonts w:hint="eastAsia"/>
                                <w:color w:val="FF0000"/>
                                <w:sz w:val="28"/>
                                <w:szCs w:val="28"/>
                                <w14:textOutline w14:w="9525" w14:cap="rnd" w14:cmpd="sng" w14:algn="ctr">
                                  <w14:solidFill>
                                    <w14:srgbClr w14:val="FF0000"/>
                                  </w14:solidFill>
                                  <w14:prstDash w14:val="solid"/>
                                  <w14:bevel/>
                                </w14:textOutline>
                              </w:rPr>
                              <w:t>新乡市锦泓塑料制品有限公司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3C9AF0F" id="_x0000_s1054" type="#_x0000_t62" style="position:absolute;left:0;text-align:left;margin-left:475.5pt;margin-top:100.85pt;width:212.4pt;height:39pt;z-index:2516689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" adj="-3049,29359" filled="f" strokecolor="red" strokeweight="1.5pt">
                <v:textbox>
                  <w:txbxContent>
                    <w:p w14:paraId="2AE4CEB7" w14:textId="77777777" w:rsidR="00D42147" w:rsidRDefault="00000000">
                      <w:pPr>
                        <w:jc w:val="center"/>
                        <w:rPr>
                          <w:color w:val="FF0000"/>
                          <w:sz w:val="28"/>
                          <w:szCs w:val="28"/>
                          <w14:textOutline w14:w="9525" w14:cap="rnd" w14:cmpd="sng" w14:algn="ctr">
                            <w14:solidFill>
                              <w14:srgbClr w14:val="FF0000"/>
                            </w14:solidFill>
                            <w14:prstDash w14:val="solid"/>
                            <w14:bevel/>
                          </w14:textOutline>
                        </w:rPr>
                      </w:pPr>
                      <w:r>
                        <w:rPr>
                          <w:rFonts w:hint="eastAsia"/>
                          <w:color w:val="FF0000"/>
                          <w:sz w:val="28"/>
                          <w:szCs w:val="28"/>
                          <w14:textOutline w14:w="9525" w14:cap="rnd" w14:cmpd="sng" w14:algn="ctr">
                            <w14:solidFill>
                              <w14:srgbClr w14:val="FF0000"/>
                            </w14:solidFill>
                            <w14:prstDash w14:val="solid"/>
                            <w14:bevel/>
                          </w14:textOutline>
                        </w:rPr>
                        <w:t>新乡</w:t>
                      </w:r>
                      <w:proofErr w:type="gramStart"/>
                      <w:r>
                        <w:rPr>
                          <w:rFonts w:hint="eastAsia"/>
                          <w:color w:val="FF0000"/>
                          <w:sz w:val="28"/>
                          <w:szCs w:val="28"/>
                          <w14:textOutline w14:w="9525" w14:cap="rnd" w14:cmpd="sng" w14:algn="ctr">
                            <w14:solidFill>
                              <w14:srgbClr w14:val="FF0000"/>
                            </w14:solidFill>
                            <w14:prstDash w14:val="solid"/>
                            <w14:bevel/>
                          </w14:textOutline>
                        </w:rPr>
                        <w:t>市锦泓塑料</w:t>
                      </w:r>
                      <w:proofErr w:type="gramEnd"/>
                      <w:r>
                        <w:rPr>
                          <w:rFonts w:hint="eastAsia"/>
                          <w:color w:val="FF0000"/>
                          <w:sz w:val="28"/>
                          <w:szCs w:val="28"/>
                          <w14:textOutline w14:w="9525" w14:cap="rnd" w14:cmpd="sng" w14:algn="ctr">
                            <w14:solidFill>
                              <w14:srgbClr w14:val="FF0000"/>
                            </w14:solidFill>
                            <w14:prstDash w14:val="solid"/>
                            <w14:bevel/>
                          </w14:textOutline>
                        </w:rPr>
                        <w:t>制品有限公司</w:t>
                      </w:r>
                    </w:p>
                  </w:txbxContent>
                </v:textbox>
                <w10:wrap anchorx="margin"/>
              </v:shape>
            </w:pict>
          </mc:Fallback>
        </mc:AlternateContent>
      </w:r>
      <w:r>
        <w:rPr>
          <w:noProof/>
        </w:rPr>
        <mc:AlternateContent>
          <mc:Choice Requires="wps">
            <w:drawing>
              <wp:anchor distT="0" distB="0" distL="114300" distR="114300" simplePos="0" relativeHeight="251675136" behindDoc="0" locked="0" layoutInCell="1" allowOverlap="1" wp14:anchorId="27992C76" wp14:editId="3A4B79C4">
                <wp:simplePos x="0" y="0"/>
                <wp:positionH relativeFrom="margin">
                  <wp:posOffset>6038850</wp:posOffset>
                </wp:positionH>
                <wp:positionV relativeFrom="paragraph">
                  <wp:posOffset>2061845</wp:posOffset>
                </wp:positionV>
                <wp:extent cx="2697480" cy="495300"/>
                <wp:effectExtent l="685800" t="9525" r="26670" b="9525"/>
                <wp:wrapNone/>
                <wp:docPr id="61" name="对话气泡: 圆角矩形 17"/>
                <wp:cNvGraphicFramePr/>
                <a:graphic xmlns:a="http://schemas.openxmlformats.org/drawingml/2006/main">
                  <a:graphicData uri="http://schemas.microsoft.com/office/word/2010/wordprocessingShape">
                    <wps:wsp>
                      <wps:cNvSpPr/>
                      <wps:spPr>
                        <a:xfrm>
                          <a:off x="0" y="0"/>
                          <a:ext cx="2697480" cy="495300"/>
                        </a:xfrm>
                        <a:prstGeom prst="wedgeRoundRectCallout">
                          <a:avLst>
                            <a:gd name="adj1" fmla="val -72589"/>
                            <a:gd name="adj2" fmla="val 16688"/>
                            <a:gd name="adj3" fmla="val 16667"/>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2DCF39" w14:textId="77777777" w:rsidR="00D42147" w:rsidRDefault="004E10D5">
                            <w:pPr>
                              <w:jc w:val="center"/>
                              <w:rPr>
                                <w:color w:val="FF0000"/>
                                <w:sz w:val="28"/>
                                <w:szCs w:val="28"/>
                                <w14:textOutline w14:w="9525" w14:cap="rnd" w14:cmpd="sng" w14:algn="ctr">
                                  <w14:solidFill>
                                    <w14:srgbClr w14:val="FF0000"/>
                                  </w14:solidFill>
                                  <w14:prstDash w14:val="solid"/>
                                  <w14:bevel/>
                                </w14:textOutline>
                              </w:rPr>
                            </w:pPr>
                            <w:r>
                              <w:rPr>
                                <w:rFonts w:hint="eastAsia"/>
                                <w:color w:val="FF0000"/>
                                <w:sz w:val="28"/>
                                <w:szCs w:val="28"/>
                                <w14:textOutline w14:w="9525" w14:cap="rnd" w14:cmpd="sng" w14:algn="ctr">
                                  <w14:solidFill>
                                    <w14:srgbClr w14:val="FF0000"/>
                                  </w14:solidFill>
                                  <w14:prstDash w14:val="solid"/>
                                  <w14:bevel/>
                                </w14:textOutline>
                              </w:rPr>
                              <w:t>新乡市锦泓塑料制品有限公司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7992C76" id="对话气泡: 圆角矩形 17" o:spid="_x0000_s1055" type="#_x0000_t62" style="position:absolute;left:0;text-align:left;margin-left:475.5pt;margin-top:162.35pt;width:212.4pt;height:39pt;z-index:2516751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" adj="-4879,14405" filled="f" strokecolor="red" strokeweight="1.5pt">
                <v:textbox>
                  <w:txbxContent>
                    <w:p w14:paraId="3E2DCF39" w14:textId="77777777" w:rsidR="00D42147" w:rsidRDefault="00000000">
                      <w:pPr>
                        <w:jc w:val="center"/>
                        <w:rPr>
                          <w:color w:val="FF0000"/>
                          <w:sz w:val="28"/>
                          <w:szCs w:val="28"/>
                          <w14:textOutline w14:w="9525" w14:cap="rnd" w14:cmpd="sng" w14:algn="ctr">
                            <w14:solidFill>
                              <w14:srgbClr w14:val="FF0000"/>
                            </w14:solidFill>
                            <w14:prstDash w14:val="solid"/>
                            <w14:bevel/>
                          </w14:textOutline>
                        </w:rPr>
                      </w:pPr>
                      <w:r>
                        <w:rPr>
                          <w:rFonts w:hint="eastAsia"/>
                          <w:color w:val="FF0000"/>
                          <w:sz w:val="28"/>
                          <w:szCs w:val="28"/>
                          <w14:textOutline w14:w="9525" w14:cap="rnd" w14:cmpd="sng" w14:algn="ctr">
                            <w14:solidFill>
                              <w14:srgbClr w14:val="FF0000"/>
                            </w14:solidFill>
                            <w14:prstDash w14:val="solid"/>
                            <w14:bevel/>
                          </w14:textOutline>
                        </w:rPr>
                        <w:t>新乡</w:t>
                      </w:r>
                      <w:proofErr w:type="gramStart"/>
                      <w:r>
                        <w:rPr>
                          <w:rFonts w:hint="eastAsia"/>
                          <w:color w:val="FF0000"/>
                          <w:sz w:val="28"/>
                          <w:szCs w:val="28"/>
                          <w14:textOutline w14:w="9525" w14:cap="rnd" w14:cmpd="sng" w14:algn="ctr">
                            <w14:solidFill>
                              <w14:srgbClr w14:val="FF0000"/>
                            </w14:solidFill>
                            <w14:prstDash w14:val="solid"/>
                            <w14:bevel/>
                          </w14:textOutline>
                        </w:rPr>
                        <w:t>市锦泓塑料</w:t>
                      </w:r>
                      <w:proofErr w:type="gramEnd"/>
                      <w:r>
                        <w:rPr>
                          <w:rFonts w:hint="eastAsia"/>
                          <w:color w:val="FF0000"/>
                          <w:sz w:val="28"/>
                          <w:szCs w:val="28"/>
                          <w14:textOutline w14:w="9525" w14:cap="rnd" w14:cmpd="sng" w14:algn="ctr">
                            <w14:solidFill>
                              <w14:srgbClr w14:val="FF0000"/>
                            </w14:solidFill>
                            <w14:prstDash w14:val="solid"/>
                            <w14:bevel/>
                          </w14:textOutline>
                        </w:rPr>
                        <w:t>制品有限公司</w:t>
                      </w:r>
                    </w:p>
                  </w:txbxContent>
                </v:textbox>
                <w10:wrap anchorx="margin"/>
              </v:shape>
            </w:pict>
          </mc:Fallback>
        </mc:AlternateContent>
      </w:r>
      <w:r>
        <w:rPr>
          <w:noProof/>
        </w:rPr>
        <mc:AlternateContent>
          <mc:Choice Requires="wps">
            <w:drawing>
              <wp:anchor distT="0" distB="0" distL="114300" distR="114300" simplePos="0" relativeHeight="251672064" behindDoc="0" locked="0" layoutInCell="1" allowOverlap="1" wp14:anchorId="7C8B384E" wp14:editId="03FBFBF4">
                <wp:simplePos x="0" y="0"/>
                <wp:positionH relativeFrom="column">
                  <wp:posOffset>5953125</wp:posOffset>
                </wp:positionH>
                <wp:positionV relativeFrom="paragraph">
                  <wp:posOffset>2757170</wp:posOffset>
                </wp:positionV>
                <wp:extent cx="2152650" cy="495300"/>
                <wp:effectExtent l="792480" t="9525" r="26670" b="9525"/>
                <wp:wrapNone/>
                <wp:docPr id="62" name="对话气泡: 圆角矩形 16"/>
                <wp:cNvGraphicFramePr/>
                <a:graphic xmlns:a="http://schemas.openxmlformats.org/drawingml/2006/main">
                  <a:graphicData uri="http://schemas.microsoft.com/office/word/2010/wordprocessingShape">
                    <wps:wsp>
                      <wps:cNvSpPr/>
                      <wps:spPr>
                        <a:xfrm>
                          <a:off x="0" y="0"/>
                          <a:ext cx="2152650" cy="495300"/>
                        </a:xfrm>
                        <a:prstGeom prst="wedgeRoundRectCallout">
                          <a:avLst>
                            <a:gd name="adj1" fmla="val -83263"/>
                            <a:gd name="adj2" fmla="val -27542"/>
                            <a:gd name="adj3" fmla="val 16667"/>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480D09" w14:textId="77777777" w:rsidR="00D42147" w:rsidRDefault="004E10D5">
                            <w:pPr>
                              <w:adjustRightInd w:val="0"/>
                              <w:snapToGrid w:val="0"/>
                              <w:jc w:val="center"/>
                              <w:rPr>
                                <w:b/>
                                <w:bCs/>
                                <w:color w:val="FFFF00"/>
                                <w:sz w:val="28"/>
                                <w:szCs w:val="28"/>
                              </w:rPr>
                            </w:pPr>
                            <w:r>
                              <w:rPr>
                                <w:rFonts w:hint="eastAsia"/>
                                <w:color w:val="FFFF00"/>
                                <w:sz w:val="28"/>
                                <w:szCs w:val="28"/>
                                <w14:textOutline w14:w="9525" w14:cap="rnd" w14:cmpd="sng" w14:algn="ctr">
                                  <w14:solidFill>
                                    <w14:srgbClr w14:val="FFFF00"/>
                                  </w14:solidFill>
                                  <w14:prstDash w14:val="solid"/>
                                  <w14:bevel/>
                                </w14:textOutline>
                              </w:rPr>
                              <w:t>河南美驰实业有限公司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C8B384E" id="对话气泡: 圆角矩形 16" o:spid="_x0000_s1056" type="#_x0000_t62" style="position:absolute;left:0;text-align:left;margin-left:468.75pt;margin-top:217.1pt;width:169.5pt;height:39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" adj="-7185,4851" filled="f" strokecolor="yellow" strokeweight="1.5pt">
                <v:textbox>
                  <w:txbxContent>
                    <w:p w14:paraId="30480D09" w14:textId="77777777" w:rsidR="00D42147" w:rsidRDefault="00000000">
                      <w:pPr>
                        <w:adjustRightInd w:val="0"/>
                        <w:snapToGrid w:val="0"/>
                        <w:jc w:val="center"/>
                        <w:rPr>
                          <w:b/>
                          <w:bCs/>
                          <w:color w:val="FFFF00"/>
                          <w:sz w:val="28"/>
                          <w:szCs w:val="28"/>
                        </w:rPr>
                      </w:pPr>
                      <w:r>
                        <w:rPr>
                          <w:rFonts w:hint="eastAsia"/>
                          <w:color w:val="FFFF00"/>
                          <w:sz w:val="28"/>
                          <w:szCs w:val="28"/>
                          <w14:textOutline w14:w="9525" w14:cap="rnd" w14:cmpd="sng" w14:algn="ctr">
                            <w14:solidFill>
                              <w14:srgbClr w14:val="FFFF00"/>
                            </w14:solidFill>
                            <w14:prstDash w14:val="solid"/>
                            <w14:bevel/>
                          </w14:textOutline>
                        </w:rPr>
                        <w:t>河南美驰实业有限公司</w:t>
                      </w:r>
                    </w:p>
                  </w:txbxContent>
                </v:textbox>
              </v:shape>
            </w:pict>
          </mc:Fallback>
        </mc:AlternateContent>
      </w:r>
      <w:r>
        <w:rPr>
          <w:noProof/>
        </w:rPr>
        <w:drawing>
          <wp:anchor distT="0" distB="0" distL="114300" distR="114300" simplePos="0" relativeHeight="251665920" behindDoc="0" locked="0" layoutInCell="1" allowOverlap="1" wp14:anchorId="74FD7D9A" wp14:editId="3BC88577">
            <wp:simplePos x="0" y="0"/>
            <wp:positionH relativeFrom="column">
              <wp:posOffset>8335010</wp:posOffset>
            </wp:positionH>
            <wp:positionV relativeFrom="paragraph">
              <wp:posOffset>209550</wp:posOffset>
            </wp:positionV>
            <wp:extent cx="523875" cy="762000"/>
            <wp:effectExtent l="0" t="0" r="9525" b="0"/>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9">
                      <a:extLst>
                        <a:ext uri="{28A0092B-C50C-407E-A947-70E740481C1C}">
                          <a14:useLocalDpi xmlns:a14="http://schemas.microsoft.com/office/drawing/2010/main"/>
                        </a:ext>
                      </a:extLst>
                    </a:blip>
                    <a:stretch>
                      <a:fillRect/>
                    </a:stretch>
                  </pic:blipFill>
                  <pic:spPr>
                    <a:xfrm>
                      <a:off x="0" y="0"/>
                      <a:ext cx="523948" cy="762106"/>
                    </a:xfrm>
                    <a:prstGeom prst="rect">
                      <a:avLst/>
                    </a:prstGeom>
                  </pic:spPr>
                </pic:pic>
              </a:graphicData>
            </a:graphic>
          </wp:anchor>
        </w:drawing>
      </w:r>
      <w:r>
        <w:rPr>
          <w:noProof/>
        </w:rPr>
        <mc:AlternateContent>
          <mc:Choice Requires="wps">
            <w:drawing>
              <wp:anchor distT="45720" distB="45720" distL="114300" distR="114300" simplePos="0" relativeHeight="251638272" behindDoc="0" locked="0" layoutInCell="1" allowOverlap="1" wp14:anchorId="16B4FE46" wp14:editId="388B8751">
                <wp:simplePos x="0" y="0"/>
                <wp:positionH relativeFrom="column">
                  <wp:posOffset>4381500</wp:posOffset>
                </wp:positionH>
                <wp:positionV relativeFrom="paragraph">
                  <wp:posOffset>1661795</wp:posOffset>
                </wp:positionV>
                <wp:extent cx="1114425" cy="571500"/>
                <wp:effectExtent l="0" t="0" r="0" b="0"/>
                <wp:wrapNone/>
                <wp:docPr id="6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42013">
                          <a:off x="0" y="0"/>
                          <a:ext cx="1114425" cy="571500"/>
                        </a:xfrm>
                        <a:prstGeom prst="rect">
                          <a:avLst/>
                        </a:prstGeom>
                        <a:noFill/>
                        <a:ln w="19050">
                          <a:noFill/>
                          <a:miter lim="800000"/>
                        </a:ln>
                      </wps:spPr>
                      <wps:txbx>
                        <w:txbxContent>
                          <w:p w14:paraId="58C5B688" w14:textId="77777777" w:rsidR="00D42147" w:rsidRDefault="004E10D5">
                            <w:pPr>
                              <w:jc w:val="center"/>
                              <w:rPr>
                                <w:b/>
                                <w:bCs/>
                                <w:sz w:val="28"/>
                                <w:szCs w:val="28"/>
                              </w:rPr>
                            </w:pPr>
                            <w:r>
                              <w:rPr>
                                <w:rFonts w:hint="eastAsia"/>
                                <w:b/>
                                <w:bCs/>
                                <w:sz w:val="28"/>
                                <w:szCs w:val="28"/>
                              </w:rPr>
                              <w:t>绿</w:t>
                            </w:r>
                            <w:r>
                              <w:rPr>
                                <w:rFonts w:hint="eastAsia"/>
                                <w:b/>
                                <w:bCs/>
                                <w:sz w:val="28"/>
                                <w:szCs w:val="28"/>
                              </w:rPr>
                              <w:t xml:space="preserve"> </w:t>
                            </w:r>
                            <w:r>
                              <w:rPr>
                                <w:b/>
                                <w:bCs/>
                                <w:sz w:val="28"/>
                                <w:szCs w:val="28"/>
                              </w:rPr>
                              <w:t xml:space="preserve"> </w:t>
                            </w:r>
                            <w:r>
                              <w:rPr>
                                <w:rFonts w:hint="eastAsia"/>
                                <w:b/>
                                <w:bCs/>
                                <w:sz w:val="28"/>
                                <w:szCs w:val="28"/>
                              </w:rPr>
                              <w:t>地</w:t>
                            </w:r>
                          </w:p>
                        </w:txbxContent>
                      </wps:txbx>
                      <wps:bodyPr rot="0" vert="horz" wrap="square" lIns="91440" tIns="45720" rIns="91440" bIns="45720" anchor="t" anchorCtr="0">
                        <a:noAutofit/>
                      </wps:bodyPr>
                    </wps:wsp>
                  </a:graphicData>
                </a:graphic>
              </wp:anchor>
            </w:drawing>
          </mc:Choice>
          <mc:Fallback>
            <w:pict>
              <v:shape w14:anchorId="16B4FE46" id="_x0000_s1057" type="#_x0000_t202" style="position:absolute;left:0;text-align:left;margin-left:345pt;margin-top:130.85pt;width:87.75pt;height:45pt;rotation:-1483284fd;z-index:2516382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" filled="f" stroked="f" strokeweight="1.5pt">
                <v:textbox>
                  <w:txbxContent>
                    <w:p w14:paraId="58C5B688" w14:textId="77777777" w:rsidR="00D42147" w:rsidRDefault="00000000">
                      <w:pPr>
                        <w:jc w:val="center"/>
                        <w:rPr>
                          <w:b/>
                          <w:bCs/>
                          <w:sz w:val="28"/>
                          <w:szCs w:val="28"/>
                        </w:rPr>
                      </w:pPr>
                      <w:r>
                        <w:rPr>
                          <w:rFonts w:hint="eastAsia"/>
                          <w:b/>
                          <w:bCs/>
                          <w:sz w:val="28"/>
                          <w:szCs w:val="28"/>
                        </w:rPr>
                        <w:t>绿</w:t>
                      </w:r>
                      <w:r>
                        <w:rPr>
                          <w:rFonts w:hint="eastAsia"/>
                          <w:b/>
                          <w:bCs/>
                          <w:sz w:val="28"/>
                          <w:szCs w:val="28"/>
                        </w:rPr>
                        <w:t xml:space="preserve"> </w:t>
                      </w:r>
                      <w:r>
                        <w:rPr>
                          <w:b/>
                          <w:bCs/>
                          <w:sz w:val="28"/>
                          <w:szCs w:val="28"/>
                        </w:rPr>
                        <w:t xml:space="preserve"> </w:t>
                      </w:r>
                      <w:r>
                        <w:rPr>
                          <w:rFonts w:hint="eastAsia"/>
                          <w:b/>
                          <w:bCs/>
                          <w:sz w:val="28"/>
                          <w:szCs w:val="28"/>
                        </w:rPr>
                        <w:t>地</w:t>
                      </w:r>
                    </w:p>
                  </w:txbxContent>
                </v:textbox>
              </v:shape>
            </w:pict>
          </mc:Fallback>
        </mc:AlternateContent>
      </w:r>
      <w:r>
        <w:rPr>
          <w:noProof/>
        </w:rPr>
        <w:drawing>
          <wp:inline distT="0" distB="0" distL="0" distR="0" wp14:anchorId="5BD2F7A1" wp14:editId="4772C716">
            <wp:extent cx="8863330" cy="5287010"/>
            <wp:effectExtent l="28575" t="9525" r="42545" b="3746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0" y="0"/>
                      <a:ext cx="8863330" cy="5287010"/>
                    </a:xfrm>
                    <a:prstGeom prst="rect">
                      <a:avLst/>
                    </a:prstGeom>
                    <a:ln w="28575">
                      <a:solidFill>
                        <a:schemeClr val="tx1"/>
                      </a:solidFill>
                    </a:ln>
                  </pic:spPr>
                </pic:pic>
              </a:graphicData>
            </a:graphic>
          </wp:inline>
        </w:drawing>
      </w:r>
    </w:p>
    <w:p w14:paraId="22CD7604" w14:textId="77777777" w:rsidR="00A359F3" w:rsidRDefault="00A359F3">
      <w:pPr>
        <w:jc w:val="center"/>
        <w:sectPr w:rsidR="00A359F3" w:rsidSect="00A359F3">
          <w:pgSz w:w="16838" w:h="11906" w:orient="landscape"/>
          <w:pgMar w:top="1134" w:right="1531" w:bottom="1418" w:left="1531" w:header="851" w:footer="851" w:gutter="0"/>
          <w:cols w:space="720"/>
          <w:docGrid w:linePitch="312"/>
        </w:sectPr>
      </w:pPr>
    </w:p>
    <w:p w14:paraId="04C83EA3" w14:textId="49AF262B" w:rsidR="00D42147" w:rsidRDefault="00A359F3">
      <w:pPr>
        <w:jc w:val="center"/>
      </w:pPr>
      <w:r>
        <w:rPr>
          <w:noProof/>
        </w:rPr>
        <w:drawing>
          <wp:inline distT="0" distB="0" distL="0" distR="0" wp14:anchorId="5F582765" wp14:editId="14BF9E3D">
            <wp:extent cx="7199630" cy="10271760"/>
            <wp:effectExtent l="0" t="0" r="1270" b="0"/>
            <wp:docPr id="66" name="图片 66"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文本, 信件&#10;&#10;描述已自动生成"/>
                    <pic:cNvPicPr/>
                  </pic:nvPicPr>
                  <pic:blipFill>
                    <a:blip r:embed="rId38" cstate="email">
                      <a:extLst>
                        <a:ext uri="{28A0092B-C50C-407E-A947-70E740481C1C}">
                          <a14:useLocalDpi xmlns:a14="http://schemas.microsoft.com/office/drawing/2010/main"/>
                        </a:ext>
                      </a:extLst>
                    </a:blip>
                    <a:stretch>
                      <a:fillRect/>
                    </a:stretch>
                  </pic:blipFill>
                  <pic:spPr>
                    <a:xfrm>
                      <a:off x="0" y="0"/>
                      <a:ext cx="7199630" cy="10271760"/>
                    </a:xfrm>
                    <a:prstGeom prst="rect">
                      <a:avLst/>
                    </a:prstGeom>
                  </pic:spPr>
                </pic:pic>
              </a:graphicData>
            </a:graphic>
          </wp:inline>
        </w:drawing>
      </w:r>
    </w:p>
    <w:p w14:paraId="79E44E47" w14:textId="00C645A8" w:rsidR="00A359F3" w:rsidRDefault="00A2159E">
      <w:pPr>
        <w:jc w:val="center"/>
      </w:pPr>
      <w:r>
        <w:rPr>
          <w:noProof/>
        </w:rPr>
        <w:drawing>
          <wp:inline distT="0" distB="0" distL="0" distR="0" wp14:anchorId="516B00CB" wp14:editId="1EB214FC">
            <wp:extent cx="7199630" cy="10271760"/>
            <wp:effectExtent l="0" t="0" r="1270" b="0"/>
            <wp:docPr id="86" name="图片 86"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文本, 信件&#10;&#10;描述已自动生成"/>
                    <pic:cNvPicPr/>
                  </pic:nvPicPr>
                  <pic:blipFill>
                    <a:blip r:embed="rId39" cstate="email">
                      <a:extLst>
                        <a:ext uri="{28A0092B-C50C-407E-A947-70E740481C1C}">
                          <a14:useLocalDpi xmlns:a14="http://schemas.microsoft.com/office/drawing/2010/main"/>
                        </a:ext>
                      </a:extLst>
                    </a:blip>
                    <a:stretch>
                      <a:fillRect/>
                    </a:stretch>
                  </pic:blipFill>
                  <pic:spPr>
                    <a:xfrm>
                      <a:off x="0" y="0"/>
                      <a:ext cx="7199630" cy="10271760"/>
                    </a:xfrm>
                    <a:prstGeom prst="rect">
                      <a:avLst/>
                    </a:prstGeom>
                  </pic:spPr>
                </pic:pic>
              </a:graphicData>
            </a:graphic>
          </wp:inline>
        </w:drawing>
      </w:r>
    </w:p>
    <w:p w14:paraId="6A36ED58" w14:textId="20196BE1" w:rsidR="00A359F3" w:rsidRDefault="00A359F3">
      <w:pPr>
        <w:jc w:val="center"/>
      </w:pPr>
      <w:r>
        <w:rPr>
          <w:noProof/>
        </w:rPr>
        <w:drawing>
          <wp:inline distT="0" distB="0" distL="0" distR="0" wp14:anchorId="0A4C5203" wp14:editId="25FD3CAA">
            <wp:extent cx="7199630" cy="10274216"/>
            <wp:effectExtent l="0" t="0" r="1270" b="0"/>
            <wp:docPr id="69" name="图片 69" descr="白板上写着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白板上写着字&#10;&#10;描述已自动生成"/>
                    <pic:cNvPicPr>
                      <a:picLocks noChangeAspect="1" noChangeArrowheads="1"/>
                    </pic:cNvPicPr>
                  </pic:nvPicPr>
                  <pic:blipFill rotWithShape="1">
                    <a:blip r:embed="rId40" cstate="email">
                      <a:extLst>
                        <a:ext uri="{BEBA8EAE-BF5A-486C-A8C5-ECC9F3942E4B}">
                          <a14:imgProps xmlns:a14="http://schemas.microsoft.com/office/drawing/2010/main">
                            <a14:imgLayer r:embed="rId41">
                              <a14:imgEffect>
                                <a14:brightnessContrast bright="20000"/>
                              </a14:imgEffect>
                            </a14:imgLayer>
                          </a14:imgProps>
                        </a:ext>
                        <a:ext uri="{28A0092B-C50C-407E-A947-70E740481C1C}">
                          <a14:useLocalDpi xmlns:a14="http://schemas.microsoft.com/office/drawing/2010/main"/>
                        </a:ext>
                      </a:extLst>
                    </a:blip>
                    <a:srcRect b="1996"/>
                    <a:stretch/>
                  </pic:blipFill>
                  <pic:spPr bwMode="auto">
                    <a:xfrm>
                      <a:off x="0" y="0"/>
                      <a:ext cx="7199630" cy="10274216"/>
                    </a:xfrm>
                    <a:prstGeom prst="rect">
                      <a:avLst/>
                    </a:prstGeom>
                    <a:noFill/>
                    <a:ln>
                      <a:noFill/>
                    </a:ln>
                    <a:extLst>
                      <a:ext uri="{53640926-AAD7-44D8-BBD7-CCE9431645EC}">
                        <a14:shadowObscured xmlns:a14="http://schemas.microsoft.com/office/drawing/2010/main"/>
                      </a:ext>
                    </a:extLst>
                  </pic:spPr>
                </pic:pic>
              </a:graphicData>
            </a:graphic>
          </wp:inline>
        </w:drawing>
      </w:r>
    </w:p>
    <w:p w14:paraId="1AF2989E" w14:textId="73913B09" w:rsidR="00A359F3" w:rsidRDefault="00A2159E">
      <w:pPr>
        <w:jc w:val="center"/>
      </w:pPr>
      <w:r>
        <w:rPr>
          <w:noProof/>
        </w:rPr>
        <w:drawing>
          <wp:inline distT="0" distB="0" distL="0" distR="0" wp14:anchorId="2592BD76" wp14:editId="7FFD955A">
            <wp:extent cx="7199630" cy="10102215"/>
            <wp:effectExtent l="0" t="0" r="1270" b="0"/>
            <wp:docPr id="87" name="图片 87"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文本, 信件&#10;&#10;描述已自动生成"/>
                    <pic:cNvPicPr/>
                  </pic:nvPicPr>
                  <pic:blipFill>
                    <a:blip r:embed="rId42" cstate="email">
                      <a:extLst>
                        <a:ext uri="{28A0092B-C50C-407E-A947-70E740481C1C}">
                          <a14:useLocalDpi xmlns:a14="http://schemas.microsoft.com/office/drawing/2010/main"/>
                        </a:ext>
                      </a:extLst>
                    </a:blip>
                    <a:stretch>
                      <a:fillRect/>
                    </a:stretch>
                  </pic:blipFill>
                  <pic:spPr>
                    <a:xfrm>
                      <a:off x="0" y="0"/>
                      <a:ext cx="7199630" cy="10102215"/>
                    </a:xfrm>
                    <a:prstGeom prst="rect">
                      <a:avLst/>
                    </a:prstGeom>
                  </pic:spPr>
                </pic:pic>
              </a:graphicData>
            </a:graphic>
          </wp:inline>
        </w:drawing>
      </w:r>
    </w:p>
    <w:p w14:paraId="09D4E9DA" w14:textId="3A1A62AA" w:rsidR="00A359F3" w:rsidRDefault="00A359F3">
      <w:pPr>
        <w:jc w:val="center"/>
      </w:pPr>
      <w:r>
        <w:rPr>
          <w:noProof/>
        </w:rPr>
        <w:drawing>
          <wp:inline distT="0" distB="0" distL="0" distR="0" wp14:anchorId="6AD27A40" wp14:editId="0FF2AC08">
            <wp:extent cx="7199630" cy="10090594"/>
            <wp:effectExtent l="0" t="0" r="1270" b="6350"/>
            <wp:docPr id="71" name="图片 7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文本, 信件&#10;&#10;描述已自动生成"/>
                    <pic:cNvPicPr>
                      <a:picLocks noChangeAspect="1" noChangeArrowheads="1"/>
                    </pic:cNvPicPr>
                  </pic:nvPicPr>
                  <pic:blipFill>
                    <a:blip r:embed="rId43" cstate="email">
                      <a:extLst>
                        <a:ext uri="{BEBA8EAE-BF5A-486C-A8C5-ECC9F3942E4B}">
                          <a14:imgProps xmlns:a14="http://schemas.microsoft.com/office/drawing/2010/main">
                            <a14:imgLayer r:embed="rId44">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7199630" cy="10090594"/>
                    </a:xfrm>
                    <a:prstGeom prst="rect">
                      <a:avLst/>
                    </a:prstGeom>
                    <a:noFill/>
                    <a:ln>
                      <a:noFill/>
                    </a:ln>
                  </pic:spPr>
                </pic:pic>
              </a:graphicData>
            </a:graphic>
          </wp:inline>
        </w:drawing>
      </w:r>
    </w:p>
    <w:p w14:paraId="2147DA9B" w14:textId="425A6B77" w:rsidR="00A359F3" w:rsidRDefault="00A359F3">
      <w:pPr>
        <w:jc w:val="center"/>
      </w:pPr>
      <w:r>
        <w:rPr>
          <w:noProof/>
        </w:rPr>
        <w:drawing>
          <wp:inline distT="0" distB="0" distL="0" distR="0" wp14:anchorId="21D99B42" wp14:editId="49674559">
            <wp:extent cx="7199630" cy="10135775"/>
            <wp:effectExtent l="0" t="0" r="1270" b="0"/>
            <wp:docPr id="73" name="图片 73"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文本, 信件&#10;&#10;描述已自动生成"/>
                    <pic:cNvPicPr>
                      <a:picLocks noChangeAspect="1" noChangeArrowheads="1"/>
                    </pic:cNvPicPr>
                  </pic:nvPicPr>
                  <pic:blipFill>
                    <a:blip r:embed="rId45" cstate="email">
                      <a:extLst>
                        <a:ext uri="{BEBA8EAE-BF5A-486C-A8C5-ECC9F3942E4B}">
                          <a14:imgProps xmlns:a14="http://schemas.microsoft.com/office/drawing/2010/main">
                            <a14:imgLayer r:embed="rId46">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7199630" cy="10135775"/>
                    </a:xfrm>
                    <a:prstGeom prst="rect">
                      <a:avLst/>
                    </a:prstGeom>
                    <a:noFill/>
                    <a:ln>
                      <a:noFill/>
                    </a:ln>
                  </pic:spPr>
                </pic:pic>
              </a:graphicData>
            </a:graphic>
          </wp:inline>
        </w:drawing>
      </w:r>
    </w:p>
    <w:p w14:paraId="740DE2F1" w14:textId="0F555DDD" w:rsidR="00A359F3" w:rsidRDefault="00A359F3">
      <w:pPr>
        <w:jc w:val="center"/>
      </w:pPr>
      <w:r>
        <w:rPr>
          <w:noProof/>
        </w:rPr>
        <w:drawing>
          <wp:inline distT="0" distB="0" distL="0" distR="0" wp14:anchorId="58FE8DCC" wp14:editId="0D0FEACE">
            <wp:extent cx="7199630" cy="10146765"/>
            <wp:effectExtent l="0" t="0" r="1270" b="6985"/>
            <wp:docPr id="72" name="图片 72"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文本, 信件&#10;&#10;描述已自动生成"/>
                    <pic:cNvPicPr>
                      <a:picLocks noChangeAspect="1" noChangeArrowheads="1"/>
                    </pic:cNvPicPr>
                  </pic:nvPicPr>
                  <pic:blipFill>
                    <a:blip r:embed="rId47" cstate="email">
                      <a:extLst>
                        <a:ext uri="{BEBA8EAE-BF5A-486C-A8C5-ECC9F3942E4B}">
                          <a14:imgProps xmlns:a14="http://schemas.microsoft.com/office/drawing/2010/main">
                            <a14:imgLayer r:embed="rId48">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7199630" cy="10146765"/>
                    </a:xfrm>
                    <a:prstGeom prst="rect">
                      <a:avLst/>
                    </a:prstGeom>
                    <a:noFill/>
                    <a:ln>
                      <a:noFill/>
                    </a:ln>
                  </pic:spPr>
                </pic:pic>
              </a:graphicData>
            </a:graphic>
          </wp:inline>
        </w:drawing>
      </w:r>
    </w:p>
    <w:p w14:paraId="55B53E19" w14:textId="77777777" w:rsidR="00A359F3" w:rsidRDefault="00A359F3" w:rsidP="00A359F3">
      <w:pPr>
        <w:jc w:val="center"/>
      </w:pPr>
    </w:p>
    <w:p w14:paraId="251C32B4" w14:textId="77777777" w:rsidR="00A359F3" w:rsidRDefault="00A359F3" w:rsidP="00A359F3">
      <w:pPr>
        <w:jc w:val="center"/>
      </w:pPr>
    </w:p>
    <w:p w14:paraId="45D1F344" w14:textId="77777777" w:rsidR="00A359F3" w:rsidRDefault="00A359F3" w:rsidP="00A359F3">
      <w:pPr>
        <w:jc w:val="center"/>
      </w:pPr>
    </w:p>
    <w:p w14:paraId="226E434F" w14:textId="77777777" w:rsidR="00A359F3" w:rsidRDefault="00A359F3" w:rsidP="00A359F3">
      <w:pPr>
        <w:jc w:val="center"/>
      </w:pPr>
    </w:p>
    <w:p w14:paraId="7B18EBBD" w14:textId="77777777" w:rsidR="00A359F3" w:rsidRDefault="00A359F3" w:rsidP="00A359F3">
      <w:pPr>
        <w:jc w:val="center"/>
      </w:pPr>
    </w:p>
    <w:p w14:paraId="06189ACA" w14:textId="77777777" w:rsidR="00A359F3" w:rsidRDefault="00A359F3" w:rsidP="00A359F3">
      <w:pPr>
        <w:jc w:val="center"/>
      </w:pPr>
    </w:p>
    <w:p w14:paraId="78F6E4DC" w14:textId="77777777" w:rsidR="00A359F3" w:rsidRDefault="00A359F3" w:rsidP="00A359F3">
      <w:pPr>
        <w:jc w:val="center"/>
      </w:pPr>
    </w:p>
    <w:p w14:paraId="32B6D5F1" w14:textId="77777777" w:rsidR="00A359F3" w:rsidRDefault="00A359F3" w:rsidP="00A359F3">
      <w:pPr>
        <w:jc w:val="center"/>
      </w:pPr>
    </w:p>
    <w:p w14:paraId="2B3A4882" w14:textId="77777777" w:rsidR="00A359F3" w:rsidRDefault="00A359F3" w:rsidP="00A359F3">
      <w:pPr>
        <w:jc w:val="center"/>
      </w:pPr>
    </w:p>
    <w:p w14:paraId="75FC616A" w14:textId="77777777" w:rsidR="00A359F3" w:rsidRDefault="00A359F3" w:rsidP="00A359F3">
      <w:pPr>
        <w:jc w:val="center"/>
      </w:pPr>
    </w:p>
    <w:p w14:paraId="6E321691" w14:textId="77777777" w:rsidR="00A359F3" w:rsidRDefault="00A359F3" w:rsidP="00A359F3">
      <w:pPr>
        <w:jc w:val="center"/>
      </w:pPr>
    </w:p>
    <w:p w14:paraId="1298AAA5" w14:textId="77777777" w:rsidR="00A359F3" w:rsidRDefault="00A359F3" w:rsidP="00A359F3">
      <w:pPr>
        <w:jc w:val="center"/>
      </w:pPr>
    </w:p>
    <w:p w14:paraId="3FBFBEF0" w14:textId="7E1E1FCC" w:rsidR="00A359F3" w:rsidRDefault="00A359F3">
      <w:pPr>
        <w:jc w:val="center"/>
      </w:pPr>
      <w:r>
        <w:rPr>
          <w:noProof/>
        </w:rPr>
        <w:drawing>
          <wp:inline distT="0" distB="0" distL="0" distR="0" wp14:anchorId="64B6CE6B" wp14:editId="756CAAD4">
            <wp:extent cx="7199630" cy="6615430"/>
            <wp:effectExtent l="0" t="0" r="1270" b="0"/>
            <wp:docPr id="74" name="图片 74"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文本, 信件&#10;&#10;描述已自动生成"/>
                    <pic:cNvPicPr/>
                  </pic:nvPicPr>
                  <pic:blipFill>
                    <a:blip r:embed="rId49" cstate="email">
                      <a:extLst>
                        <a:ext uri="{28A0092B-C50C-407E-A947-70E740481C1C}">
                          <a14:useLocalDpi xmlns:a14="http://schemas.microsoft.com/office/drawing/2010/main"/>
                        </a:ext>
                      </a:extLst>
                    </a:blip>
                    <a:stretch>
                      <a:fillRect/>
                    </a:stretch>
                  </pic:blipFill>
                  <pic:spPr>
                    <a:xfrm>
                      <a:off x="0" y="0"/>
                      <a:ext cx="7199630" cy="6615430"/>
                    </a:xfrm>
                    <a:prstGeom prst="rect">
                      <a:avLst/>
                    </a:prstGeom>
                  </pic:spPr>
                </pic:pic>
              </a:graphicData>
            </a:graphic>
          </wp:inline>
        </w:drawing>
      </w:r>
    </w:p>
    <w:p w14:paraId="314E3952" w14:textId="0563F194" w:rsidR="00A359F3" w:rsidRDefault="00A359F3">
      <w:pPr>
        <w:jc w:val="center"/>
      </w:pPr>
      <w:r>
        <w:rPr>
          <w:noProof/>
        </w:rPr>
        <w:drawing>
          <wp:inline distT="0" distB="0" distL="0" distR="0" wp14:anchorId="2C4A0B90" wp14:editId="465D4448">
            <wp:extent cx="6504289" cy="10039350"/>
            <wp:effectExtent l="0" t="0" r="0" b="0"/>
            <wp:docPr id="75" name="图片 75"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文本, 信件&#10;&#10;描述已自动生成"/>
                    <pic:cNvPicPr/>
                  </pic:nvPicPr>
                  <pic:blipFill>
                    <a:blip r:embed="rId50" cstate="email">
                      <a:extLst>
                        <a:ext uri="{28A0092B-C50C-407E-A947-70E740481C1C}">
                          <a14:useLocalDpi xmlns:a14="http://schemas.microsoft.com/office/drawing/2010/main"/>
                        </a:ext>
                      </a:extLst>
                    </a:blip>
                    <a:stretch>
                      <a:fillRect/>
                    </a:stretch>
                  </pic:blipFill>
                  <pic:spPr>
                    <a:xfrm>
                      <a:off x="0" y="0"/>
                      <a:ext cx="6506968" cy="10043485"/>
                    </a:xfrm>
                    <a:prstGeom prst="rect">
                      <a:avLst/>
                    </a:prstGeom>
                  </pic:spPr>
                </pic:pic>
              </a:graphicData>
            </a:graphic>
          </wp:inline>
        </w:drawing>
      </w:r>
    </w:p>
    <w:sectPr w:rsidR="00A359F3" w:rsidSect="00A359F3">
      <w:pgSz w:w="11906" w:h="16838"/>
      <w:pgMar w:top="284" w:right="284" w:bottom="284" w:left="284"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1DDC2" w14:textId="77777777" w:rsidR="00755FA7" w:rsidRDefault="00755FA7">
      <w:r>
        <w:separator/>
      </w:r>
    </w:p>
  </w:endnote>
  <w:endnote w:type="continuationSeparator" w:id="0">
    <w:p w14:paraId="743B046F" w14:textId="77777777" w:rsidR="00755FA7" w:rsidRDefault="00755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TSong-Light">
    <w:altName w:val="Times New Roman"/>
    <w:charset w:val="00"/>
    <w:family w:val="auto"/>
    <w:pitch w:val="default"/>
    <w:sig w:usb0="00000000" w:usb1="00000000" w:usb2="00000000"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font>
  <w:font w:name="方正小标宋_GBK">
    <w:altName w:val="微软雅黑"/>
    <w:charset w:val="86"/>
    <w:family w:val="script"/>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51B4E" w14:textId="77777777" w:rsidR="00D42147" w:rsidRDefault="004E10D5">
    <w:pPr>
      <w:pStyle w:val="af1"/>
      <w:framePr w:wrap="around" w:vAnchor="text" w:hAnchor="margin" w:xAlign="outside" w:y="1"/>
      <w:rPr>
        <w:rStyle w:val="af9"/>
        <w:rFonts w:ascii="宋体" w:hAnsi="宋体"/>
        <w:sz w:val="28"/>
        <w:szCs w:val="28"/>
      </w:rPr>
    </w:pPr>
    <w:r>
      <w:rPr>
        <w:rStyle w:val="af9"/>
        <w:rFonts w:ascii="宋体" w:hAnsi="宋体" w:hint="eastAsia"/>
        <w:sz w:val="28"/>
        <w:szCs w:val="28"/>
      </w:rPr>
      <w:t>—</w:t>
    </w:r>
    <w:r>
      <w:rPr>
        <w:rStyle w:val="af9"/>
        <w:rFonts w:ascii="宋体" w:hAnsi="宋体" w:hint="eastAsia"/>
        <w:sz w:val="20"/>
      </w:rPr>
      <w:t xml:space="preserve">  </w:t>
    </w:r>
    <w:r>
      <w:rPr>
        <w:rStyle w:val="af9"/>
        <w:rFonts w:ascii="宋体" w:hAnsi="宋体"/>
        <w:sz w:val="26"/>
        <w:szCs w:val="26"/>
      </w:rPr>
      <w:fldChar w:fldCharType="begin"/>
    </w:r>
    <w:r>
      <w:rPr>
        <w:rStyle w:val="af9"/>
        <w:rFonts w:ascii="宋体" w:hAnsi="宋体"/>
        <w:sz w:val="26"/>
        <w:szCs w:val="26"/>
      </w:rPr>
      <w:instrText xml:space="preserve">PAGE  </w:instrText>
    </w:r>
    <w:r>
      <w:rPr>
        <w:rStyle w:val="af9"/>
        <w:rFonts w:ascii="宋体" w:hAnsi="宋体"/>
        <w:sz w:val="26"/>
        <w:szCs w:val="26"/>
      </w:rPr>
      <w:fldChar w:fldCharType="separate"/>
    </w:r>
    <w:r>
      <w:rPr>
        <w:rStyle w:val="af9"/>
        <w:rFonts w:ascii="宋体" w:hAnsi="宋体"/>
        <w:sz w:val="26"/>
        <w:szCs w:val="26"/>
      </w:rPr>
      <w:t>44</w:t>
    </w:r>
    <w:r>
      <w:rPr>
        <w:rStyle w:val="af9"/>
        <w:rFonts w:ascii="宋体" w:hAnsi="宋体"/>
        <w:sz w:val="26"/>
        <w:szCs w:val="26"/>
      </w:rPr>
      <w:fldChar w:fldCharType="end"/>
    </w:r>
    <w:r>
      <w:rPr>
        <w:rStyle w:val="af9"/>
        <w:rFonts w:ascii="宋体" w:hAnsi="宋体" w:hint="eastAsia"/>
        <w:sz w:val="20"/>
      </w:rPr>
      <w:t xml:space="preserve">  </w:t>
    </w:r>
    <w:r>
      <w:rPr>
        <w:rStyle w:val="af9"/>
        <w:rFonts w:ascii="宋体" w:hAnsi="宋体" w:hint="eastAsia"/>
        <w:sz w:val="28"/>
        <w:szCs w:val="28"/>
      </w:rPr>
      <w:t>—</w:t>
    </w:r>
  </w:p>
  <w:p w14:paraId="706577E5" w14:textId="77777777" w:rsidR="00D42147" w:rsidRDefault="00D42147">
    <w:pPr>
      <w:pStyle w:val="af1"/>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66160" w14:textId="77777777" w:rsidR="00D42147" w:rsidRDefault="00D42147">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8CEF1" w14:textId="77777777" w:rsidR="00755FA7" w:rsidRDefault="00755FA7">
      <w:r>
        <w:separator/>
      </w:r>
    </w:p>
  </w:footnote>
  <w:footnote w:type="continuationSeparator" w:id="0">
    <w:p w14:paraId="7216DD4C" w14:textId="77777777" w:rsidR="00755FA7" w:rsidRDefault="00755F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defaults v:ext="edit" spidmax="205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947"/>
    <w:rsid w:val="000009EC"/>
    <w:rsid w:val="00000BA2"/>
    <w:rsid w:val="00001814"/>
    <w:rsid w:val="00005857"/>
    <w:rsid w:val="000060B3"/>
    <w:rsid w:val="000066BF"/>
    <w:rsid w:val="000074E7"/>
    <w:rsid w:val="00007B33"/>
    <w:rsid w:val="000115BC"/>
    <w:rsid w:val="000119FA"/>
    <w:rsid w:val="00012268"/>
    <w:rsid w:val="00014046"/>
    <w:rsid w:val="00017C26"/>
    <w:rsid w:val="00024706"/>
    <w:rsid w:val="000254E5"/>
    <w:rsid w:val="00026914"/>
    <w:rsid w:val="00034578"/>
    <w:rsid w:val="0003711F"/>
    <w:rsid w:val="0004364B"/>
    <w:rsid w:val="00044741"/>
    <w:rsid w:val="00044769"/>
    <w:rsid w:val="000452F9"/>
    <w:rsid w:val="0004747A"/>
    <w:rsid w:val="00050537"/>
    <w:rsid w:val="00050E60"/>
    <w:rsid w:val="00051F7F"/>
    <w:rsid w:val="000530C3"/>
    <w:rsid w:val="0005604F"/>
    <w:rsid w:val="00057DB1"/>
    <w:rsid w:val="00061B1F"/>
    <w:rsid w:val="00063049"/>
    <w:rsid w:val="000636D3"/>
    <w:rsid w:val="00065358"/>
    <w:rsid w:val="00072A85"/>
    <w:rsid w:val="000733C4"/>
    <w:rsid w:val="00074783"/>
    <w:rsid w:val="0007482B"/>
    <w:rsid w:val="00077486"/>
    <w:rsid w:val="000776E0"/>
    <w:rsid w:val="0008070B"/>
    <w:rsid w:val="00080842"/>
    <w:rsid w:val="000810AC"/>
    <w:rsid w:val="00081A02"/>
    <w:rsid w:val="00081FFB"/>
    <w:rsid w:val="00082231"/>
    <w:rsid w:val="00083A65"/>
    <w:rsid w:val="000858FD"/>
    <w:rsid w:val="00087563"/>
    <w:rsid w:val="00090F46"/>
    <w:rsid w:val="00091828"/>
    <w:rsid w:val="0009226B"/>
    <w:rsid w:val="00092D38"/>
    <w:rsid w:val="0009377B"/>
    <w:rsid w:val="00093E61"/>
    <w:rsid w:val="00096A57"/>
    <w:rsid w:val="0009787D"/>
    <w:rsid w:val="000A0A71"/>
    <w:rsid w:val="000A20C9"/>
    <w:rsid w:val="000A2307"/>
    <w:rsid w:val="000A331F"/>
    <w:rsid w:val="000A3737"/>
    <w:rsid w:val="000A667D"/>
    <w:rsid w:val="000A6894"/>
    <w:rsid w:val="000B058F"/>
    <w:rsid w:val="000B4467"/>
    <w:rsid w:val="000B4DB9"/>
    <w:rsid w:val="000B6964"/>
    <w:rsid w:val="000B70A1"/>
    <w:rsid w:val="000C04D8"/>
    <w:rsid w:val="000C09AC"/>
    <w:rsid w:val="000C0A82"/>
    <w:rsid w:val="000C0CC9"/>
    <w:rsid w:val="000C51C9"/>
    <w:rsid w:val="000C5244"/>
    <w:rsid w:val="000C767F"/>
    <w:rsid w:val="000C768D"/>
    <w:rsid w:val="000C7C9A"/>
    <w:rsid w:val="000D0836"/>
    <w:rsid w:val="000D1E57"/>
    <w:rsid w:val="000D1E7A"/>
    <w:rsid w:val="000D5A44"/>
    <w:rsid w:val="000E2DEC"/>
    <w:rsid w:val="000E3ED2"/>
    <w:rsid w:val="000E4B2C"/>
    <w:rsid w:val="000E729C"/>
    <w:rsid w:val="000E7700"/>
    <w:rsid w:val="000F0245"/>
    <w:rsid w:val="000F0346"/>
    <w:rsid w:val="000F77E2"/>
    <w:rsid w:val="00100D1A"/>
    <w:rsid w:val="001010E8"/>
    <w:rsid w:val="0010176D"/>
    <w:rsid w:val="001020C0"/>
    <w:rsid w:val="00103BD7"/>
    <w:rsid w:val="00107E71"/>
    <w:rsid w:val="001142DA"/>
    <w:rsid w:val="00115DCA"/>
    <w:rsid w:val="00116161"/>
    <w:rsid w:val="001162A6"/>
    <w:rsid w:val="001169C3"/>
    <w:rsid w:val="00117105"/>
    <w:rsid w:val="00117BCE"/>
    <w:rsid w:val="00121CA1"/>
    <w:rsid w:val="00121E5E"/>
    <w:rsid w:val="00126193"/>
    <w:rsid w:val="00131F42"/>
    <w:rsid w:val="00133FD4"/>
    <w:rsid w:val="00134A69"/>
    <w:rsid w:val="0013518E"/>
    <w:rsid w:val="001357F1"/>
    <w:rsid w:val="00135CC0"/>
    <w:rsid w:val="00137419"/>
    <w:rsid w:val="0013771A"/>
    <w:rsid w:val="00137B90"/>
    <w:rsid w:val="0014090A"/>
    <w:rsid w:val="00140FA8"/>
    <w:rsid w:val="00142258"/>
    <w:rsid w:val="00142C2D"/>
    <w:rsid w:val="00142FEB"/>
    <w:rsid w:val="00143A2D"/>
    <w:rsid w:val="00143E83"/>
    <w:rsid w:val="00144405"/>
    <w:rsid w:val="00145A41"/>
    <w:rsid w:val="00146A90"/>
    <w:rsid w:val="00151675"/>
    <w:rsid w:val="00151C5B"/>
    <w:rsid w:val="0015325B"/>
    <w:rsid w:val="00153A46"/>
    <w:rsid w:val="00154977"/>
    <w:rsid w:val="00154C67"/>
    <w:rsid w:val="001558F9"/>
    <w:rsid w:val="00156274"/>
    <w:rsid w:val="00156C74"/>
    <w:rsid w:val="00156DAA"/>
    <w:rsid w:val="00157435"/>
    <w:rsid w:val="001575E6"/>
    <w:rsid w:val="00157B81"/>
    <w:rsid w:val="0016055E"/>
    <w:rsid w:val="00162D32"/>
    <w:rsid w:val="0016579F"/>
    <w:rsid w:val="0016619E"/>
    <w:rsid w:val="00166878"/>
    <w:rsid w:val="00167B0C"/>
    <w:rsid w:val="00170D27"/>
    <w:rsid w:val="00171599"/>
    <w:rsid w:val="00174C80"/>
    <w:rsid w:val="0017504D"/>
    <w:rsid w:val="0017565E"/>
    <w:rsid w:val="0017671A"/>
    <w:rsid w:val="00177422"/>
    <w:rsid w:val="001804D5"/>
    <w:rsid w:val="00181010"/>
    <w:rsid w:val="00182756"/>
    <w:rsid w:val="00182AE3"/>
    <w:rsid w:val="00184590"/>
    <w:rsid w:val="00184656"/>
    <w:rsid w:val="00186E2A"/>
    <w:rsid w:val="001870D1"/>
    <w:rsid w:val="00187691"/>
    <w:rsid w:val="0018781E"/>
    <w:rsid w:val="0019039F"/>
    <w:rsid w:val="001908ED"/>
    <w:rsid w:val="0019262D"/>
    <w:rsid w:val="001943F6"/>
    <w:rsid w:val="00194B89"/>
    <w:rsid w:val="001964F8"/>
    <w:rsid w:val="00197C1A"/>
    <w:rsid w:val="001A0670"/>
    <w:rsid w:val="001A0D74"/>
    <w:rsid w:val="001A1B35"/>
    <w:rsid w:val="001A48A2"/>
    <w:rsid w:val="001A5724"/>
    <w:rsid w:val="001A57CC"/>
    <w:rsid w:val="001A6624"/>
    <w:rsid w:val="001A6F61"/>
    <w:rsid w:val="001A71E5"/>
    <w:rsid w:val="001B23E1"/>
    <w:rsid w:val="001B481F"/>
    <w:rsid w:val="001B533E"/>
    <w:rsid w:val="001B56E2"/>
    <w:rsid w:val="001B72B8"/>
    <w:rsid w:val="001C09AA"/>
    <w:rsid w:val="001C0E81"/>
    <w:rsid w:val="001C1636"/>
    <w:rsid w:val="001C2401"/>
    <w:rsid w:val="001C29C2"/>
    <w:rsid w:val="001C4518"/>
    <w:rsid w:val="001C489D"/>
    <w:rsid w:val="001C4D22"/>
    <w:rsid w:val="001C69B3"/>
    <w:rsid w:val="001C74B4"/>
    <w:rsid w:val="001C7B9A"/>
    <w:rsid w:val="001D0582"/>
    <w:rsid w:val="001D33BD"/>
    <w:rsid w:val="001D4B92"/>
    <w:rsid w:val="001D4FB0"/>
    <w:rsid w:val="001D53DB"/>
    <w:rsid w:val="001D5595"/>
    <w:rsid w:val="001D5F13"/>
    <w:rsid w:val="001D64D5"/>
    <w:rsid w:val="001D6AE6"/>
    <w:rsid w:val="001D7874"/>
    <w:rsid w:val="001D7D05"/>
    <w:rsid w:val="001D7F22"/>
    <w:rsid w:val="001E08BE"/>
    <w:rsid w:val="001E08FC"/>
    <w:rsid w:val="001E0BAC"/>
    <w:rsid w:val="001E13D4"/>
    <w:rsid w:val="001E15EF"/>
    <w:rsid w:val="001E2717"/>
    <w:rsid w:val="001E2C63"/>
    <w:rsid w:val="001E35B8"/>
    <w:rsid w:val="001E5C65"/>
    <w:rsid w:val="001E7564"/>
    <w:rsid w:val="001E7DC7"/>
    <w:rsid w:val="001F0F17"/>
    <w:rsid w:val="001F2A8B"/>
    <w:rsid w:val="001F2B2E"/>
    <w:rsid w:val="001F30B3"/>
    <w:rsid w:val="001F3347"/>
    <w:rsid w:val="001F37A7"/>
    <w:rsid w:val="001F3809"/>
    <w:rsid w:val="001F39F9"/>
    <w:rsid w:val="001F48B9"/>
    <w:rsid w:val="001F49DE"/>
    <w:rsid w:val="001F69B6"/>
    <w:rsid w:val="001F69E4"/>
    <w:rsid w:val="001F6D31"/>
    <w:rsid w:val="001F7404"/>
    <w:rsid w:val="001F7F3C"/>
    <w:rsid w:val="002004BB"/>
    <w:rsid w:val="00201362"/>
    <w:rsid w:val="00203E02"/>
    <w:rsid w:val="0020431D"/>
    <w:rsid w:val="002055A0"/>
    <w:rsid w:val="002056B7"/>
    <w:rsid w:val="00205D68"/>
    <w:rsid w:val="002064C5"/>
    <w:rsid w:val="0020652C"/>
    <w:rsid w:val="00206B6C"/>
    <w:rsid w:val="002100B2"/>
    <w:rsid w:val="0021011B"/>
    <w:rsid w:val="0021053F"/>
    <w:rsid w:val="002115DF"/>
    <w:rsid w:val="00211DB3"/>
    <w:rsid w:val="002125B4"/>
    <w:rsid w:val="00212CA0"/>
    <w:rsid w:val="00213806"/>
    <w:rsid w:val="002138A1"/>
    <w:rsid w:val="002148E2"/>
    <w:rsid w:val="00214F43"/>
    <w:rsid w:val="0021533C"/>
    <w:rsid w:val="002155B8"/>
    <w:rsid w:val="00217F16"/>
    <w:rsid w:val="0022474C"/>
    <w:rsid w:val="00224839"/>
    <w:rsid w:val="002249B2"/>
    <w:rsid w:val="00224AC0"/>
    <w:rsid w:val="00226574"/>
    <w:rsid w:val="00226C00"/>
    <w:rsid w:val="0022700C"/>
    <w:rsid w:val="002278EC"/>
    <w:rsid w:val="0022796A"/>
    <w:rsid w:val="00227A3E"/>
    <w:rsid w:val="002302E3"/>
    <w:rsid w:val="002320AC"/>
    <w:rsid w:val="0023280E"/>
    <w:rsid w:val="00233657"/>
    <w:rsid w:val="00234198"/>
    <w:rsid w:val="00236295"/>
    <w:rsid w:val="00236DE9"/>
    <w:rsid w:val="002377D1"/>
    <w:rsid w:val="00240A61"/>
    <w:rsid w:val="00241CC7"/>
    <w:rsid w:val="00241F6B"/>
    <w:rsid w:val="00242941"/>
    <w:rsid w:val="0024560A"/>
    <w:rsid w:val="002457E3"/>
    <w:rsid w:val="002506BC"/>
    <w:rsid w:val="00250828"/>
    <w:rsid w:val="002510D3"/>
    <w:rsid w:val="0025414F"/>
    <w:rsid w:val="00254345"/>
    <w:rsid w:val="00255257"/>
    <w:rsid w:val="00256AED"/>
    <w:rsid w:val="002571C3"/>
    <w:rsid w:val="0025727F"/>
    <w:rsid w:val="00263CFC"/>
    <w:rsid w:val="002643E6"/>
    <w:rsid w:val="00264557"/>
    <w:rsid w:val="0026575E"/>
    <w:rsid w:val="002702E1"/>
    <w:rsid w:val="00276D55"/>
    <w:rsid w:val="00277FCC"/>
    <w:rsid w:val="002805AB"/>
    <w:rsid w:val="002807A1"/>
    <w:rsid w:val="00282670"/>
    <w:rsid w:val="0028371F"/>
    <w:rsid w:val="00284204"/>
    <w:rsid w:val="002859B3"/>
    <w:rsid w:val="00286C97"/>
    <w:rsid w:val="00287104"/>
    <w:rsid w:val="00287557"/>
    <w:rsid w:val="00290664"/>
    <w:rsid w:val="00291773"/>
    <w:rsid w:val="0029222B"/>
    <w:rsid w:val="0029396B"/>
    <w:rsid w:val="00295219"/>
    <w:rsid w:val="0029550A"/>
    <w:rsid w:val="00295A58"/>
    <w:rsid w:val="002A168C"/>
    <w:rsid w:val="002A1A2E"/>
    <w:rsid w:val="002A1BD6"/>
    <w:rsid w:val="002A2AE7"/>
    <w:rsid w:val="002A3784"/>
    <w:rsid w:val="002A3DC7"/>
    <w:rsid w:val="002A515D"/>
    <w:rsid w:val="002A5852"/>
    <w:rsid w:val="002A5E3F"/>
    <w:rsid w:val="002A6800"/>
    <w:rsid w:val="002A6E45"/>
    <w:rsid w:val="002A7054"/>
    <w:rsid w:val="002B2672"/>
    <w:rsid w:val="002B49E2"/>
    <w:rsid w:val="002B4B71"/>
    <w:rsid w:val="002B4EBF"/>
    <w:rsid w:val="002B6236"/>
    <w:rsid w:val="002B7B00"/>
    <w:rsid w:val="002B7C44"/>
    <w:rsid w:val="002B7E9F"/>
    <w:rsid w:val="002C1118"/>
    <w:rsid w:val="002C190B"/>
    <w:rsid w:val="002C1B69"/>
    <w:rsid w:val="002C2414"/>
    <w:rsid w:val="002C2691"/>
    <w:rsid w:val="002C2B17"/>
    <w:rsid w:val="002C739A"/>
    <w:rsid w:val="002C7478"/>
    <w:rsid w:val="002C7B6F"/>
    <w:rsid w:val="002D0F7E"/>
    <w:rsid w:val="002D2E67"/>
    <w:rsid w:val="002D2FFA"/>
    <w:rsid w:val="002D3DD0"/>
    <w:rsid w:val="002D43CA"/>
    <w:rsid w:val="002D50F4"/>
    <w:rsid w:val="002D55A2"/>
    <w:rsid w:val="002D7EBD"/>
    <w:rsid w:val="002E0BDC"/>
    <w:rsid w:val="002E14D4"/>
    <w:rsid w:val="002E1F3A"/>
    <w:rsid w:val="002E298A"/>
    <w:rsid w:val="002E3490"/>
    <w:rsid w:val="002E4FDD"/>
    <w:rsid w:val="002E52C4"/>
    <w:rsid w:val="002E64D0"/>
    <w:rsid w:val="002E772F"/>
    <w:rsid w:val="002F017F"/>
    <w:rsid w:val="002F3F8D"/>
    <w:rsid w:val="002F403D"/>
    <w:rsid w:val="002F430D"/>
    <w:rsid w:val="002F5184"/>
    <w:rsid w:val="002F76F5"/>
    <w:rsid w:val="002F7B2E"/>
    <w:rsid w:val="002F7BBA"/>
    <w:rsid w:val="00301978"/>
    <w:rsid w:val="0030332C"/>
    <w:rsid w:val="00303695"/>
    <w:rsid w:val="003051C2"/>
    <w:rsid w:val="00305BEC"/>
    <w:rsid w:val="00306B72"/>
    <w:rsid w:val="00307275"/>
    <w:rsid w:val="0030741F"/>
    <w:rsid w:val="00307A7F"/>
    <w:rsid w:val="00307AE6"/>
    <w:rsid w:val="00310DE1"/>
    <w:rsid w:val="00312296"/>
    <w:rsid w:val="00314157"/>
    <w:rsid w:val="003149B8"/>
    <w:rsid w:val="00314C69"/>
    <w:rsid w:val="00314F0E"/>
    <w:rsid w:val="003174AC"/>
    <w:rsid w:val="00317ACF"/>
    <w:rsid w:val="00321D8E"/>
    <w:rsid w:val="003220C4"/>
    <w:rsid w:val="0032395C"/>
    <w:rsid w:val="00324692"/>
    <w:rsid w:val="00324CFF"/>
    <w:rsid w:val="00324DE2"/>
    <w:rsid w:val="00325928"/>
    <w:rsid w:val="00331082"/>
    <w:rsid w:val="00331AFB"/>
    <w:rsid w:val="003321FE"/>
    <w:rsid w:val="00332863"/>
    <w:rsid w:val="00332BB9"/>
    <w:rsid w:val="0033423E"/>
    <w:rsid w:val="0033482A"/>
    <w:rsid w:val="00334D3B"/>
    <w:rsid w:val="0033627B"/>
    <w:rsid w:val="0033684D"/>
    <w:rsid w:val="00336857"/>
    <w:rsid w:val="00337B42"/>
    <w:rsid w:val="00341B42"/>
    <w:rsid w:val="0034217A"/>
    <w:rsid w:val="0034348F"/>
    <w:rsid w:val="00343C83"/>
    <w:rsid w:val="00345AF6"/>
    <w:rsid w:val="0034646B"/>
    <w:rsid w:val="00346B9B"/>
    <w:rsid w:val="00346E40"/>
    <w:rsid w:val="00346FC9"/>
    <w:rsid w:val="0034748D"/>
    <w:rsid w:val="00351524"/>
    <w:rsid w:val="003525BD"/>
    <w:rsid w:val="003535D0"/>
    <w:rsid w:val="00353859"/>
    <w:rsid w:val="00353BC4"/>
    <w:rsid w:val="00354041"/>
    <w:rsid w:val="00354102"/>
    <w:rsid w:val="003548A5"/>
    <w:rsid w:val="00354B89"/>
    <w:rsid w:val="00355AA0"/>
    <w:rsid w:val="0035600B"/>
    <w:rsid w:val="00356653"/>
    <w:rsid w:val="00356D0F"/>
    <w:rsid w:val="003572BE"/>
    <w:rsid w:val="0035743F"/>
    <w:rsid w:val="00357BE2"/>
    <w:rsid w:val="003601CE"/>
    <w:rsid w:val="0036170C"/>
    <w:rsid w:val="00361B88"/>
    <w:rsid w:val="003624EA"/>
    <w:rsid w:val="00362718"/>
    <w:rsid w:val="0036273F"/>
    <w:rsid w:val="00362BE7"/>
    <w:rsid w:val="0036381A"/>
    <w:rsid w:val="00363CFA"/>
    <w:rsid w:val="00364AD9"/>
    <w:rsid w:val="00365EC2"/>
    <w:rsid w:val="003668B1"/>
    <w:rsid w:val="00366E0F"/>
    <w:rsid w:val="00370407"/>
    <w:rsid w:val="0037372C"/>
    <w:rsid w:val="00374CDD"/>
    <w:rsid w:val="00374F16"/>
    <w:rsid w:val="00375B0B"/>
    <w:rsid w:val="00377299"/>
    <w:rsid w:val="00381A72"/>
    <w:rsid w:val="003820C5"/>
    <w:rsid w:val="00382795"/>
    <w:rsid w:val="003836AB"/>
    <w:rsid w:val="00384676"/>
    <w:rsid w:val="00384990"/>
    <w:rsid w:val="00384A4B"/>
    <w:rsid w:val="00385D6A"/>
    <w:rsid w:val="00386B47"/>
    <w:rsid w:val="00386DE7"/>
    <w:rsid w:val="0038701D"/>
    <w:rsid w:val="00387285"/>
    <w:rsid w:val="003879E3"/>
    <w:rsid w:val="00390857"/>
    <w:rsid w:val="003911D5"/>
    <w:rsid w:val="003912EE"/>
    <w:rsid w:val="003915BC"/>
    <w:rsid w:val="00391D03"/>
    <w:rsid w:val="00393F69"/>
    <w:rsid w:val="0039585C"/>
    <w:rsid w:val="003A0712"/>
    <w:rsid w:val="003A1754"/>
    <w:rsid w:val="003A2259"/>
    <w:rsid w:val="003A3616"/>
    <w:rsid w:val="003A3C6B"/>
    <w:rsid w:val="003A4BF3"/>
    <w:rsid w:val="003A7073"/>
    <w:rsid w:val="003A7192"/>
    <w:rsid w:val="003B052A"/>
    <w:rsid w:val="003B0EC0"/>
    <w:rsid w:val="003B420D"/>
    <w:rsid w:val="003B423D"/>
    <w:rsid w:val="003B66DD"/>
    <w:rsid w:val="003B675F"/>
    <w:rsid w:val="003B67A3"/>
    <w:rsid w:val="003B7042"/>
    <w:rsid w:val="003C094B"/>
    <w:rsid w:val="003C1DEC"/>
    <w:rsid w:val="003C283C"/>
    <w:rsid w:val="003C2FD4"/>
    <w:rsid w:val="003C482E"/>
    <w:rsid w:val="003C6C16"/>
    <w:rsid w:val="003C7B0E"/>
    <w:rsid w:val="003D0101"/>
    <w:rsid w:val="003D03BE"/>
    <w:rsid w:val="003D5B1A"/>
    <w:rsid w:val="003D794D"/>
    <w:rsid w:val="003E0B65"/>
    <w:rsid w:val="003E3058"/>
    <w:rsid w:val="003E327F"/>
    <w:rsid w:val="003E76A9"/>
    <w:rsid w:val="003F0809"/>
    <w:rsid w:val="003F33C5"/>
    <w:rsid w:val="003F46FE"/>
    <w:rsid w:val="003F66E8"/>
    <w:rsid w:val="003F697E"/>
    <w:rsid w:val="003F6A8C"/>
    <w:rsid w:val="003F6ABF"/>
    <w:rsid w:val="003F6BDB"/>
    <w:rsid w:val="003F755C"/>
    <w:rsid w:val="00401EDE"/>
    <w:rsid w:val="00405A45"/>
    <w:rsid w:val="00405A8A"/>
    <w:rsid w:val="00406038"/>
    <w:rsid w:val="0040680F"/>
    <w:rsid w:val="00406843"/>
    <w:rsid w:val="00406F01"/>
    <w:rsid w:val="00407EB1"/>
    <w:rsid w:val="00412D0D"/>
    <w:rsid w:val="00414248"/>
    <w:rsid w:val="00415565"/>
    <w:rsid w:val="004158C1"/>
    <w:rsid w:val="00416D50"/>
    <w:rsid w:val="00416FD5"/>
    <w:rsid w:val="00417772"/>
    <w:rsid w:val="00420503"/>
    <w:rsid w:val="00420522"/>
    <w:rsid w:val="00420E6A"/>
    <w:rsid w:val="004223AD"/>
    <w:rsid w:val="004242BC"/>
    <w:rsid w:val="00424EF6"/>
    <w:rsid w:val="00425A9E"/>
    <w:rsid w:val="004269EF"/>
    <w:rsid w:val="00426A00"/>
    <w:rsid w:val="00426D6B"/>
    <w:rsid w:val="00431CC2"/>
    <w:rsid w:val="00431E6C"/>
    <w:rsid w:val="00433831"/>
    <w:rsid w:val="00433CE7"/>
    <w:rsid w:val="00434881"/>
    <w:rsid w:val="00435329"/>
    <w:rsid w:val="00441B93"/>
    <w:rsid w:val="004424EA"/>
    <w:rsid w:val="00442CEC"/>
    <w:rsid w:val="004430F7"/>
    <w:rsid w:val="00443FEF"/>
    <w:rsid w:val="00444530"/>
    <w:rsid w:val="00444734"/>
    <w:rsid w:val="00444D7E"/>
    <w:rsid w:val="00445B96"/>
    <w:rsid w:val="00447162"/>
    <w:rsid w:val="00447AC0"/>
    <w:rsid w:val="00447E64"/>
    <w:rsid w:val="004525A7"/>
    <w:rsid w:val="00452738"/>
    <w:rsid w:val="00452F46"/>
    <w:rsid w:val="0045475F"/>
    <w:rsid w:val="00454F81"/>
    <w:rsid w:val="00455797"/>
    <w:rsid w:val="00456091"/>
    <w:rsid w:val="00460642"/>
    <w:rsid w:val="00460933"/>
    <w:rsid w:val="0046177A"/>
    <w:rsid w:val="004640C7"/>
    <w:rsid w:val="0046603E"/>
    <w:rsid w:val="004660A2"/>
    <w:rsid w:val="00466321"/>
    <w:rsid w:val="00466BD5"/>
    <w:rsid w:val="004677D1"/>
    <w:rsid w:val="00467809"/>
    <w:rsid w:val="00467D66"/>
    <w:rsid w:val="0047064B"/>
    <w:rsid w:val="00473017"/>
    <w:rsid w:val="00473DC1"/>
    <w:rsid w:val="00475381"/>
    <w:rsid w:val="00475AA2"/>
    <w:rsid w:val="0047696D"/>
    <w:rsid w:val="00477321"/>
    <w:rsid w:val="0047776A"/>
    <w:rsid w:val="00482651"/>
    <w:rsid w:val="004833F2"/>
    <w:rsid w:val="004833FE"/>
    <w:rsid w:val="004835AA"/>
    <w:rsid w:val="0048377F"/>
    <w:rsid w:val="0048497C"/>
    <w:rsid w:val="00484B9B"/>
    <w:rsid w:val="00484EB5"/>
    <w:rsid w:val="004855F6"/>
    <w:rsid w:val="0048661E"/>
    <w:rsid w:val="0048690A"/>
    <w:rsid w:val="0048718F"/>
    <w:rsid w:val="00487840"/>
    <w:rsid w:val="004909E0"/>
    <w:rsid w:val="00490EE3"/>
    <w:rsid w:val="00494670"/>
    <w:rsid w:val="004960DC"/>
    <w:rsid w:val="004974E1"/>
    <w:rsid w:val="00497646"/>
    <w:rsid w:val="00497CA1"/>
    <w:rsid w:val="004A0B2D"/>
    <w:rsid w:val="004A0F3E"/>
    <w:rsid w:val="004A22C7"/>
    <w:rsid w:val="004A3823"/>
    <w:rsid w:val="004A3B19"/>
    <w:rsid w:val="004B16B3"/>
    <w:rsid w:val="004B1B50"/>
    <w:rsid w:val="004B3224"/>
    <w:rsid w:val="004B43B4"/>
    <w:rsid w:val="004B4CA0"/>
    <w:rsid w:val="004B68A4"/>
    <w:rsid w:val="004B71F6"/>
    <w:rsid w:val="004B76F0"/>
    <w:rsid w:val="004B7E66"/>
    <w:rsid w:val="004C244C"/>
    <w:rsid w:val="004C36FF"/>
    <w:rsid w:val="004C4C87"/>
    <w:rsid w:val="004C6632"/>
    <w:rsid w:val="004D13C8"/>
    <w:rsid w:val="004D2E47"/>
    <w:rsid w:val="004D396B"/>
    <w:rsid w:val="004D40D3"/>
    <w:rsid w:val="004D421B"/>
    <w:rsid w:val="004D44A0"/>
    <w:rsid w:val="004D494B"/>
    <w:rsid w:val="004D7ED7"/>
    <w:rsid w:val="004E00A4"/>
    <w:rsid w:val="004E0A9B"/>
    <w:rsid w:val="004E10D5"/>
    <w:rsid w:val="004E172B"/>
    <w:rsid w:val="004E2AEB"/>
    <w:rsid w:val="004E3C5A"/>
    <w:rsid w:val="004E4FB1"/>
    <w:rsid w:val="004E53D4"/>
    <w:rsid w:val="004E5C06"/>
    <w:rsid w:val="004E6946"/>
    <w:rsid w:val="004F1613"/>
    <w:rsid w:val="004F1821"/>
    <w:rsid w:val="004F1AD8"/>
    <w:rsid w:val="004F322B"/>
    <w:rsid w:val="004F5EFD"/>
    <w:rsid w:val="004F6806"/>
    <w:rsid w:val="00501C37"/>
    <w:rsid w:val="00501C77"/>
    <w:rsid w:val="00501DA0"/>
    <w:rsid w:val="00503524"/>
    <w:rsid w:val="005039CB"/>
    <w:rsid w:val="00504B10"/>
    <w:rsid w:val="0050558F"/>
    <w:rsid w:val="00506154"/>
    <w:rsid w:val="00506286"/>
    <w:rsid w:val="00510787"/>
    <w:rsid w:val="00510813"/>
    <w:rsid w:val="005116F0"/>
    <w:rsid w:val="00511990"/>
    <w:rsid w:val="00511DE0"/>
    <w:rsid w:val="0051208E"/>
    <w:rsid w:val="0051273B"/>
    <w:rsid w:val="005129FD"/>
    <w:rsid w:val="005130DE"/>
    <w:rsid w:val="00514870"/>
    <w:rsid w:val="00514B9B"/>
    <w:rsid w:val="0051672A"/>
    <w:rsid w:val="0051779C"/>
    <w:rsid w:val="00517CAE"/>
    <w:rsid w:val="00517F02"/>
    <w:rsid w:val="00520149"/>
    <w:rsid w:val="00521C03"/>
    <w:rsid w:val="00522279"/>
    <w:rsid w:val="00524303"/>
    <w:rsid w:val="00524A16"/>
    <w:rsid w:val="005258A2"/>
    <w:rsid w:val="00525EBF"/>
    <w:rsid w:val="00525F6D"/>
    <w:rsid w:val="00527744"/>
    <w:rsid w:val="005303D1"/>
    <w:rsid w:val="0053053C"/>
    <w:rsid w:val="00530E72"/>
    <w:rsid w:val="005322A1"/>
    <w:rsid w:val="005355A0"/>
    <w:rsid w:val="00535620"/>
    <w:rsid w:val="005401AE"/>
    <w:rsid w:val="00540652"/>
    <w:rsid w:val="005421E3"/>
    <w:rsid w:val="00542DD7"/>
    <w:rsid w:val="00542E07"/>
    <w:rsid w:val="005431FE"/>
    <w:rsid w:val="00543E90"/>
    <w:rsid w:val="00543FF6"/>
    <w:rsid w:val="00544C65"/>
    <w:rsid w:val="00544E0D"/>
    <w:rsid w:val="00545424"/>
    <w:rsid w:val="00545DE9"/>
    <w:rsid w:val="0054704C"/>
    <w:rsid w:val="00550B1A"/>
    <w:rsid w:val="005526D0"/>
    <w:rsid w:val="00554A7B"/>
    <w:rsid w:val="00554FCF"/>
    <w:rsid w:val="005554EB"/>
    <w:rsid w:val="0055572C"/>
    <w:rsid w:val="005578A9"/>
    <w:rsid w:val="0056106A"/>
    <w:rsid w:val="005610F0"/>
    <w:rsid w:val="005641A6"/>
    <w:rsid w:val="00564D6F"/>
    <w:rsid w:val="005672F2"/>
    <w:rsid w:val="00567F45"/>
    <w:rsid w:val="005715C0"/>
    <w:rsid w:val="005720AE"/>
    <w:rsid w:val="005727A2"/>
    <w:rsid w:val="00572DDB"/>
    <w:rsid w:val="00573F96"/>
    <w:rsid w:val="00574366"/>
    <w:rsid w:val="00574519"/>
    <w:rsid w:val="00574C76"/>
    <w:rsid w:val="00580A88"/>
    <w:rsid w:val="0058147D"/>
    <w:rsid w:val="005820F5"/>
    <w:rsid w:val="005822A4"/>
    <w:rsid w:val="005866DA"/>
    <w:rsid w:val="00586A5C"/>
    <w:rsid w:val="005903DF"/>
    <w:rsid w:val="005906D7"/>
    <w:rsid w:val="005917ED"/>
    <w:rsid w:val="00591B49"/>
    <w:rsid w:val="0059272E"/>
    <w:rsid w:val="00592BE6"/>
    <w:rsid w:val="00594D77"/>
    <w:rsid w:val="005956F4"/>
    <w:rsid w:val="005969E4"/>
    <w:rsid w:val="00596C18"/>
    <w:rsid w:val="005A06B7"/>
    <w:rsid w:val="005A07AD"/>
    <w:rsid w:val="005A1759"/>
    <w:rsid w:val="005A26E8"/>
    <w:rsid w:val="005A2848"/>
    <w:rsid w:val="005A2DC2"/>
    <w:rsid w:val="005A3038"/>
    <w:rsid w:val="005A33F5"/>
    <w:rsid w:val="005A49D0"/>
    <w:rsid w:val="005A532B"/>
    <w:rsid w:val="005A68A7"/>
    <w:rsid w:val="005A7F86"/>
    <w:rsid w:val="005B030E"/>
    <w:rsid w:val="005B114A"/>
    <w:rsid w:val="005B1742"/>
    <w:rsid w:val="005B17CE"/>
    <w:rsid w:val="005B235B"/>
    <w:rsid w:val="005B3E23"/>
    <w:rsid w:val="005B4CA8"/>
    <w:rsid w:val="005B5DE2"/>
    <w:rsid w:val="005C3F42"/>
    <w:rsid w:val="005C4658"/>
    <w:rsid w:val="005C4E46"/>
    <w:rsid w:val="005C4F1A"/>
    <w:rsid w:val="005C65C8"/>
    <w:rsid w:val="005C7420"/>
    <w:rsid w:val="005D149E"/>
    <w:rsid w:val="005D36AB"/>
    <w:rsid w:val="005D39DC"/>
    <w:rsid w:val="005D5E0C"/>
    <w:rsid w:val="005D69B4"/>
    <w:rsid w:val="005D6B87"/>
    <w:rsid w:val="005D7076"/>
    <w:rsid w:val="005E1151"/>
    <w:rsid w:val="005E1B8F"/>
    <w:rsid w:val="005E2AFB"/>
    <w:rsid w:val="005E67F2"/>
    <w:rsid w:val="005E699A"/>
    <w:rsid w:val="005E70EC"/>
    <w:rsid w:val="005E7D03"/>
    <w:rsid w:val="005F151E"/>
    <w:rsid w:val="005F1D0F"/>
    <w:rsid w:val="005F4C4C"/>
    <w:rsid w:val="005F4FBC"/>
    <w:rsid w:val="005F7048"/>
    <w:rsid w:val="0060020E"/>
    <w:rsid w:val="00600D0E"/>
    <w:rsid w:val="00600FC6"/>
    <w:rsid w:val="006027D2"/>
    <w:rsid w:val="00603702"/>
    <w:rsid w:val="00605013"/>
    <w:rsid w:val="00605AD3"/>
    <w:rsid w:val="00606235"/>
    <w:rsid w:val="006079DA"/>
    <w:rsid w:val="00610992"/>
    <w:rsid w:val="0061177D"/>
    <w:rsid w:val="00611C43"/>
    <w:rsid w:val="00612343"/>
    <w:rsid w:val="00614F18"/>
    <w:rsid w:val="006156B5"/>
    <w:rsid w:val="00616C37"/>
    <w:rsid w:val="00616DDD"/>
    <w:rsid w:val="006176E2"/>
    <w:rsid w:val="00617CC3"/>
    <w:rsid w:val="0062253C"/>
    <w:rsid w:val="006231E2"/>
    <w:rsid w:val="00623F8A"/>
    <w:rsid w:val="0062461E"/>
    <w:rsid w:val="0062489C"/>
    <w:rsid w:val="00624F66"/>
    <w:rsid w:val="006254F8"/>
    <w:rsid w:val="006255B5"/>
    <w:rsid w:val="00627FB2"/>
    <w:rsid w:val="00630E53"/>
    <w:rsid w:val="00631B41"/>
    <w:rsid w:val="006335FB"/>
    <w:rsid w:val="006346BF"/>
    <w:rsid w:val="00635668"/>
    <w:rsid w:val="0063619D"/>
    <w:rsid w:val="006361D0"/>
    <w:rsid w:val="0063714E"/>
    <w:rsid w:val="006377A6"/>
    <w:rsid w:val="00637A3D"/>
    <w:rsid w:val="00640E67"/>
    <w:rsid w:val="006411EF"/>
    <w:rsid w:val="0064139B"/>
    <w:rsid w:val="0064179B"/>
    <w:rsid w:val="0064259A"/>
    <w:rsid w:val="00644A3B"/>
    <w:rsid w:val="00645D12"/>
    <w:rsid w:val="00647216"/>
    <w:rsid w:val="00647336"/>
    <w:rsid w:val="00651261"/>
    <w:rsid w:val="006522B1"/>
    <w:rsid w:val="00652350"/>
    <w:rsid w:val="0065250A"/>
    <w:rsid w:val="0065791C"/>
    <w:rsid w:val="006579B1"/>
    <w:rsid w:val="006608B1"/>
    <w:rsid w:val="00665A45"/>
    <w:rsid w:val="00665C4A"/>
    <w:rsid w:val="00666D4B"/>
    <w:rsid w:val="0066717E"/>
    <w:rsid w:val="006672EB"/>
    <w:rsid w:val="006748B8"/>
    <w:rsid w:val="006749B0"/>
    <w:rsid w:val="00675128"/>
    <w:rsid w:val="00675D9B"/>
    <w:rsid w:val="0067604A"/>
    <w:rsid w:val="006775C3"/>
    <w:rsid w:val="00681CD2"/>
    <w:rsid w:val="0068276D"/>
    <w:rsid w:val="00682BD4"/>
    <w:rsid w:val="0068317F"/>
    <w:rsid w:val="00683F44"/>
    <w:rsid w:val="00685F2A"/>
    <w:rsid w:val="006860BD"/>
    <w:rsid w:val="00687546"/>
    <w:rsid w:val="0069043C"/>
    <w:rsid w:val="00691482"/>
    <w:rsid w:val="0069290A"/>
    <w:rsid w:val="0069327F"/>
    <w:rsid w:val="0069333E"/>
    <w:rsid w:val="00693B1C"/>
    <w:rsid w:val="00695926"/>
    <w:rsid w:val="00696128"/>
    <w:rsid w:val="006969FA"/>
    <w:rsid w:val="0069775A"/>
    <w:rsid w:val="00697813"/>
    <w:rsid w:val="006A07C3"/>
    <w:rsid w:val="006A2879"/>
    <w:rsid w:val="006A2E55"/>
    <w:rsid w:val="006A30F4"/>
    <w:rsid w:val="006A3EAD"/>
    <w:rsid w:val="006A3EE8"/>
    <w:rsid w:val="006A41F8"/>
    <w:rsid w:val="006A4B04"/>
    <w:rsid w:val="006A5330"/>
    <w:rsid w:val="006A5AF4"/>
    <w:rsid w:val="006A5C77"/>
    <w:rsid w:val="006A72BF"/>
    <w:rsid w:val="006A7467"/>
    <w:rsid w:val="006A78F8"/>
    <w:rsid w:val="006A7F3A"/>
    <w:rsid w:val="006B03F2"/>
    <w:rsid w:val="006B07A5"/>
    <w:rsid w:val="006B155B"/>
    <w:rsid w:val="006B1C34"/>
    <w:rsid w:val="006B2DF8"/>
    <w:rsid w:val="006B315B"/>
    <w:rsid w:val="006B3736"/>
    <w:rsid w:val="006B373D"/>
    <w:rsid w:val="006B37DC"/>
    <w:rsid w:val="006B3FA5"/>
    <w:rsid w:val="006B4E3A"/>
    <w:rsid w:val="006B4F68"/>
    <w:rsid w:val="006B5965"/>
    <w:rsid w:val="006B6642"/>
    <w:rsid w:val="006B6B1F"/>
    <w:rsid w:val="006C0592"/>
    <w:rsid w:val="006C168A"/>
    <w:rsid w:val="006C1C15"/>
    <w:rsid w:val="006C272E"/>
    <w:rsid w:val="006C3EB6"/>
    <w:rsid w:val="006C4423"/>
    <w:rsid w:val="006C5479"/>
    <w:rsid w:val="006C5FE3"/>
    <w:rsid w:val="006C7DB4"/>
    <w:rsid w:val="006D13B5"/>
    <w:rsid w:val="006D2526"/>
    <w:rsid w:val="006D2549"/>
    <w:rsid w:val="006D5323"/>
    <w:rsid w:val="006D54AC"/>
    <w:rsid w:val="006D5A6C"/>
    <w:rsid w:val="006D5D8E"/>
    <w:rsid w:val="006D651E"/>
    <w:rsid w:val="006E046B"/>
    <w:rsid w:val="006E0966"/>
    <w:rsid w:val="006E10BD"/>
    <w:rsid w:val="006E11EC"/>
    <w:rsid w:val="006E12FF"/>
    <w:rsid w:val="006E341D"/>
    <w:rsid w:val="006E36E4"/>
    <w:rsid w:val="006E4A20"/>
    <w:rsid w:val="006E607E"/>
    <w:rsid w:val="006E78BB"/>
    <w:rsid w:val="006E7A4C"/>
    <w:rsid w:val="006F22E0"/>
    <w:rsid w:val="006F2692"/>
    <w:rsid w:val="006F2F3D"/>
    <w:rsid w:val="006F3865"/>
    <w:rsid w:val="006F3F6D"/>
    <w:rsid w:val="006F7512"/>
    <w:rsid w:val="007000E2"/>
    <w:rsid w:val="007003E9"/>
    <w:rsid w:val="00701A0F"/>
    <w:rsid w:val="007029E6"/>
    <w:rsid w:val="007031D3"/>
    <w:rsid w:val="0070359F"/>
    <w:rsid w:val="00704CBD"/>
    <w:rsid w:val="00706658"/>
    <w:rsid w:val="00706AA2"/>
    <w:rsid w:val="00706C5D"/>
    <w:rsid w:val="00706FEC"/>
    <w:rsid w:val="00710221"/>
    <w:rsid w:val="00710F0E"/>
    <w:rsid w:val="0071209D"/>
    <w:rsid w:val="0071228E"/>
    <w:rsid w:val="00714774"/>
    <w:rsid w:val="007148EF"/>
    <w:rsid w:val="0071549D"/>
    <w:rsid w:val="00715A60"/>
    <w:rsid w:val="007173A7"/>
    <w:rsid w:val="0071757B"/>
    <w:rsid w:val="007207E0"/>
    <w:rsid w:val="00720A35"/>
    <w:rsid w:val="00722713"/>
    <w:rsid w:val="0072367E"/>
    <w:rsid w:val="00723A60"/>
    <w:rsid w:val="00723B31"/>
    <w:rsid w:val="0072489D"/>
    <w:rsid w:val="00726509"/>
    <w:rsid w:val="0072663A"/>
    <w:rsid w:val="00726749"/>
    <w:rsid w:val="00732922"/>
    <w:rsid w:val="00733712"/>
    <w:rsid w:val="007371B7"/>
    <w:rsid w:val="00737BD7"/>
    <w:rsid w:val="007418BF"/>
    <w:rsid w:val="00744798"/>
    <w:rsid w:val="00745859"/>
    <w:rsid w:val="00745C7D"/>
    <w:rsid w:val="0074605D"/>
    <w:rsid w:val="00746CEE"/>
    <w:rsid w:val="00747A42"/>
    <w:rsid w:val="00750E17"/>
    <w:rsid w:val="0075162E"/>
    <w:rsid w:val="0075232A"/>
    <w:rsid w:val="00754034"/>
    <w:rsid w:val="00755FA7"/>
    <w:rsid w:val="00756556"/>
    <w:rsid w:val="00756D79"/>
    <w:rsid w:val="00760381"/>
    <w:rsid w:val="0076155C"/>
    <w:rsid w:val="007618C4"/>
    <w:rsid w:val="00763842"/>
    <w:rsid w:val="0076392F"/>
    <w:rsid w:val="0076545C"/>
    <w:rsid w:val="00767980"/>
    <w:rsid w:val="007702AE"/>
    <w:rsid w:val="00770B16"/>
    <w:rsid w:val="00770B19"/>
    <w:rsid w:val="0077463F"/>
    <w:rsid w:val="00774C8F"/>
    <w:rsid w:val="007754B9"/>
    <w:rsid w:val="007774AD"/>
    <w:rsid w:val="007800B6"/>
    <w:rsid w:val="0078318A"/>
    <w:rsid w:val="007836EA"/>
    <w:rsid w:val="00783CE3"/>
    <w:rsid w:val="00783E52"/>
    <w:rsid w:val="007843C1"/>
    <w:rsid w:val="00784CDA"/>
    <w:rsid w:val="007867B8"/>
    <w:rsid w:val="00787AC2"/>
    <w:rsid w:val="007906C4"/>
    <w:rsid w:val="0079164A"/>
    <w:rsid w:val="007917E5"/>
    <w:rsid w:val="007928DC"/>
    <w:rsid w:val="00793919"/>
    <w:rsid w:val="007940EA"/>
    <w:rsid w:val="007959FA"/>
    <w:rsid w:val="007967E8"/>
    <w:rsid w:val="007A02FF"/>
    <w:rsid w:val="007A2170"/>
    <w:rsid w:val="007A22BF"/>
    <w:rsid w:val="007A3323"/>
    <w:rsid w:val="007A3A37"/>
    <w:rsid w:val="007A3B72"/>
    <w:rsid w:val="007B0D39"/>
    <w:rsid w:val="007B111E"/>
    <w:rsid w:val="007B15AC"/>
    <w:rsid w:val="007B2487"/>
    <w:rsid w:val="007B7066"/>
    <w:rsid w:val="007B72B8"/>
    <w:rsid w:val="007B7A58"/>
    <w:rsid w:val="007C1BB3"/>
    <w:rsid w:val="007C1F76"/>
    <w:rsid w:val="007C21B5"/>
    <w:rsid w:val="007C3E3C"/>
    <w:rsid w:val="007C5780"/>
    <w:rsid w:val="007C7FB3"/>
    <w:rsid w:val="007D375A"/>
    <w:rsid w:val="007D5766"/>
    <w:rsid w:val="007E18B7"/>
    <w:rsid w:val="007E29A9"/>
    <w:rsid w:val="007E37EA"/>
    <w:rsid w:val="007E3A36"/>
    <w:rsid w:val="007E3EC8"/>
    <w:rsid w:val="007E4BD2"/>
    <w:rsid w:val="007E4BE7"/>
    <w:rsid w:val="007E4DC1"/>
    <w:rsid w:val="007E50BC"/>
    <w:rsid w:val="007E55DE"/>
    <w:rsid w:val="007E5BB5"/>
    <w:rsid w:val="007E5E11"/>
    <w:rsid w:val="007E69B5"/>
    <w:rsid w:val="007E7BF8"/>
    <w:rsid w:val="007F13B7"/>
    <w:rsid w:val="007F19EB"/>
    <w:rsid w:val="007F4C1A"/>
    <w:rsid w:val="007F5888"/>
    <w:rsid w:val="007F7CF3"/>
    <w:rsid w:val="007F7D54"/>
    <w:rsid w:val="00800D6D"/>
    <w:rsid w:val="00801393"/>
    <w:rsid w:val="00801450"/>
    <w:rsid w:val="008016D3"/>
    <w:rsid w:val="00801BA1"/>
    <w:rsid w:val="008025EA"/>
    <w:rsid w:val="00802C50"/>
    <w:rsid w:val="00802F88"/>
    <w:rsid w:val="008043B3"/>
    <w:rsid w:val="00804C47"/>
    <w:rsid w:val="00806CE2"/>
    <w:rsid w:val="00807E36"/>
    <w:rsid w:val="00812259"/>
    <w:rsid w:val="008124F8"/>
    <w:rsid w:val="0081293E"/>
    <w:rsid w:val="0081354F"/>
    <w:rsid w:val="00814C45"/>
    <w:rsid w:val="00815465"/>
    <w:rsid w:val="0081655C"/>
    <w:rsid w:val="00817E9A"/>
    <w:rsid w:val="008202F4"/>
    <w:rsid w:val="00822E1E"/>
    <w:rsid w:val="00823113"/>
    <w:rsid w:val="008256E9"/>
    <w:rsid w:val="0082606A"/>
    <w:rsid w:val="008306BD"/>
    <w:rsid w:val="008308B1"/>
    <w:rsid w:val="00830ECE"/>
    <w:rsid w:val="00831A80"/>
    <w:rsid w:val="008325F6"/>
    <w:rsid w:val="00832D17"/>
    <w:rsid w:val="00833743"/>
    <w:rsid w:val="008340A4"/>
    <w:rsid w:val="008361E1"/>
    <w:rsid w:val="00840882"/>
    <w:rsid w:val="008412B0"/>
    <w:rsid w:val="00841EAD"/>
    <w:rsid w:val="00843297"/>
    <w:rsid w:val="008454FC"/>
    <w:rsid w:val="008458C8"/>
    <w:rsid w:val="00850C65"/>
    <w:rsid w:val="00854E2A"/>
    <w:rsid w:val="00855878"/>
    <w:rsid w:val="008569CE"/>
    <w:rsid w:val="00856B4A"/>
    <w:rsid w:val="0085727F"/>
    <w:rsid w:val="00857477"/>
    <w:rsid w:val="00863827"/>
    <w:rsid w:val="00863953"/>
    <w:rsid w:val="00864CD7"/>
    <w:rsid w:val="00864CEE"/>
    <w:rsid w:val="00866342"/>
    <w:rsid w:val="00866C42"/>
    <w:rsid w:val="0086795B"/>
    <w:rsid w:val="008679D3"/>
    <w:rsid w:val="0087135F"/>
    <w:rsid w:val="00871C94"/>
    <w:rsid w:val="00872CB8"/>
    <w:rsid w:val="00872D94"/>
    <w:rsid w:val="00880364"/>
    <w:rsid w:val="008806A4"/>
    <w:rsid w:val="00880A6F"/>
    <w:rsid w:val="0088136D"/>
    <w:rsid w:val="008816D0"/>
    <w:rsid w:val="00881CF8"/>
    <w:rsid w:val="00883DF1"/>
    <w:rsid w:val="00885584"/>
    <w:rsid w:val="008857AA"/>
    <w:rsid w:val="00886794"/>
    <w:rsid w:val="00886C7E"/>
    <w:rsid w:val="008875CE"/>
    <w:rsid w:val="00891592"/>
    <w:rsid w:val="00891E9E"/>
    <w:rsid w:val="008930C2"/>
    <w:rsid w:val="00893323"/>
    <w:rsid w:val="00893B48"/>
    <w:rsid w:val="00894EF9"/>
    <w:rsid w:val="00895938"/>
    <w:rsid w:val="008975E0"/>
    <w:rsid w:val="008A09A0"/>
    <w:rsid w:val="008A0DDB"/>
    <w:rsid w:val="008A28A6"/>
    <w:rsid w:val="008A2F68"/>
    <w:rsid w:val="008A69D6"/>
    <w:rsid w:val="008A6B53"/>
    <w:rsid w:val="008B0442"/>
    <w:rsid w:val="008B0484"/>
    <w:rsid w:val="008B1805"/>
    <w:rsid w:val="008B1ECF"/>
    <w:rsid w:val="008B30F2"/>
    <w:rsid w:val="008B3900"/>
    <w:rsid w:val="008B4FA6"/>
    <w:rsid w:val="008B5282"/>
    <w:rsid w:val="008B589C"/>
    <w:rsid w:val="008B681B"/>
    <w:rsid w:val="008B6ECE"/>
    <w:rsid w:val="008B7C17"/>
    <w:rsid w:val="008C1CDA"/>
    <w:rsid w:val="008C2956"/>
    <w:rsid w:val="008C2D01"/>
    <w:rsid w:val="008C40E6"/>
    <w:rsid w:val="008C61E6"/>
    <w:rsid w:val="008D0F7A"/>
    <w:rsid w:val="008D46C9"/>
    <w:rsid w:val="008D49AB"/>
    <w:rsid w:val="008D68E4"/>
    <w:rsid w:val="008D6DFA"/>
    <w:rsid w:val="008E0506"/>
    <w:rsid w:val="008E0CFF"/>
    <w:rsid w:val="008E0E37"/>
    <w:rsid w:val="008E2D75"/>
    <w:rsid w:val="008E32F7"/>
    <w:rsid w:val="008E5D6B"/>
    <w:rsid w:val="008E76F0"/>
    <w:rsid w:val="008F0A89"/>
    <w:rsid w:val="008F0DC6"/>
    <w:rsid w:val="008F15FE"/>
    <w:rsid w:val="008F234B"/>
    <w:rsid w:val="008F2D29"/>
    <w:rsid w:val="008F418C"/>
    <w:rsid w:val="008F5187"/>
    <w:rsid w:val="008F60D8"/>
    <w:rsid w:val="008F7058"/>
    <w:rsid w:val="008F7302"/>
    <w:rsid w:val="0090025A"/>
    <w:rsid w:val="00900D72"/>
    <w:rsid w:val="00900DFB"/>
    <w:rsid w:val="00902727"/>
    <w:rsid w:val="0090312B"/>
    <w:rsid w:val="009063D0"/>
    <w:rsid w:val="00912CAB"/>
    <w:rsid w:val="0091477F"/>
    <w:rsid w:val="00915763"/>
    <w:rsid w:val="009161BC"/>
    <w:rsid w:val="00916F90"/>
    <w:rsid w:val="0091736D"/>
    <w:rsid w:val="009175BE"/>
    <w:rsid w:val="00920896"/>
    <w:rsid w:val="0092238F"/>
    <w:rsid w:val="009231DF"/>
    <w:rsid w:val="009247CE"/>
    <w:rsid w:val="0093037A"/>
    <w:rsid w:val="009309B6"/>
    <w:rsid w:val="00932D3C"/>
    <w:rsid w:val="00933278"/>
    <w:rsid w:val="009332C7"/>
    <w:rsid w:val="00933934"/>
    <w:rsid w:val="0093472B"/>
    <w:rsid w:val="0093482C"/>
    <w:rsid w:val="0094154D"/>
    <w:rsid w:val="0094509C"/>
    <w:rsid w:val="009465B5"/>
    <w:rsid w:val="00946872"/>
    <w:rsid w:val="009471C8"/>
    <w:rsid w:val="0094734A"/>
    <w:rsid w:val="0095101F"/>
    <w:rsid w:val="0095155F"/>
    <w:rsid w:val="00953251"/>
    <w:rsid w:val="00954429"/>
    <w:rsid w:val="00954EC5"/>
    <w:rsid w:val="009563CE"/>
    <w:rsid w:val="00957094"/>
    <w:rsid w:val="0095723B"/>
    <w:rsid w:val="009573E8"/>
    <w:rsid w:val="00957DFB"/>
    <w:rsid w:val="009600D7"/>
    <w:rsid w:val="00962536"/>
    <w:rsid w:val="009626AE"/>
    <w:rsid w:val="00962AD8"/>
    <w:rsid w:val="009636B7"/>
    <w:rsid w:val="009671F3"/>
    <w:rsid w:val="009677ED"/>
    <w:rsid w:val="009706C2"/>
    <w:rsid w:val="00972276"/>
    <w:rsid w:val="00972A21"/>
    <w:rsid w:val="00972A99"/>
    <w:rsid w:val="00973235"/>
    <w:rsid w:val="00973F3C"/>
    <w:rsid w:val="00974BD1"/>
    <w:rsid w:val="009755C4"/>
    <w:rsid w:val="00976016"/>
    <w:rsid w:val="00976328"/>
    <w:rsid w:val="00976378"/>
    <w:rsid w:val="0097680D"/>
    <w:rsid w:val="00976FB6"/>
    <w:rsid w:val="00982438"/>
    <w:rsid w:val="00982709"/>
    <w:rsid w:val="00983B7C"/>
    <w:rsid w:val="0098404C"/>
    <w:rsid w:val="0098431C"/>
    <w:rsid w:val="00985283"/>
    <w:rsid w:val="009858BF"/>
    <w:rsid w:val="00985D19"/>
    <w:rsid w:val="00993D98"/>
    <w:rsid w:val="00995717"/>
    <w:rsid w:val="00995992"/>
    <w:rsid w:val="00996CC9"/>
    <w:rsid w:val="00996F6F"/>
    <w:rsid w:val="0099750F"/>
    <w:rsid w:val="00997A70"/>
    <w:rsid w:val="009A03E5"/>
    <w:rsid w:val="009A0F3B"/>
    <w:rsid w:val="009A1BB4"/>
    <w:rsid w:val="009A2628"/>
    <w:rsid w:val="009A3200"/>
    <w:rsid w:val="009A352F"/>
    <w:rsid w:val="009A3B22"/>
    <w:rsid w:val="009A3EFE"/>
    <w:rsid w:val="009A482B"/>
    <w:rsid w:val="009B0747"/>
    <w:rsid w:val="009B0770"/>
    <w:rsid w:val="009B0897"/>
    <w:rsid w:val="009B7BD9"/>
    <w:rsid w:val="009B7D9C"/>
    <w:rsid w:val="009C4E04"/>
    <w:rsid w:val="009C5A7F"/>
    <w:rsid w:val="009C5CF9"/>
    <w:rsid w:val="009C6558"/>
    <w:rsid w:val="009C65DD"/>
    <w:rsid w:val="009C7DD5"/>
    <w:rsid w:val="009D01FD"/>
    <w:rsid w:val="009D0737"/>
    <w:rsid w:val="009D3544"/>
    <w:rsid w:val="009D3DE1"/>
    <w:rsid w:val="009D3E71"/>
    <w:rsid w:val="009D5BC6"/>
    <w:rsid w:val="009D67FA"/>
    <w:rsid w:val="009E0AB0"/>
    <w:rsid w:val="009E0BF8"/>
    <w:rsid w:val="009E1B86"/>
    <w:rsid w:val="009E227D"/>
    <w:rsid w:val="009E35D6"/>
    <w:rsid w:val="009E410C"/>
    <w:rsid w:val="009E5019"/>
    <w:rsid w:val="009E520E"/>
    <w:rsid w:val="009E61A4"/>
    <w:rsid w:val="009E6EE5"/>
    <w:rsid w:val="009E72C4"/>
    <w:rsid w:val="009F0D4D"/>
    <w:rsid w:val="009F244D"/>
    <w:rsid w:val="009F2B61"/>
    <w:rsid w:val="009F3A54"/>
    <w:rsid w:val="009F3C64"/>
    <w:rsid w:val="009F4CD1"/>
    <w:rsid w:val="009F4E16"/>
    <w:rsid w:val="00A0227D"/>
    <w:rsid w:val="00A04F1B"/>
    <w:rsid w:val="00A0501B"/>
    <w:rsid w:val="00A05130"/>
    <w:rsid w:val="00A05F87"/>
    <w:rsid w:val="00A05FC3"/>
    <w:rsid w:val="00A06BFD"/>
    <w:rsid w:val="00A1072A"/>
    <w:rsid w:val="00A107BE"/>
    <w:rsid w:val="00A11A27"/>
    <w:rsid w:val="00A12CBD"/>
    <w:rsid w:val="00A14947"/>
    <w:rsid w:val="00A14B87"/>
    <w:rsid w:val="00A16DBB"/>
    <w:rsid w:val="00A203CA"/>
    <w:rsid w:val="00A21426"/>
    <w:rsid w:val="00A2159E"/>
    <w:rsid w:val="00A22093"/>
    <w:rsid w:val="00A2268B"/>
    <w:rsid w:val="00A22B45"/>
    <w:rsid w:val="00A22CFF"/>
    <w:rsid w:val="00A22FFA"/>
    <w:rsid w:val="00A23AE7"/>
    <w:rsid w:val="00A24D8D"/>
    <w:rsid w:val="00A25B47"/>
    <w:rsid w:val="00A260FF"/>
    <w:rsid w:val="00A27DFB"/>
    <w:rsid w:val="00A305D7"/>
    <w:rsid w:val="00A32168"/>
    <w:rsid w:val="00A32546"/>
    <w:rsid w:val="00A32A83"/>
    <w:rsid w:val="00A32CFE"/>
    <w:rsid w:val="00A32FC6"/>
    <w:rsid w:val="00A359F3"/>
    <w:rsid w:val="00A368DB"/>
    <w:rsid w:val="00A37606"/>
    <w:rsid w:val="00A405FF"/>
    <w:rsid w:val="00A40799"/>
    <w:rsid w:val="00A40BC8"/>
    <w:rsid w:val="00A40F47"/>
    <w:rsid w:val="00A419CA"/>
    <w:rsid w:val="00A423AA"/>
    <w:rsid w:val="00A42B88"/>
    <w:rsid w:val="00A43FE7"/>
    <w:rsid w:val="00A44B78"/>
    <w:rsid w:val="00A46B31"/>
    <w:rsid w:val="00A46FE9"/>
    <w:rsid w:val="00A51EC1"/>
    <w:rsid w:val="00A53EC6"/>
    <w:rsid w:val="00A558E7"/>
    <w:rsid w:val="00A55C0F"/>
    <w:rsid w:val="00A56D36"/>
    <w:rsid w:val="00A61B7F"/>
    <w:rsid w:val="00A64007"/>
    <w:rsid w:val="00A665FB"/>
    <w:rsid w:val="00A670B3"/>
    <w:rsid w:val="00A67304"/>
    <w:rsid w:val="00A67C35"/>
    <w:rsid w:val="00A717D8"/>
    <w:rsid w:val="00A7271C"/>
    <w:rsid w:val="00A73255"/>
    <w:rsid w:val="00A747A6"/>
    <w:rsid w:val="00A755B2"/>
    <w:rsid w:val="00A7562E"/>
    <w:rsid w:val="00A75BC4"/>
    <w:rsid w:val="00A771CC"/>
    <w:rsid w:val="00A77294"/>
    <w:rsid w:val="00A77E1B"/>
    <w:rsid w:val="00A8009D"/>
    <w:rsid w:val="00A816C0"/>
    <w:rsid w:val="00A824A0"/>
    <w:rsid w:val="00A84302"/>
    <w:rsid w:val="00A8713F"/>
    <w:rsid w:val="00A900C8"/>
    <w:rsid w:val="00A90BA1"/>
    <w:rsid w:val="00A90D83"/>
    <w:rsid w:val="00A92A23"/>
    <w:rsid w:val="00A93D55"/>
    <w:rsid w:val="00A94A25"/>
    <w:rsid w:val="00A95868"/>
    <w:rsid w:val="00A95935"/>
    <w:rsid w:val="00A9632D"/>
    <w:rsid w:val="00A971D2"/>
    <w:rsid w:val="00A97A9A"/>
    <w:rsid w:val="00AA0671"/>
    <w:rsid w:val="00AA2531"/>
    <w:rsid w:val="00AA2A63"/>
    <w:rsid w:val="00AA2C02"/>
    <w:rsid w:val="00AA34B2"/>
    <w:rsid w:val="00AA3516"/>
    <w:rsid w:val="00AA3C85"/>
    <w:rsid w:val="00AA789A"/>
    <w:rsid w:val="00AA7B83"/>
    <w:rsid w:val="00AA7EFF"/>
    <w:rsid w:val="00AB1321"/>
    <w:rsid w:val="00AB1E09"/>
    <w:rsid w:val="00AB308C"/>
    <w:rsid w:val="00AB333C"/>
    <w:rsid w:val="00AB3697"/>
    <w:rsid w:val="00AB5330"/>
    <w:rsid w:val="00AB7747"/>
    <w:rsid w:val="00AC0856"/>
    <w:rsid w:val="00AC14CE"/>
    <w:rsid w:val="00AC2A56"/>
    <w:rsid w:val="00AC309E"/>
    <w:rsid w:val="00AC4562"/>
    <w:rsid w:val="00AC4B06"/>
    <w:rsid w:val="00AC5EA5"/>
    <w:rsid w:val="00AC6229"/>
    <w:rsid w:val="00AC7B25"/>
    <w:rsid w:val="00AC7F8D"/>
    <w:rsid w:val="00AD055E"/>
    <w:rsid w:val="00AD12B9"/>
    <w:rsid w:val="00AD134B"/>
    <w:rsid w:val="00AD3692"/>
    <w:rsid w:val="00AD4734"/>
    <w:rsid w:val="00AD47A7"/>
    <w:rsid w:val="00AD488D"/>
    <w:rsid w:val="00AD51BD"/>
    <w:rsid w:val="00AD51E5"/>
    <w:rsid w:val="00AD6272"/>
    <w:rsid w:val="00AD6918"/>
    <w:rsid w:val="00AE2722"/>
    <w:rsid w:val="00AE2907"/>
    <w:rsid w:val="00AE3B74"/>
    <w:rsid w:val="00AE3C5A"/>
    <w:rsid w:val="00AE3D51"/>
    <w:rsid w:val="00AE410C"/>
    <w:rsid w:val="00AE6A57"/>
    <w:rsid w:val="00AE7F7F"/>
    <w:rsid w:val="00AF024B"/>
    <w:rsid w:val="00AF0A8F"/>
    <w:rsid w:val="00AF0CBF"/>
    <w:rsid w:val="00AF0D04"/>
    <w:rsid w:val="00AF1C53"/>
    <w:rsid w:val="00AF257F"/>
    <w:rsid w:val="00AF2C68"/>
    <w:rsid w:val="00AF33CF"/>
    <w:rsid w:val="00AF41E0"/>
    <w:rsid w:val="00AF4C09"/>
    <w:rsid w:val="00AF4D50"/>
    <w:rsid w:val="00AF5D15"/>
    <w:rsid w:val="00AF6179"/>
    <w:rsid w:val="00AF6F40"/>
    <w:rsid w:val="00B00CDF"/>
    <w:rsid w:val="00B01F56"/>
    <w:rsid w:val="00B02012"/>
    <w:rsid w:val="00B03872"/>
    <w:rsid w:val="00B038A5"/>
    <w:rsid w:val="00B053C7"/>
    <w:rsid w:val="00B0588F"/>
    <w:rsid w:val="00B1024A"/>
    <w:rsid w:val="00B107D6"/>
    <w:rsid w:val="00B10EAB"/>
    <w:rsid w:val="00B1148C"/>
    <w:rsid w:val="00B11A21"/>
    <w:rsid w:val="00B11F18"/>
    <w:rsid w:val="00B1295A"/>
    <w:rsid w:val="00B12B2C"/>
    <w:rsid w:val="00B15554"/>
    <w:rsid w:val="00B16A3A"/>
    <w:rsid w:val="00B20A45"/>
    <w:rsid w:val="00B216EC"/>
    <w:rsid w:val="00B21B59"/>
    <w:rsid w:val="00B21C53"/>
    <w:rsid w:val="00B22C5C"/>
    <w:rsid w:val="00B24F30"/>
    <w:rsid w:val="00B25D75"/>
    <w:rsid w:val="00B25EB9"/>
    <w:rsid w:val="00B264B5"/>
    <w:rsid w:val="00B27014"/>
    <w:rsid w:val="00B271D2"/>
    <w:rsid w:val="00B27394"/>
    <w:rsid w:val="00B3111C"/>
    <w:rsid w:val="00B31ABF"/>
    <w:rsid w:val="00B32A50"/>
    <w:rsid w:val="00B33BE3"/>
    <w:rsid w:val="00B33D92"/>
    <w:rsid w:val="00B3427C"/>
    <w:rsid w:val="00B37D50"/>
    <w:rsid w:val="00B40D2C"/>
    <w:rsid w:val="00B412F7"/>
    <w:rsid w:val="00B4157D"/>
    <w:rsid w:val="00B4208D"/>
    <w:rsid w:val="00B425DB"/>
    <w:rsid w:val="00B44E7E"/>
    <w:rsid w:val="00B471C1"/>
    <w:rsid w:val="00B47447"/>
    <w:rsid w:val="00B51C53"/>
    <w:rsid w:val="00B51D34"/>
    <w:rsid w:val="00B53B5D"/>
    <w:rsid w:val="00B57445"/>
    <w:rsid w:val="00B6055E"/>
    <w:rsid w:val="00B607E2"/>
    <w:rsid w:val="00B6136E"/>
    <w:rsid w:val="00B62155"/>
    <w:rsid w:val="00B6317C"/>
    <w:rsid w:val="00B6317D"/>
    <w:rsid w:val="00B63BF9"/>
    <w:rsid w:val="00B65F1D"/>
    <w:rsid w:val="00B67194"/>
    <w:rsid w:val="00B712B8"/>
    <w:rsid w:val="00B714B6"/>
    <w:rsid w:val="00B75181"/>
    <w:rsid w:val="00B7723F"/>
    <w:rsid w:val="00B77D2C"/>
    <w:rsid w:val="00B803A5"/>
    <w:rsid w:val="00B80534"/>
    <w:rsid w:val="00B8102F"/>
    <w:rsid w:val="00B82C23"/>
    <w:rsid w:val="00B8304A"/>
    <w:rsid w:val="00B83CC5"/>
    <w:rsid w:val="00B8433C"/>
    <w:rsid w:val="00B8459A"/>
    <w:rsid w:val="00B84B5D"/>
    <w:rsid w:val="00B86135"/>
    <w:rsid w:val="00B86AB2"/>
    <w:rsid w:val="00B87491"/>
    <w:rsid w:val="00B87535"/>
    <w:rsid w:val="00B87DF6"/>
    <w:rsid w:val="00B87FCF"/>
    <w:rsid w:val="00B90B5C"/>
    <w:rsid w:val="00B915FD"/>
    <w:rsid w:val="00B919F7"/>
    <w:rsid w:val="00B93D72"/>
    <w:rsid w:val="00B9447E"/>
    <w:rsid w:val="00B94546"/>
    <w:rsid w:val="00B945E0"/>
    <w:rsid w:val="00B94760"/>
    <w:rsid w:val="00B95631"/>
    <w:rsid w:val="00B964D5"/>
    <w:rsid w:val="00B9662F"/>
    <w:rsid w:val="00BA0CF7"/>
    <w:rsid w:val="00BA143A"/>
    <w:rsid w:val="00BA29E9"/>
    <w:rsid w:val="00BA576E"/>
    <w:rsid w:val="00BA7142"/>
    <w:rsid w:val="00BA7EB8"/>
    <w:rsid w:val="00BB080E"/>
    <w:rsid w:val="00BB157F"/>
    <w:rsid w:val="00BB195F"/>
    <w:rsid w:val="00BB237C"/>
    <w:rsid w:val="00BB3238"/>
    <w:rsid w:val="00BB337F"/>
    <w:rsid w:val="00BB36D0"/>
    <w:rsid w:val="00BB41A3"/>
    <w:rsid w:val="00BB5750"/>
    <w:rsid w:val="00BB57F2"/>
    <w:rsid w:val="00BB5A15"/>
    <w:rsid w:val="00BB75DD"/>
    <w:rsid w:val="00BB7876"/>
    <w:rsid w:val="00BC1A94"/>
    <w:rsid w:val="00BC2685"/>
    <w:rsid w:val="00BC2DCE"/>
    <w:rsid w:val="00BC32DC"/>
    <w:rsid w:val="00BC35B6"/>
    <w:rsid w:val="00BC3BD5"/>
    <w:rsid w:val="00BC6853"/>
    <w:rsid w:val="00BC7579"/>
    <w:rsid w:val="00BD07FC"/>
    <w:rsid w:val="00BD10A1"/>
    <w:rsid w:val="00BD1B51"/>
    <w:rsid w:val="00BD1D1B"/>
    <w:rsid w:val="00BD1E46"/>
    <w:rsid w:val="00BD4596"/>
    <w:rsid w:val="00BD4D6C"/>
    <w:rsid w:val="00BD6D79"/>
    <w:rsid w:val="00BD6DB9"/>
    <w:rsid w:val="00BD7766"/>
    <w:rsid w:val="00BE0241"/>
    <w:rsid w:val="00BE0C5C"/>
    <w:rsid w:val="00BE1405"/>
    <w:rsid w:val="00BE1DFD"/>
    <w:rsid w:val="00BE27A2"/>
    <w:rsid w:val="00BE312D"/>
    <w:rsid w:val="00BE5DDB"/>
    <w:rsid w:val="00BE6068"/>
    <w:rsid w:val="00BF103B"/>
    <w:rsid w:val="00BF1C20"/>
    <w:rsid w:val="00BF44FF"/>
    <w:rsid w:val="00BF57BB"/>
    <w:rsid w:val="00BF600A"/>
    <w:rsid w:val="00BF63DD"/>
    <w:rsid w:val="00BF7001"/>
    <w:rsid w:val="00BF747E"/>
    <w:rsid w:val="00BF7955"/>
    <w:rsid w:val="00C000A4"/>
    <w:rsid w:val="00C000EA"/>
    <w:rsid w:val="00C028EE"/>
    <w:rsid w:val="00C03DF1"/>
    <w:rsid w:val="00C03EA5"/>
    <w:rsid w:val="00C04ECC"/>
    <w:rsid w:val="00C0505F"/>
    <w:rsid w:val="00C078FB"/>
    <w:rsid w:val="00C07D94"/>
    <w:rsid w:val="00C10198"/>
    <w:rsid w:val="00C10578"/>
    <w:rsid w:val="00C11992"/>
    <w:rsid w:val="00C11DB3"/>
    <w:rsid w:val="00C12CCC"/>
    <w:rsid w:val="00C135BC"/>
    <w:rsid w:val="00C150B3"/>
    <w:rsid w:val="00C15C95"/>
    <w:rsid w:val="00C1630C"/>
    <w:rsid w:val="00C207A9"/>
    <w:rsid w:val="00C2122E"/>
    <w:rsid w:val="00C22295"/>
    <w:rsid w:val="00C258AF"/>
    <w:rsid w:val="00C2596A"/>
    <w:rsid w:val="00C266A1"/>
    <w:rsid w:val="00C26B06"/>
    <w:rsid w:val="00C27537"/>
    <w:rsid w:val="00C30CB7"/>
    <w:rsid w:val="00C328FE"/>
    <w:rsid w:val="00C33507"/>
    <w:rsid w:val="00C3441D"/>
    <w:rsid w:val="00C3462F"/>
    <w:rsid w:val="00C3489D"/>
    <w:rsid w:val="00C36AA1"/>
    <w:rsid w:val="00C37292"/>
    <w:rsid w:val="00C37D8E"/>
    <w:rsid w:val="00C37E3C"/>
    <w:rsid w:val="00C40191"/>
    <w:rsid w:val="00C40531"/>
    <w:rsid w:val="00C40C7A"/>
    <w:rsid w:val="00C41609"/>
    <w:rsid w:val="00C43709"/>
    <w:rsid w:val="00C4409D"/>
    <w:rsid w:val="00C44D86"/>
    <w:rsid w:val="00C44E72"/>
    <w:rsid w:val="00C45A06"/>
    <w:rsid w:val="00C45CD4"/>
    <w:rsid w:val="00C465F5"/>
    <w:rsid w:val="00C466B2"/>
    <w:rsid w:val="00C476FF"/>
    <w:rsid w:val="00C47E5B"/>
    <w:rsid w:val="00C50EE0"/>
    <w:rsid w:val="00C52C07"/>
    <w:rsid w:val="00C5309D"/>
    <w:rsid w:val="00C546B5"/>
    <w:rsid w:val="00C5480F"/>
    <w:rsid w:val="00C55C52"/>
    <w:rsid w:val="00C5613E"/>
    <w:rsid w:val="00C56377"/>
    <w:rsid w:val="00C57942"/>
    <w:rsid w:val="00C61E4B"/>
    <w:rsid w:val="00C6261A"/>
    <w:rsid w:val="00C634AB"/>
    <w:rsid w:val="00C638F0"/>
    <w:rsid w:val="00C64BFF"/>
    <w:rsid w:val="00C6501D"/>
    <w:rsid w:val="00C65329"/>
    <w:rsid w:val="00C67216"/>
    <w:rsid w:val="00C70384"/>
    <w:rsid w:val="00C703C4"/>
    <w:rsid w:val="00C703D2"/>
    <w:rsid w:val="00C704E9"/>
    <w:rsid w:val="00C7143C"/>
    <w:rsid w:val="00C722C4"/>
    <w:rsid w:val="00C7234A"/>
    <w:rsid w:val="00C7495F"/>
    <w:rsid w:val="00C75C68"/>
    <w:rsid w:val="00C75F16"/>
    <w:rsid w:val="00C763C9"/>
    <w:rsid w:val="00C77583"/>
    <w:rsid w:val="00C80057"/>
    <w:rsid w:val="00C8016F"/>
    <w:rsid w:val="00C82232"/>
    <w:rsid w:val="00C82913"/>
    <w:rsid w:val="00C82A4D"/>
    <w:rsid w:val="00C8320C"/>
    <w:rsid w:val="00C85983"/>
    <w:rsid w:val="00C86BB8"/>
    <w:rsid w:val="00C9320B"/>
    <w:rsid w:val="00C9477F"/>
    <w:rsid w:val="00C972B1"/>
    <w:rsid w:val="00C97B44"/>
    <w:rsid w:val="00C97EE3"/>
    <w:rsid w:val="00CA0ACD"/>
    <w:rsid w:val="00CA0B21"/>
    <w:rsid w:val="00CA1A89"/>
    <w:rsid w:val="00CA2CCE"/>
    <w:rsid w:val="00CA43FD"/>
    <w:rsid w:val="00CA7342"/>
    <w:rsid w:val="00CA7EF8"/>
    <w:rsid w:val="00CB4B20"/>
    <w:rsid w:val="00CB5C23"/>
    <w:rsid w:val="00CB5D06"/>
    <w:rsid w:val="00CB5F48"/>
    <w:rsid w:val="00CB7E80"/>
    <w:rsid w:val="00CC255F"/>
    <w:rsid w:val="00CC4451"/>
    <w:rsid w:val="00CC489B"/>
    <w:rsid w:val="00CC61D5"/>
    <w:rsid w:val="00CC726D"/>
    <w:rsid w:val="00CC77E7"/>
    <w:rsid w:val="00CC78CB"/>
    <w:rsid w:val="00CD1089"/>
    <w:rsid w:val="00CD112F"/>
    <w:rsid w:val="00CD2BCD"/>
    <w:rsid w:val="00CD3177"/>
    <w:rsid w:val="00CD3A4C"/>
    <w:rsid w:val="00CD6607"/>
    <w:rsid w:val="00CD6AFB"/>
    <w:rsid w:val="00CE0DC2"/>
    <w:rsid w:val="00CE10E9"/>
    <w:rsid w:val="00CE16E5"/>
    <w:rsid w:val="00CE2910"/>
    <w:rsid w:val="00CE3570"/>
    <w:rsid w:val="00CE35F9"/>
    <w:rsid w:val="00CE5267"/>
    <w:rsid w:val="00CE5393"/>
    <w:rsid w:val="00CE54BA"/>
    <w:rsid w:val="00CF0987"/>
    <w:rsid w:val="00CF36BE"/>
    <w:rsid w:val="00CF380F"/>
    <w:rsid w:val="00CF3C00"/>
    <w:rsid w:val="00CF4AAD"/>
    <w:rsid w:val="00CF6000"/>
    <w:rsid w:val="00CF6125"/>
    <w:rsid w:val="00CF6E07"/>
    <w:rsid w:val="00CF77C7"/>
    <w:rsid w:val="00D002AC"/>
    <w:rsid w:val="00D003F3"/>
    <w:rsid w:val="00D00481"/>
    <w:rsid w:val="00D00FB5"/>
    <w:rsid w:val="00D01E20"/>
    <w:rsid w:val="00D0364F"/>
    <w:rsid w:val="00D0371F"/>
    <w:rsid w:val="00D03FA8"/>
    <w:rsid w:val="00D04280"/>
    <w:rsid w:val="00D04CFB"/>
    <w:rsid w:val="00D06834"/>
    <w:rsid w:val="00D06C98"/>
    <w:rsid w:val="00D10AA4"/>
    <w:rsid w:val="00D11AEE"/>
    <w:rsid w:val="00D125B5"/>
    <w:rsid w:val="00D1360B"/>
    <w:rsid w:val="00D13912"/>
    <w:rsid w:val="00D14081"/>
    <w:rsid w:val="00D1671F"/>
    <w:rsid w:val="00D17B7C"/>
    <w:rsid w:val="00D207CD"/>
    <w:rsid w:val="00D21564"/>
    <w:rsid w:val="00D21A6F"/>
    <w:rsid w:val="00D2322F"/>
    <w:rsid w:val="00D241A4"/>
    <w:rsid w:val="00D265B3"/>
    <w:rsid w:val="00D27543"/>
    <w:rsid w:val="00D308ED"/>
    <w:rsid w:val="00D32A45"/>
    <w:rsid w:val="00D32CD8"/>
    <w:rsid w:val="00D33103"/>
    <w:rsid w:val="00D355CD"/>
    <w:rsid w:val="00D3597D"/>
    <w:rsid w:val="00D36D86"/>
    <w:rsid w:val="00D372ED"/>
    <w:rsid w:val="00D42147"/>
    <w:rsid w:val="00D428AA"/>
    <w:rsid w:val="00D43039"/>
    <w:rsid w:val="00D4339E"/>
    <w:rsid w:val="00D44249"/>
    <w:rsid w:val="00D445E1"/>
    <w:rsid w:val="00D44625"/>
    <w:rsid w:val="00D46102"/>
    <w:rsid w:val="00D47A6E"/>
    <w:rsid w:val="00D505C4"/>
    <w:rsid w:val="00D50A34"/>
    <w:rsid w:val="00D5294B"/>
    <w:rsid w:val="00D52DB2"/>
    <w:rsid w:val="00D53316"/>
    <w:rsid w:val="00D53EFA"/>
    <w:rsid w:val="00D54CEE"/>
    <w:rsid w:val="00D55091"/>
    <w:rsid w:val="00D5533E"/>
    <w:rsid w:val="00D55FCB"/>
    <w:rsid w:val="00D571F3"/>
    <w:rsid w:val="00D6499D"/>
    <w:rsid w:val="00D64AF8"/>
    <w:rsid w:val="00D67970"/>
    <w:rsid w:val="00D67BBE"/>
    <w:rsid w:val="00D702E3"/>
    <w:rsid w:val="00D70407"/>
    <w:rsid w:val="00D71164"/>
    <w:rsid w:val="00D72093"/>
    <w:rsid w:val="00D72FF6"/>
    <w:rsid w:val="00D73C30"/>
    <w:rsid w:val="00D74678"/>
    <w:rsid w:val="00D74880"/>
    <w:rsid w:val="00D7695C"/>
    <w:rsid w:val="00D80073"/>
    <w:rsid w:val="00D805CD"/>
    <w:rsid w:val="00D82BDF"/>
    <w:rsid w:val="00D836DA"/>
    <w:rsid w:val="00D84898"/>
    <w:rsid w:val="00D8613D"/>
    <w:rsid w:val="00D86D21"/>
    <w:rsid w:val="00D877F7"/>
    <w:rsid w:val="00D879CA"/>
    <w:rsid w:val="00D902B9"/>
    <w:rsid w:val="00D919F9"/>
    <w:rsid w:val="00D925E7"/>
    <w:rsid w:val="00D93F0E"/>
    <w:rsid w:val="00D93FEA"/>
    <w:rsid w:val="00D94A7C"/>
    <w:rsid w:val="00D95896"/>
    <w:rsid w:val="00D9791A"/>
    <w:rsid w:val="00D97CA5"/>
    <w:rsid w:val="00DA1C1E"/>
    <w:rsid w:val="00DA2476"/>
    <w:rsid w:val="00DA3CE6"/>
    <w:rsid w:val="00DA4402"/>
    <w:rsid w:val="00DA6606"/>
    <w:rsid w:val="00DA750F"/>
    <w:rsid w:val="00DB0F34"/>
    <w:rsid w:val="00DB1C0E"/>
    <w:rsid w:val="00DB2983"/>
    <w:rsid w:val="00DB2A16"/>
    <w:rsid w:val="00DB33C3"/>
    <w:rsid w:val="00DB3DAD"/>
    <w:rsid w:val="00DB42E4"/>
    <w:rsid w:val="00DB4D6B"/>
    <w:rsid w:val="00DB5669"/>
    <w:rsid w:val="00DB5D1C"/>
    <w:rsid w:val="00DC1257"/>
    <w:rsid w:val="00DC13E7"/>
    <w:rsid w:val="00DC2001"/>
    <w:rsid w:val="00DC268D"/>
    <w:rsid w:val="00DC3DC0"/>
    <w:rsid w:val="00DC46F5"/>
    <w:rsid w:val="00DC5B2B"/>
    <w:rsid w:val="00DD01DD"/>
    <w:rsid w:val="00DD1681"/>
    <w:rsid w:val="00DD318D"/>
    <w:rsid w:val="00DD5368"/>
    <w:rsid w:val="00DD722C"/>
    <w:rsid w:val="00DE03F2"/>
    <w:rsid w:val="00DE139C"/>
    <w:rsid w:val="00DE1DA9"/>
    <w:rsid w:val="00DE1E5D"/>
    <w:rsid w:val="00DE4E9C"/>
    <w:rsid w:val="00DE63AE"/>
    <w:rsid w:val="00DE6864"/>
    <w:rsid w:val="00DF0FF6"/>
    <w:rsid w:val="00DF13CF"/>
    <w:rsid w:val="00DF2E12"/>
    <w:rsid w:val="00DF4893"/>
    <w:rsid w:val="00DF4FDC"/>
    <w:rsid w:val="00DF514A"/>
    <w:rsid w:val="00DF5668"/>
    <w:rsid w:val="00DF5A35"/>
    <w:rsid w:val="00DF6690"/>
    <w:rsid w:val="00DF6804"/>
    <w:rsid w:val="00DF7221"/>
    <w:rsid w:val="00E01FE5"/>
    <w:rsid w:val="00E0215E"/>
    <w:rsid w:val="00E02E88"/>
    <w:rsid w:val="00E0358D"/>
    <w:rsid w:val="00E03C34"/>
    <w:rsid w:val="00E04211"/>
    <w:rsid w:val="00E04323"/>
    <w:rsid w:val="00E06C93"/>
    <w:rsid w:val="00E070A2"/>
    <w:rsid w:val="00E102F4"/>
    <w:rsid w:val="00E10D5B"/>
    <w:rsid w:val="00E11BB0"/>
    <w:rsid w:val="00E11F3C"/>
    <w:rsid w:val="00E1318A"/>
    <w:rsid w:val="00E1410E"/>
    <w:rsid w:val="00E15010"/>
    <w:rsid w:val="00E16C8C"/>
    <w:rsid w:val="00E17689"/>
    <w:rsid w:val="00E17AA2"/>
    <w:rsid w:val="00E17DD3"/>
    <w:rsid w:val="00E21499"/>
    <w:rsid w:val="00E227BB"/>
    <w:rsid w:val="00E235DB"/>
    <w:rsid w:val="00E244CE"/>
    <w:rsid w:val="00E2527B"/>
    <w:rsid w:val="00E253E7"/>
    <w:rsid w:val="00E259FD"/>
    <w:rsid w:val="00E2656A"/>
    <w:rsid w:val="00E315C0"/>
    <w:rsid w:val="00E319F5"/>
    <w:rsid w:val="00E32D67"/>
    <w:rsid w:val="00E34EBB"/>
    <w:rsid w:val="00E35F5D"/>
    <w:rsid w:val="00E379E5"/>
    <w:rsid w:val="00E402B9"/>
    <w:rsid w:val="00E40A4E"/>
    <w:rsid w:val="00E412D0"/>
    <w:rsid w:val="00E4151D"/>
    <w:rsid w:val="00E42062"/>
    <w:rsid w:val="00E421D0"/>
    <w:rsid w:val="00E42EEF"/>
    <w:rsid w:val="00E44151"/>
    <w:rsid w:val="00E448CE"/>
    <w:rsid w:val="00E47EE6"/>
    <w:rsid w:val="00E50DA8"/>
    <w:rsid w:val="00E5298B"/>
    <w:rsid w:val="00E530E7"/>
    <w:rsid w:val="00E54AED"/>
    <w:rsid w:val="00E56322"/>
    <w:rsid w:val="00E5696A"/>
    <w:rsid w:val="00E56D03"/>
    <w:rsid w:val="00E56DB3"/>
    <w:rsid w:val="00E57486"/>
    <w:rsid w:val="00E60982"/>
    <w:rsid w:val="00E60CB8"/>
    <w:rsid w:val="00E61361"/>
    <w:rsid w:val="00E62C62"/>
    <w:rsid w:val="00E6438E"/>
    <w:rsid w:val="00E654C1"/>
    <w:rsid w:val="00E65D97"/>
    <w:rsid w:val="00E65FBA"/>
    <w:rsid w:val="00E662EA"/>
    <w:rsid w:val="00E70551"/>
    <w:rsid w:val="00E71093"/>
    <w:rsid w:val="00E7131F"/>
    <w:rsid w:val="00E71C0F"/>
    <w:rsid w:val="00E72A5A"/>
    <w:rsid w:val="00E73354"/>
    <w:rsid w:val="00E74583"/>
    <w:rsid w:val="00E74F80"/>
    <w:rsid w:val="00E75256"/>
    <w:rsid w:val="00E77CB0"/>
    <w:rsid w:val="00E80438"/>
    <w:rsid w:val="00E8085D"/>
    <w:rsid w:val="00E80C9D"/>
    <w:rsid w:val="00E81E8F"/>
    <w:rsid w:val="00E82C59"/>
    <w:rsid w:val="00E82E02"/>
    <w:rsid w:val="00E84052"/>
    <w:rsid w:val="00E90EEA"/>
    <w:rsid w:val="00E91537"/>
    <w:rsid w:val="00E9242D"/>
    <w:rsid w:val="00E927FF"/>
    <w:rsid w:val="00E9380B"/>
    <w:rsid w:val="00E96831"/>
    <w:rsid w:val="00E96DCD"/>
    <w:rsid w:val="00EA0401"/>
    <w:rsid w:val="00EA16E3"/>
    <w:rsid w:val="00EA4067"/>
    <w:rsid w:val="00EA4C81"/>
    <w:rsid w:val="00EA5813"/>
    <w:rsid w:val="00EA6631"/>
    <w:rsid w:val="00EA69BD"/>
    <w:rsid w:val="00EA6B7C"/>
    <w:rsid w:val="00EA7471"/>
    <w:rsid w:val="00EB00E7"/>
    <w:rsid w:val="00EB225A"/>
    <w:rsid w:val="00EB3339"/>
    <w:rsid w:val="00EB42FD"/>
    <w:rsid w:val="00EB49B1"/>
    <w:rsid w:val="00EB50E0"/>
    <w:rsid w:val="00EB5255"/>
    <w:rsid w:val="00EB5C47"/>
    <w:rsid w:val="00EB76EF"/>
    <w:rsid w:val="00EC0A7B"/>
    <w:rsid w:val="00EC0B4B"/>
    <w:rsid w:val="00EC10C6"/>
    <w:rsid w:val="00EC1B5E"/>
    <w:rsid w:val="00EC360A"/>
    <w:rsid w:val="00EC49DB"/>
    <w:rsid w:val="00EC5F1C"/>
    <w:rsid w:val="00EC7C0A"/>
    <w:rsid w:val="00EC7F03"/>
    <w:rsid w:val="00ED027C"/>
    <w:rsid w:val="00ED0639"/>
    <w:rsid w:val="00ED12A8"/>
    <w:rsid w:val="00ED13A0"/>
    <w:rsid w:val="00ED3CCA"/>
    <w:rsid w:val="00ED438B"/>
    <w:rsid w:val="00ED5AD5"/>
    <w:rsid w:val="00ED5B58"/>
    <w:rsid w:val="00ED6625"/>
    <w:rsid w:val="00EE0BD4"/>
    <w:rsid w:val="00EE0E66"/>
    <w:rsid w:val="00EE197A"/>
    <w:rsid w:val="00EE5C63"/>
    <w:rsid w:val="00EE6F76"/>
    <w:rsid w:val="00EE7374"/>
    <w:rsid w:val="00EE75E0"/>
    <w:rsid w:val="00EF025D"/>
    <w:rsid w:val="00EF031C"/>
    <w:rsid w:val="00EF0C2D"/>
    <w:rsid w:val="00EF1D82"/>
    <w:rsid w:val="00EF202C"/>
    <w:rsid w:val="00EF3A09"/>
    <w:rsid w:val="00EF40CC"/>
    <w:rsid w:val="00EF4231"/>
    <w:rsid w:val="00EF4755"/>
    <w:rsid w:val="00EF5D82"/>
    <w:rsid w:val="00EF7135"/>
    <w:rsid w:val="00F00534"/>
    <w:rsid w:val="00F006AA"/>
    <w:rsid w:val="00F01272"/>
    <w:rsid w:val="00F02010"/>
    <w:rsid w:val="00F027DB"/>
    <w:rsid w:val="00F02BDD"/>
    <w:rsid w:val="00F03503"/>
    <w:rsid w:val="00F06F3F"/>
    <w:rsid w:val="00F07233"/>
    <w:rsid w:val="00F07EE1"/>
    <w:rsid w:val="00F106A0"/>
    <w:rsid w:val="00F10E54"/>
    <w:rsid w:val="00F12759"/>
    <w:rsid w:val="00F1461C"/>
    <w:rsid w:val="00F14A7A"/>
    <w:rsid w:val="00F17A39"/>
    <w:rsid w:val="00F212A2"/>
    <w:rsid w:val="00F21669"/>
    <w:rsid w:val="00F22985"/>
    <w:rsid w:val="00F25E2D"/>
    <w:rsid w:val="00F26149"/>
    <w:rsid w:val="00F26DCE"/>
    <w:rsid w:val="00F3175C"/>
    <w:rsid w:val="00F33150"/>
    <w:rsid w:val="00F3383E"/>
    <w:rsid w:val="00F33B05"/>
    <w:rsid w:val="00F353C6"/>
    <w:rsid w:val="00F361D9"/>
    <w:rsid w:val="00F40838"/>
    <w:rsid w:val="00F40A47"/>
    <w:rsid w:val="00F40C0C"/>
    <w:rsid w:val="00F410F0"/>
    <w:rsid w:val="00F413F2"/>
    <w:rsid w:val="00F41907"/>
    <w:rsid w:val="00F42FC3"/>
    <w:rsid w:val="00F43637"/>
    <w:rsid w:val="00F44262"/>
    <w:rsid w:val="00F44D85"/>
    <w:rsid w:val="00F45F4F"/>
    <w:rsid w:val="00F465A7"/>
    <w:rsid w:val="00F509EE"/>
    <w:rsid w:val="00F50B7C"/>
    <w:rsid w:val="00F51809"/>
    <w:rsid w:val="00F519CB"/>
    <w:rsid w:val="00F51B57"/>
    <w:rsid w:val="00F52E69"/>
    <w:rsid w:val="00F548AC"/>
    <w:rsid w:val="00F550E6"/>
    <w:rsid w:val="00F55BFE"/>
    <w:rsid w:val="00F61274"/>
    <w:rsid w:val="00F6271B"/>
    <w:rsid w:val="00F646C7"/>
    <w:rsid w:val="00F66108"/>
    <w:rsid w:val="00F709EA"/>
    <w:rsid w:val="00F7205B"/>
    <w:rsid w:val="00F74294"/>
    <w:rsid w:val="00F74345"/>
    <w:rsid w:val="00F7488B"/>
    <w:rsid w:val="00F776F7"/>
    <w:rsid w:val="00F80A0A"/>
    <w:rsid w:val="00F81938"/>
    <w:rsid w:val="00F82B19"/>
    <w:rsid w:val="00F82C82"/>
    <w:rsid w:val="00F86E1F"/>
    <w:rsid w:val="00F9212D"/>
    <w:rsid w:val="00F9227D"/>
    <w:rsid w:val="00F92BD3"/>
    <w:rsid w:val="00F93B69"/>
    <w:rsid w:val="00F94876"/>
    <w:rsid w:val="00F96215"/>
    <w:rsid w:val="00F965DA"/>
    <w:rsid w:val="00F971DA"/>
    <w:rsid w:val="00F97800"/>
    <w:rsid w:val="00FA0BC5"/>
    <w:rsid w:val="00FA295E"/>
    <w:rsid w:val="00FA406A"/>
    <w:rsid w:val="00FA7AD6"/>
    <w:rsid w:val="00FB1840"/>
    <w:rsid w:val="00FB190F"/>
    <w:rsid w:val="00FB4BCA"/>
    <w:rsid w:val="00FB503A"/>
    <w:rsid w:val="00FB516C"/>
    <w:rsid w:val="00FB51B1"/>
    <w:rsid w:val="00FC079B"/>
    <w:rsid w:val="00FC0E94"/>
    <w:rsid w:val="00FC353D"/>
    <w:rsid w:val="00FC3D85"/>
    <w:rsid w:val="00FC6994"/>
    <w:rsid w:val="00FD0236"/>
    <w:rsid w:val="00FD0FB0"/>
    <w:rsid w:val="00FD1399"/>
    <w:rsid w:val="00FD18F4"/>
    <w:rsid w:val="00FD26ED"/>
    <w:rsid w:val="00FD3AF4"/>
    <w:rsid w:val="00FD47EB"/>
    <w:rsid w:val="00FD54DB"/>
    <w:rsid w:val="00FD619F"/>
    <w:rsid w:val="00FE1345"/>
    <w:rsid w:val="00FE1538"/>
    <w:rsid w:val="00FE2243"/>
    <w:rsid w:val="00FE487D"/>
    <w:rsid w:val="00FE564F"/>
    <w:rsid w:val="00FE5989"/>
    <w:rsid w:val="00FE68A9"/>
    <w:rsid w:val="00FF004E"/>
    <w:rsid w:val="00FF03D4"/>
    <w:rsid w:val="00FF073E"/>
    <w:rsid w:val="00FF090A"/>
    <w:rsid w:val="00FF0C94"/>
    <w:rsid w:val="00FF0D31"/>
    <w:rsid w:val="00FF30BA"/>
    <w:rsid w:val="00FF38A7"/>
    <w:rsid w:val="00FF4D6F"/>
    <w:rsid w:val="00FF6374"/>
    <w:rsid w:val="00FF7486"/>
    <w:rsid w:val="00FF7CFE"/>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B33418E"/>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fillcolor="white">
      <v:fill color="white"/>
    </o:shapedefaults>
    <o:shapelayout v:ext="edit">
      <o:idmap v:ext="edit" data="2"/>
    </o:shapelayout>
  </w:shapeDefaults>
  <w:doNotEmbedSmartTags/>
  <w:decimalSymbol w:val="."/>
  <w:listSeparator w:val=","/>
  <w14:docId w14:val="4790D22A"/>
  <w15:docId w15:val="{24D1031D-63F0-4C18-8E6B-1E8599357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uiPriority w:val="9"/>
    <w:qFormat/>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uiPriority w:val="35"/>
    <w:semiHidden/>
    <w:unhideWhenUsed/>
    <w:qFormat/>
    <w:pPr>
      <w:adjustRightInd w:val="0"/>
      <w:snapToGrid w:val="0"/>
      <w:spacing w:line="360" w:lineRule="exact"/>
      <w:ind w:firstLineChars="200" w:firstLine="200"/>
      <w:textAlignment w:val="baseline"/>
    </w:pPr>
    <w:rPr>
      <w:b/>
      <w:kern w:val="0"/>
      <w:szCs w:val="20"/>
    </w:rPr>
  </w:style>
  <w:style w:type="paragraph" w:styleId="a5">
    <w:name w:val="Document Map"/>
    <w:basedOn w:val="a"/>
    <w:link w:val="a6"/>
    <w:uiPriority w:val="99"/>
    <w:semiHidden/>
    <w:unhideWhenUsed/>
    <w:rPr>
      <w:rFonts w:ascii="宋体"/>
      <w:sz w:val="18"/>
      <w:szCs w:val="18"/>
      <w:lang w:val="zh-CN"/>
    </w:rPr>
  </w:style>
  <w:style w:type="paragraph" w:styleId="a7">
    <w:name w:val="annotation text"/>
    <w:basedOn w:val="a"/>
    <w:link w:val="a8"/>
    <w:uiPriority w:val="99"/>
    <w:semiHidden/>
    <w:unhideWhenUsed/>
    <w:pPr>
      <w:jc w:val="left"/>
    </w:pPr>
    <w:rPr>
      <w:kern w:val="0"/>
      <w:sz w:val="24"/>
      <w:szCs w:val="20"/>
      <w:lang w:val="zh-CN"/>
    </w:rPr>
  </w:style>
  <w:style w:type="paragraph" w:styleId="a9">
    <w:name w:val="Body Text"/>
    <w:basedOn w:val="a"/>
    <w:link w:val="aa"/>
    <w:uiPriority w:val="99"/>
    <w:semiHidden/>
    <w:unhideWhenUsed/>
    <w:pPr>
      <w:widowControl/>
      <w:snapToGrid w:val="0"/>
      <w:spacing w:before="60" w:after="160" w:line="259" w:lineRule="auto"/>
      <w:ind w:right="113"/>
    </w:pPr>
    <w:rPr>
      <w:kern w:val="0"/>
      <w:sz w:val="18"/>
      <w:szCs w:val="20"/>
      <w:lang w:val="zh-CN"/>
    </w:rPr>
  </w:style>
  <w:style w:type="paragraph" w:styleId="ab">
    <w:name w:val="Body Text Indent"/>
    <w:basedOn w:val="a"/>
    <w:link w:val="ac"/>
    <w:uiPriority w:val="99"/>
    <w:semiHidden/>
    <w:unhideWhenUsed/>
    <w:pPr>
      <w:spacing w:after="120"/>
      <w:ind w:leftChars="200" w:left="420"/>
    </w:pPr>
    <w:rPr>
      <w:kern w:val="0"/>
      <w:sz w:val="24"/>
      <w:szCs w:val="20"/>
      <w:lang w:val="zh-CN"/>
    </w:rPr>
  </w:style>
  <w:style w:type="paragraph" w:styleId="ad">
    <w:name w:val="Plain Text"/>
    <w:basedOn w:val="a"/>
    <w:link w:val="10"/>
    <w:uiPriority w:val="99"/>
    <w:semiHidden/>
    <w:unhideWhenUsed/>
    <w:rPr>
      <w:rFonts w:ascii="宋体" w:hAnsi="Courier New"/>
      <w:szCs w:val="21"/>
      <w:lang w:val="zh-CN"/>
    </w:rPr>
  </w:style>
  <w:style w:type="paragraph" w:styleId="ae">
    <w:name w:val="Date"/>
    <w:basedOn w:val="a"/>
    <w:next w:val="a"/>
    <w:link w:val="11"/>
    <w:uiPriority w:val="99"/>
    <w:semiHidden/>
    <w:unhideWhenUsed/>
    <w:pPr>
      <w:ind w:leftChars="2500" w:left="100"/>
    </w:pPr>
    <w:rPr>
      <w:kern w:val="0"/>
      <w:sz w:val="24"/>
      <w:szCs w:val="20"/>
      <w:lang w:val="zh-CN"/>
    </w:rPr>
  </w:style>
  <w:style w:type="paragraph" w:styleId="af">
    <w:name w:val="Balloon Text"/>
    <w:basedOn w:val="a"/>
    <w:link w:val="af0"/>
    <w:uiPriority w:val="99"/>
    <w:semiHidden/>
    <w:unhideWhenUsed/>
    <w:rPr>
      <w:kern w:val="0"/>
      <w:sz w:val="18"/>
      <w:szCs w:val="20"/>
      <w:lang w:val="zh-CN"/>
    </w:rPr>
  </w:style>
  <w:style w:type="paragraph" w:styleId="af1">
    <w:name w:val="footer"/>
    <w:basedOn w:val="a"/>
    <w:link w:val="af2"/>
    <w:uiPriority w:val="99"/>
    <w:unhideWhenUsed/>
    <w:pPr>
      <w:tabs>
        <w:tab w:val="center" w:pos="4153"/>
        <w:tab w:val="right" w:pos="8306"/>
      </w:tabs>
      <w:snapToGrid w:val="0"/>
      <w:jc w:val="left"/>
    </w:pPr>
    <w:rPr>
      <w:kern w:val="0"/>
      <w:sz w:val="18"/>
      <w:szCs w:val="20"/>
      <w:lang w:val="zh-CN"/>
    </w:rPr>
  </w:style>
  <w:style w:type="paragraph" w:styleId="af3">
    <w:name w:val="header"/>
    <w:basedOn w:val="a"/>
    <w:link w:val="af4"/>
    <w:uiPriority w:val="99"/>
    <w:unhideWhenUsed/>
    <w:pPr>
      <w:pBdr>
        <w:bottom w:val="single" w:sz="6" w:space="1" w:color="auto"/>
      </w:pBdr>
      <w:tabs>
        <w:tab w:val="center" w:pos="4153"/>
        <w:tab w:val="right" w:pos="8306"/>
      </w:tabs>
      <w:snapToGrid w:val="0"/>
      <w:jc w:val="center"/>
    </w:pPr>
    <w:rPr>
      <w:kern w:val="0"/>
      <w:sz w:val="18"/>
      <w:szCs w:val="20"/>
      <w:lang w:val="zh-CN"/>
    </w:rPr>
  </w:style>
  <w:style w:type="paragraph" w:styleId="af5">
    <w:name w:val="Normal (Web)"/>
    <w:basedOn w:val="a"/>
    <w:link w:val="12"/>
    <w:uiPriority w:val="99"/>
    <w:semiHidden/>
    <w:unhideWhenUsed/>
    <w:pPr>
      <w:widowControl/>
      <w:spacing w:before="100" w:beforeAutospacing="1" w:after="100" w:afterAutospacing="1"/>
      <w:jc w:val="left"/>
    </w:pPr>
    <w:rPr>
      <w:rFonts w:ascii="宋体" w:hAnsi="宋体"/>
      <w:kern w:val="0"/>
      <w:sz w:val="24"/>
      <w:szCs w:val="20"/>
      <w:lang w:val="zh-CN"/>
    </w:rPr>
  </w:style>
  <w:style w:type="paragraph" w:styleId="af6">
    <w:name w:val="annotation subject"/>
    <w:basedOn w:val="a7"/>
    <w:next w:val="a7"/>
    <w:link w:val="af7"/>
    <w:uiPriority w:val="99"/>
    <w:semiHidden/>
    <w:unhideWhenUsed/>
    <w:rPr>
      <w:b/>
      <w:kern w:val="2"/>
    </w:rPr>
  </w:style>
  <w:style w:type="table" w:styleId="af8">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age number"/>
    <w:basedOn w:val="a0"/>
    <w:uiPriority w:val="99"/>
    <w:semiHidden/>
    <w:unhideWhenUsed/>
  </w:style>
  <w:style w:type="character" w:styleId="afa">
    <w:name w:val="Hyperlink"/>
    <w:uiPriority w:val="99"/>
    <w:semiHidden/>
    <w:unhideWhenUsed/>
    <w:rPr>
      <w:color w:val="000000"/>
      <w:u w:val="none"/>
    </w:rPr>
  </w:style>
  <w:style w:type="character" w:styleId="afb">
    <w:name w:val="annotation reference"/>
    <w:uiPriority w:val="99"/>
    <w:semiHidden/>
    <w:unhideWhenUsed/>
    <w:rPr>
      <w:sz w:val="21"/>
    </w:rPr>
  </w:style>
  <w:style w:type="character" w:customStyle="1" w:styleId="13">
    <w:name w:val="页脚 字符1"/>
    <w:uiPriority w:val="99"/>
    <w:locked/>
    <w:rPr>
      <w:sz w:val="18"/>
    </w:rPr>
  </w:style>
  <w:style w:type="character" w:customStyle="1" w:styleId="11">
    <w:name w:val="日期 字符1"/>
    <w:link w:val="ae"/>
    <w:qFormat/>
    <w:locked/>
    <w:rPr>
      <w:rFonts w:ascii="Times New Roman" w:eastAsia="宋体" w:hAnsi="Times New Roman"/>
      <w:sz w:val="24"/>
    </w:rPr>
  </w:style>
  <w:style w:type="character" w:customStyle="1" w:styleId="af2">
    <w:name w:val="页脚 字符"/>
    <w:basedOn w:val="a0"/>
    <w:link w:val="af1"/>
    <w:uiPriority w:val="99"/>
    <w:qFormat/>
  </w:style>
  <w:style w:type="character" w:customStyle="1" w:styleId="12">
    <w:name w:val="普通(网站) 字符1"/>
    <w:link w:val="af5"/>
    <w:locked/>
    <w:rPr>
      <w:rFonts w:ascii="宋体" w:eastAsia="宋体" w:hAnsi="宋体"/>
      <w:sz w:val="24"/>
    </w:rPr>
  </w:style>
  <w:style w:type="character" w:customStyle="1" w:styleId="14">
    <w:name w:val="正文文本 字符1"/>
    <w:semiHidden/>
    <w:qFormat/>
    <w:rPr>
      <w:rFonts w:ascii="Times New Roman" w:eastAsia="宋体" w:hAnsi="Times New Roman"/>
      <w:sz w:val="24"/>
    </w:rPr>
  </w:style>
  <w:style w:type="character" w:customStyle="1" w:styleId="aa">
    <w:name w:val="正文文本 字符"/>
    <w:link w:val="a9"/>
    <w:qFormat/>
    <w:locked/>
    <w:rPr>
      <w:sz w:val="18"/>
    </w:rPr>
  </w:style>
  <w:style w:type="character" w:customStyle="1" w:styleId="a8">
    <w:name w:val="批注文字 字符"/>
    <w:link w:val="a7"/>
    <w:locked/>
    <w:rPr>
      <w:rFonts w:ascii="Times New Roman" w:eastAsia="宋体" w:hAnsi="Times New Roman"/>
      <w:sz w:val="24"/>
    </w:rPr>
  </w:style>
  <w:style w:type="character" w:customStyle="1" w:styleId="Char">
    <w:name w:val="表格 Char"/>
    <w:link w:val="afc"/>
    <w:locked/>
    <w:rPr>
      <w:rFonts w:ascii="宋体"/>
      <w:sz w:val="21"/>
    </w:rPr>
  </w:style>
  <w:style w:type="paragraph" w:customStyle="1" w:styleId="afc">
    <w:name w:val="表格"/>
    <w:basedOn w:val="a"/>
    <w:next w:val="a"/>
    <w:link w:val="Char"/>
    <w:qFormat/>
    <w:pPr>
      <w:adjustRightInd w:val="0"/>
      <w:snapToGrid w:val="0"/>
      <w:spacing w:beforeLines="10" w:afterLines="10" w:line="259" w:lineRule="auto"/>
      <w:jc w:val="center"/>
    </w:pPr>
    <w:rPr>
      <w:rFonts w:ascii="宋体"/>
      <w:kern w:val="0"/>
      <w:szCs w:val="20"/>
      <w:lang w:val="zh-CN"/>
    </w:rPr>
  </w:style>
  <w:style w:type="character" w:customStyle="1" w:styleId="afd">
    <w:name w:val="日期 字符"/>
    <w:semiHidden/>
    <w:rPr>
      <w:rFonts w:ascii="Times New Roman" w:eastAsia="宋体" w:hAnsi="Times New Roman"/>
      <w:sz w:val="24"/>
    </w:rPr>
  </w:style>
  <w:style w:type="character" w:customStyle="1" w:styleId="af0">
    <w:name w:val="批注框文本 字符"/>
    <w:link w:val="af"/>
    <w:semiHidden/>
    <w:locked/>
    <w:rPr>
      <w:rFonts w:ascii="Times New Roman" w:eastAsia="宋体" w:hAnsi="Times New Roman"/>
      <w:sz w:val="18"/>
    </w:rPr>
  </w:style>
  <w:style w:type="character" w:customStyle="1" w:styleId="af7">
    <w:name w:val="批注主题 字符"/>
    <w:link w:val="af6"/>
    <w:semiHidden/>
    <w:locked/>
    <w:rPr>
      <w:rFonts w:ascii="Times New Roman" w:eastAsia="宋体" w:hAnsi="Times New Roman"/>
      <w:b/>
      <w:kern w:val="2"/>
      <w:sz w:val="24"/>
    </w:rPr>
  </w:style>
  <w:style w:type="character" w:customStyle="1" w:styleId="af4">
    <w:name w:val="页眉 字符"/>
    <w:basedOn w:val="a0"/>
    <w:link w:val="af3"/>
    <w:locked/>
    <w:rPr>
      <w:sz w:val="18"/>
    </w:rPr>
  </w:style>
  <w:style w:type="character" w:customStyle="1" w:styleId="15">
    <w:name w:val="批注文字 字符1"/>
    <w:semiHidden/>
    <w:qFormat/>
    <w:rPr>
      <w:rFonts w:ascii="Times New Roman" w:eastAsia="宋体" w:hAnsi="Times New Roman"/>
      <w:sz w:val="24"/>
    </w:rPr>
  </w:style>
  <w:style w:type="character" w:customStyle="1" w:styleId="ac">
    <w:name w:val="正文文本缩进 字符"/>
    <w:link w:val="ab"/>
    <w:semiHidden/>
    <w:qFormat/>
    <w:locked/>
    <w:rPr>
      <w:rFonts w:ascii="Times New Roman" w:eastAsia="宋体" w:hAnsi="Times New Roman"/>
      <w:sz w:val="24"/>
    </w:rPr>
  </w:style>
  <w:style w:type="paragraph" w:customStyle="1" w:styleId="100">
    <w:name w:val="正文_10"/>
    <w:qFormat/>
    <w:pPr>
      <w:widowControl w:val="0"/>
      <w:jc w:val="both"/>
    </w:pPr>
    <w:rPr>
      <w:kern w:val="2"/>
      <w:sz w:val="21"/>
      <w:szCs w:val="22"/>
    </w:rPr>
  </w:style>
  <w:style w:type="paragraph" w:customStyle="1" w:styleId="2">
    <w:name w:val="普通(网站)2"/>
    <w:basedOn w:val="a"/>
    <w:qFormat/>
    <w:pPr>
      <w:widowControl/>
      <w:spacing w:before="100" w:beforeAutospacing="1" w:after="100" w:afterAutospacing="1"/>
      <w:jc w:val="left"/>
    </w:pPr>
    <w:rPr>
      <w:rFonts w:ascii="宋体" w:hAnsi="宋体"/>
      <w:sz w:val="24"/>
      <w:szCs w:val="20"/>
    </w:rPr>
  </w:style>
  <w:style w:type="paragraph" w:customStyle="1" w:styleId="afe">
    <w:name w:val="鸿达表格文字"/>
    <w:basedOn w:val="a"/>
    <w:link w:val="Char0"/>
    <w:qFormat/>
    <w:pPr>
      <w:contextualSpacing/>
      <w:jc w:val="center"/>
      <w:textAlignment w:val="baseline"/>
    </w:pPr>
    <w:rPr>
      <w:kern w:val="0"/>
      <w:szCs w:val="21"/>
      <w:lang w:val="zh-CN"/>
    </w:rPr>
  </w:style>
  <w:style w:type="character" w:customStyle="1" w:styleId="Char0">
    <w:name w:val="鸿达表格文字 Char"/>
    <w:link w:val="afe"/>
    <w:qFormat/>
    <w:rPr>
      <w:sz w:val="21"/>
      <w:szCs w:val="21"/>
    </w:rPr>
  </w:style>
  <w:style w:type="paragraph" w:customStyle="1" w:styleId="aff">
    <w:name w:val="鸿达表格段落"/>
    <w:basedOn w:val="a"/>
    <w:qFormat/>
    <w:pPr>
      <w:adjustRightInd w:val="0"/>
      <w:snapToGrid w:val="0"/>
      <w:ind w:firstLineChars="200" w:firstLine="200"/>
      <w:jc w:val="left"/>
    </w:pPr>
    <w:rPr>
      <w:snapToGrid w:val="0"/>
      <w:kern w:val="0"/>
    </w:rPr>
  </w:style>
  <w:style w:type="paragraph" w:customStyle="1" w:styleId="aff0">
    <w:name w:val="鸿达表头"/>
    <w:basedOn w:val="a"/>
    <w:link w:val="Char1"/>
    <w:qFormat/>
    <w:pPr>
      <w:spacing w:beforeLines="100" w:afterLines="50"/>
      <w:ind w:firstLineChars="100" w:firstLine="100"/>
    </w:pPr>
    <w:rPr>
      <w:b/>
      <w:sz w:val="24"/>
      <w:lang w:val="zh-CN"/>
    </w:rPr>
  </w:style>
  <w:style w:type="character" w:customStyle="1" w:styleId="Char1">
    <w:name w:val="鸿达表头 Char"/>
    <w:link w:val="aff0"/>
    <w:qFormat/>
    <w:rPr>
      <w:b/>
      <w:kern w:val="2"/>
      <w:sz w:val="24"/>
      <w:szCs w:val="24"/>
    </w:rPr>
  </w:style>
  <w:style w:type="paragraph" w:customStyle="1" w:styleId="aff1">
    <w:name w:val="鸿达表加粗"/>
    <w:basedOn w:val="a"/>
    <w:link w:val="aff2"/>
    <w:qFormat/>
    <w:pPr>
      <w:jc w:val="center"/>
    </w:pPr>
    <w:rPr>
      <w:rFonts w:cs="宋体"/>
      <w:b/>
      <w:color w:val="000000"/>
      <w:szCs w:val="20"/>
    </w:rPr>
  </w:style>
  <w:style w:type="character" w:customStyle="1" w:styleId="Char2">
    <w:name w:val="段落 Char"/>
    <w:link w:val="aff3"/>
    <w:uiPriority w:val="99"/>
    <w:qFormat/>
    <w:rPr>
      <w:rFonts w:cs="Courier New"/>
      <w:kern w:val="2"/>
      <w:sz w:val="28"/>
      <w:szCs w:val="24"/>
    </w:rPr>
  </w:style>
  <w:style w:type="paragraph" w:customStyle="1" w:styleId="aff3">
    <w:name w:val="段落"/>
    <w:basedOn w:val="ad"/>
    <w:link w:val="Char2"/>
    <w:uiPriority w:val="99"/>
    <w:qFormat/>
    <w:pPr>
      <w:spacing w:line="500" w:lineRule="exact"/>
      <w:ind w:firstLine="578"/>
    </w:pPr>
    <w:rPr>
      <w:rFonts w:ascii="Times New Roman" w:hAnsi="Times New Roman"/>
      <w:sz w:val="28"/>
      <w:szCs w:val="24"/>
    </w:rPr>
  </w:style>
  <w:style w:type="character" w:customStyle="1" w:styleId="10">
    <w:name w:val="纯文本 字符1"/>
    <w:link w:val="ad"/>
    <w:qFormat/>
    <w:rPr>
      <w:rFonts w:ascii="宋体" w:hAnsi="Courier New" w:cs="Courier New"/>
      <w:kern w:val="2"/>
      <w:sz w:val="21"/>
      <w:szCs w:val="21"/>
    </w:rPr>
  </w:style>
  <w:style w:type="paragraph" w:customStyle="1" w:styleId="aff4">
    <w:name w:val="报告表表格文字"/>
    <w:basedOn w:val="a"/>
    <w:qFormat/>
    <w:pPr>
      <w:autoSpaceDE w:val="0"/>
      <w:autoSpaceDN w:val="0"/>
      <w:adjustRightInd w:val="0"/>
      <w:snapToGrid w:val="0"/>
      <w:jc w:val="center"/>
    </w:pPr>
    <w:rPr>
      <w:color w:val="000000"/>
      <w:kern w:val="0"/>
      <w:szCs w:val="21"/>
    </w:rPr>
  </w:style>
  <w:style w:type="character" w:customStyle="1" w:styleId="a6">
    <w:name w:val="文档结构图 字符"/>
    <w:link w:val="a5"/>
    <w:rPr>
      <w:rFonts w:ascii="宋体"/>
      <w:kern w:val="2"/>
      <w:sz w:val="18"/>
      <w:szCs w:val="18"/>
    </w:rPr>
  </w:style>
  <w:style w:type="paragraph" w:customStyle="1" w:styleId="16">
    <w:name w:val="修订1"/>
    <w:hidden/>
    <w:uiPriority w:val="99"/>
    <w:semiHidden/>
    <w:qFormat/>
    <w:rPr>
      <w:kern w:val="2"/>
      <w:sz w:val="21"/>
      <w:szCs w:val="24"/>
    </w:rPr>
  </w:style>
  <w:style w:type="character" w:customStyle="1" w:styleId="aff5">
    <w:name w:val="纯文本 字符"/>
    <w:qFormat/>
    <w:rPr>
      <w:rFonts w:ascii="宋体" w:hAnsi="宋体" w:cs="宋体"/>
      <w:sz w:val="24"/>
    </w:rPr>
  </w:style>
  <w:style w:type="paragraph" w:customStyle="1" w:styleId="17">
    <w:name w:val="普通(网站)1"/>
    <w:basedOn w:val="a"/>
    <w:qFormat/>
    <w:pPr>
      <w:widowControl/>
      <w:spacing w:before="100" w:beforeAutospacing="1" w:after="100" w:afterAutospacing="1"/>
      <w:jc w:val="left"/>
    </w:pPr>
    <w:rPr>
      <w:rFonts w:ascii="宋体" w:hAnsi="宋体"/>
      <w:sz w:val="24"/>
      <w:szCs w:val="20"/>
    </w:rPr>
  </w:style>
  <w:style w:type="character" w:customStyle="1" w:styleId="aff6">
    <w:name w:val="普通(网站) 字符"/>
    <w:uiPriority w:val="99"/>
    <w:semiHidden/>
    <w:qFormat/>
    <w:locked/>
    <w:rPr>
      <w:rFonts w:ascii="宋体" w:hAnsi="宋体"/>
      <w:sz w:val="24"/>
      <w:lang w:val="zh-CN" w:eastAsia="zh-CN"/>
    </w:rPr>
  </w:style>
  <w:style w:type="paragraph" w:customStyle="1" w:styleId="41">
    <w:name w:val="标题 41"/>
    <w:basedOn w:val="a"/>
    <w:qFormat/>
    <w:pPr>
      <w:autoSpaceDE w:val="0"/>
      <w:autoSpaceDN w:val="0"/>
      <w:spacing w:before="100" w:beforeAutospacing="1" w:after="100" w:afterAutospacing="1"/>
      <w:ind w:left="228"/>
      <w:jc w:val="left"/>
      <w:outlineLvl w:val="4"/>
    </w:pPr>
    <w:rPr>
      <w:rFonts w:ascii="宋体" w:hAnsi="宋体" w:cs="宋体"/>
      <w:b/>
      <w:bCs/>
      <w:kern w:val="0"/>
      <w:sz w:val="24"/>
    </w:rPr>
  </w:style>
  <w:style w:type="paragraph" w:styleId="aff7">
    <w:name w:val="List Paragraph"/>
    <w:basedOn w:val="a"/>
    <w:uiPriority w:val="34"/>
    <w:qFormat/>
    <w:pPr>
      <w:ind w:firstLineChars="200" w:firstLine="420"/>
    </w:pPr>
  </w:style>
  <w:style w:type="paragraph" w:customStyle="1" w:styleId="Char10">
    <w:name w:val="Char1"/>
    <w:basedOn w:val="a"/>
    <w:next w:val="a"/>
    <w:qFormat/>
    <w:pPr>
      <w:ind w:left="510"/>
    </w:pPr>
    <w:rPr>
      <w:rFonts w:ascii="Calibri" w:eastAsia="等线" w:hAnsi="Calibri"/>
      <w:szCs w:val="20"/>
    </w:rPr>
  </w:style>
  <w:style w:type="paragraph" w:customStyle="1" w:styleId="aff8">
    <w:name w:val="报告书表格表头"/>
    <w:basedOn w:val="a"/>
    <w:qFormat/>
    <w:pPr>
      <w:adjustRightInd w:val="0"/>
      <w:snapToGrid w:val="0"/>
      <w:spacing w:line="520" w:lineRule="exact"/>
      <w:ind w:firstLineChars="200" w:firstLine="200"/>
    </w:pPr>
    <w:rPr>
      <w:rFonts w:eastAsia="黑体" w:cstheme="minorBidi"/>
      <w:color w:val="000000" w:themeColor="text1"/>
      <w:sz w:val="24"/>
      <w:szCs w:val="22"/>
    </w:rPr>
  </w:style>
  <w:style w:type="character" w:customStyle="1" w:styleId="aff2">
    <w:name w:val="鸿达表加粗 字符"/>
    <w:link w:val="aff1"/>
    <w:rPr>
      <w:rFonts w:cs="宋体"/>
      <w:b/>
      <w:color w:val="000000"/>
      <w:kern w:val="2"/>
      <w:sz w:val="21"/>
    </w:rPr>
  </w:style>
  <w:style w:type="character" w:customStyle="1" w:styleId="a4">
    <w:name w:val="题注 字符"/>
    <w:link w:val="a3"/>
    <w:rPr>
      <w:b/>
      <w:sz w:val="21"/>
    </w:rPr>
  </w:style>
  <w:style w:type="paragraph" w:customStyle="1" w:styleId="18">
    <w:name w:val="正文1"/>
    <w:basedOn w:val="a"/>
    <w:qFormat/>
    <w:pPr>
      <w:jc w:val="center"/>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package" Target="embeddings/Microsoft_Visio___.vsdx"/><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1.emf"/><Relationship Id="rId34" Type="http://schemas.openxmlformats.org/officeDocument/2006/relationships/image" Target="media/image20.emf"/><Relationship Id="rId42" Type="http://schemas.openxmlformats.org/officeDocument/2006/relationships/image" Target="media/image26.png"/><Relationship Id="rId47" Type="http://schemas.openxmlformats.org/officeDocument/2006/relationships/image" Target="media/image29.png"/><Relationship Id="rId50"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1.png"/><Relationship Id="rId49" Type="http://schemas.openxmlformats.org/officeDocument/2006/relationships/image" Target="media/image30.png"/><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150.png"/><Relationship Id="rId44" Type="http://schemas.microsoft.com/office/2007/relationships/hdphoto" Target="media/hdphoto2.wdp"/><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package" Target="embeddings/Microsoft_Visio___2.vsdx"/><Relationship Id="rId27" Type="http://schemas.openxmlformats.org/officeDocument/2006/relationships/footer" Target="footer2.xml"/><Relationship Id="rId35" Type="http://schemas.openxmlformats.org/officeDocument/2006/relationships/package" Target="embeddings/Microsoft_Visio___3.vsdx"/><Relationship Id="rId43" Type="http://schemas.openxmlformats.org/officeDocument/2006/relationships/image" Target="media/image27.png"/><Relationship Id="rId48" Type="http://schemas.microsoft.com/office/2007/relationships/hdphoto" Target="media/hdphoto4.wdp"/><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4.png"/><Relationship Id="rId33" Type="http://schemas.openxmlformats.org/officeDocument/2006/relationships/image" Target="media/image19.jpeg"/><Relationship Id="rId38" Type="http://schemas.openxmlformats.org/officeDocument/2006/relationships/image" Target="media/image23.png"/><Relationship Id="rId46" Type="http://schemas.microsoft.com/office/2007/relationships/hdphoto" Target="media/hdphoto3.wdp"/><Relationship Id="rId20" Type="http://schemas.openxmlformats.org/officeDocument/2006/relationships/package" Target="embeddings/Microsoft_Visio___1.vsdx"/><Relationship Id="rId41"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93C429C-4607-424C-AE68-9C4C5FE0BE2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TotalTime>121</TotalTime>
  <Pages>6</Pages>
  <Words>6400</Words>
  <Characters>36486</Characters>
  <Application>Microsoft Office Word</Application>
  <DocSecurity>0</DocSecurity>
  <Lines>304</Lines>
  <Paragraphs>85</Paragraphs>
  <ScaleCrop>false</ScaleCrop>
  <Company>China</Company>
  <LinksUpToDate>false</LinksUpToDate>
  <CharactersWithSpaces>42801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ltqiaoxiaoru</dc:creator>
  <cp:lastModifiedBy>乔 晓如</cp:lastModifiedBy>
  <cp:revision>32</cp:revision>
  <cp:lastPrinted>2020-12-29T02:43:00Z</cp:lastPrinted>
  <dcterms:created xsi:type="dcterms:W3CDTF">2022-05-19T07:45:00Z</dcterms:created>
  <dcterms:modified xsi:type="dcterms:W3CDTF">2023-03-07T08:28:00Z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CC7396DA5A024F9B9047182DE5E592C9</vt:lpwstr>
  </property>
</Properties>
</file>