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税务政策问答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问：单位想要变更法人，应携带什么资料？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答：在工商变更过后，新换法人本人携带身份证、旧法人（或者财务负责人、办税人）身份证，营业执照，公章来前台办理即可，也可以自行在电子税务局申报。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问：如何进行“六税两费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减免”退税？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、需提供正确的申报表；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、在前台进行年度审报表更正；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、提交退税申请，正确申报表，正确完税证明；错误申报表，完税证明。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问：如何建筑类发票代开？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答：本人带身份证、建筑合同、购买方基本信息，名下须无营业执照。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问：发票票种如何核定？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答：自</w:t>
      </w:r>
      <w:r>
        <w:rPr>
          <w:rFonts w:hint="eastAsia" w:ascii="仿宋" w:hAnsi="仿宋" w:eastAsia="仿宋" w:cs="仿宋"/>
          <w:sz w:val="32"/>
          <w:szCs w:val="32"/>
        </w:rPr>
        <w:t>2023年3月22日起，新办企业实行全电发票，无须前台审核，无须领取税控设备。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问：缴纳车购税，需要带什么材料？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答：需购车人携带身份证（原件，复印件），合格证（原件，复印件），发票第三联（紫色联）来前台缴费。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问：发票怎么领用？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答：数量比较少的纸质专票和纸质普票可以在一楼自助机领用，如果份数较多，可在电子税务局申请，之后来大厅前台审批办理。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ZDk0ZWQzMDczMzAwNWYyZjEzZmY0NjJkM2NhOTYifQ=="/>
  </w:docVars>
  <w:rsids>
    <w:rsidRoot w:val="001124B3"/>
    <w:rsid w:val="00013468"/>
    <w:rsid w:val="00077090"/>
    <w:rsid w:val="001124B3"/>
    <w:rsid w:val="00897EE0"/>
    <w:rsid w:val="00C41784"/>
    <w:rsid w:val="00C84CA7"/>
    <w:rsid w:val="509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413</Characters>
  <Lines>3</Lines>
  <Paragraphs>1</Paragraphs>
  <TotalTime>17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2023-07-13T06:18:00Z</dcterms:created>
  <dc:creator>hjsw</dc:creator>
  <cp:lastModifiedBy>Administrator</cp:lastModifiedBy>
  <dcterms:modified xsi:type="dcterms:W3CDTF">2023-07-14T03:04:17Z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F5BB984EF4FB4E75A99B4F9AF93F2FB1_12</vt:lpwstr>
  </property>
</Properties>
</file>