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bidi w:val="0"/>
        <w:spacing w:before="0" w:beforeAutospacing="0" w:after="0" w:afterAutospacing="0" w:line="540" w:lineRule="exact"/>
        <w:ind w:left="420" w:leftChars="0" w:right="0" w:rightChars="0"/>
        <w:jc w:val="center"/>
        <w:rPr>
          <w:rFonts w:hint="eastAsia" w:ascii="宋体" w:hAnsi="宋体" w:eastAsia="宋体" w:cs="宋体"/>
          <w:i w:val="0"/>
          <w:color w:val="auto"/>
          <w:spacing w:val="8"/>
          <w:sz w:val="44"/>
          <w:szCs w:val="44"/>
          <w:shd w:val="clear" w:color="auto" w:fill="FFFFFF"/>
          <w:lang w:eastAsia="zh-CN"/>
        </w:rPr>
      </w:pPr>
      <w:r>
        <w:rPr>
          <w:rFonts w:hint="eastAsia" w:ascii="宋体" w:hAnsi="宋体" w:eastAsia="宋体" w:cs="宋体"/>
          <w:i w:val="0"/>
          <w:color w:val="auto"/>
          <w:spacing w:val="8"/>
          <w:sz w:val="44"/>
          <w:szCs w:val="44"/>
          <w:shd w:val="clear" w:color="auto" w:fill="FFFFFF"/>
          <w:lang w:eastAsia="zh-CN"/>
        </w:rPr>
        <w:t>教体局政策问答</w:t>
      </w:r>
    </w:p>
    <w:p>
      <w:pPr>
        <w:pStyle w:val="7"/>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bidi w:val="0"/>
        <w:spacing w:before="0" w:beforeAutospacing="0" w:after="0" w:afterAutospacing="0" w:line="540" w:lineRule="exact"/>
        <w:ind w:left="420" w:leftChars="0" w:right="0" w:rightChars="0"/>
        <w:jc w:val="left"/>
        <w:rPr>
          <w:rFonts w:hint="eastAsia" w:ascii="仿宋" w:hAnsi="仿宋" w:eastAsia="仿宋" w:cs="仿宋"/>
          <w:i w:val="0"/>
          <w:color w:val="auto"/>
          <w:spacing w:val="8"/>
          <w:sz w:val="32"/>
          <w:szCs w:val="32"/>
          <w:shd w:val="clear" w:color="auto" w:fill="FFFFFF"/>
          <w:lang w:eastAsia="zh-CN"/>
        </w:rPr>
      </w:pPr>
      <w:r>
        <w:rPr>
          <w:rFonts w:hint="eastAsia" w:ascii="仿宋" w:hAnsi="仿宋" w:eastAsia="仿宋" w:cs="仿宋"/>
          <w:i w:val="0"/>
          <w:color w:val="auto"/>
          <w:spacing w:val="8"/>
          <w:sz w:val="32"/>
          <w:szCs w:val="32"/>
          <w:shd w:val="clear" w:color="auto" w:fill="FFFFFF"/>
        </w:rPr>
        <w:t xml:space="preserve"> 一、问：公办学校招生</w:t>
      </w:r>
      <w:r>
        <w:rPr>
          <w:rFonts w:hint="eastAsia" w:ascii="仿宋" w:hAnsi="仿宋" w:eastAsia="仿宋" w:cs="仿宋"/>
          <w:i w:val="0"/>
          <w:color w:val="auto"/>
          <w:spacing w:val="8"/>
          <w:sz w:val="32"/>
          <w:szCs w:val="32"/>
          <w:shd w:val="clear" w:color="auto" w:fill="FFFFFF"/>
          <w:lang w:val="en-US" w:eastAsia="zh-CN"/>
        </w:rPr>
        <w:t>政策是什么？</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答：小学：招收年满</w:t>
      </w:r>
      <w:r>
        <w:rPr>
          <w:rFonts w:hint="eastAsia" w:ascii="仿宋" w:hAnsi="仿宋" w:eastAsia="仿宋" w:cs="仿宋"/>
          <w:color w:val="auto"/>
          <w:kern w:val="2"/>
          <w:sz w:val="32"/>
          <w:szCs w:val="32"/>
          <w:lang w:val="en-US" w:eastAsia="zh-CN"/>
        </w:rPr>
        <w:t>6</w:t>
      </w:r>
      <w:r>
        <w:rPr>
          <w:rFonts w:hint="eastAsia" w:ascii="仿宋" w:hAnsi="仿宋" w:eastAsia="仿宋" w:cs="仿宋"/>
          <w:color w:val="auto"/>
          <w:kern w:val="2"/>
          <w:sz w:val="32"/>
          <w:szCs w:val="32"/>
        </w:rPr>
        <w:t>周岁（即201</w:t>
      </w:r>
      <w:r>
        <w:rPr>
          <w:rFonts w:hint="eastAsia" w:ascii="仿宋" w:hAnsi="仿宋" w:eastAsia="仿宋" w:cs="仿宋"/>
          <w:color w:val="auto"/>
          <w:kern w:val="2"/>
          <w:sz w:val="32"/>
          <w:szCs w:val="32"/>
          <w:lang w:val="en-US" w:eastAsia="zh-CN"/>
        </w:rPr>
        <w:t>7</w:t>
      </w:r>
      <w:r>
        <w:rPr>
          <w:rFonts w:hint="eastAsia" w:ascii="仿宋" w:hAnsi="仿宋" w:eastAsia="仿宋" w:cs="仿宋"/>
          <w:color w:val="auto"/>
          <w:kern w:val="2"/>
          <w:sz w:val="32"/>
          <w:szCs w:val="32"/>
        </w:rPr>
        <w:t>年8月31日之前出生）的适龄儿童，不得招收不足年龄</w:t>
      </w:r>
      <w:r>
        <w:rPr>
          <w:rFonts w:hint="eastAsia" w:ascii="仿宋" w:hAnsi="仿宋" w:eastAsia="仿宋" w:cs="仿宋"/>
          <w:color w:val="auto"/>
          <w:kern w:val="2"/>
          <w:sz w:val="32"/>
          <w:szCs w:val="32"/>
          <w:lang w:eastAsia="zh-CN"/>
        </w:rPr>
        <w:t>和已注册过学籍的</w:t>
      </w:r>
      <w:r>
        <w:rPr>
          <w:rFonts w:hint="eastAsia" w:ascii="仿宋" w:hAnsi="仿宋" w:eastAsia="仿宋" w:cs="仿宋"/>
          <w:color w:val="auto"/>
          <w:kern w:val="2"/>
          <w:sz w:val="32"/>
          <w:szCs w:val="32"/>
        </w:rPr>
        <w:t>儿童入学。</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初中：招收202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年小学毕业生。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局直学校按以下类别顺序录取，</w:t>
      </w:r>
      <w:r>
        <w:rPr>
          <w:rFonts w:hint="eastAsia" w:ascii="仿宋" w:hAnsi="仿宋" w:eastAsia="仿宋" w:cs="仿宋"/>
          <w:color w:val="auto"/>
          <w:kern w:val="0"/>
          <w:sz w:val="32"/>
          <w:szCs w:val="32"/>
        </w:rPr>
        <w:t>若空缺学位少于下一</w:t>
      </w:r>
      <w:r>
        <w:rPr>
          <w:rFonts w:hint="eastAsia" w:ascii="仿宋" w:hAnsi="仿宋" w:eastAsia="仿宋" w:cs="仿宋"/>
          <w:color w:val="auto"/>
          <w:kern w:val="0"/>
          <w:sz w:val="32"/>
          <w:szCs w:val="32"/>
          <w:lang w:eastAsia="zh-CN"/>
        </w:rPr>
        <w:t>类别</w:t>
      </w:r>
      <w:r>
        <w:rPr>
          <w:rFonts w:hint="eastAsia" w:ascii="仿宋" w:hAnsi="仿宋" w:eastAsia="仿宋" w:cs="仿宋"/>
          <w:color w:val="auto"/>
          <w:kern w:val="0"/>
          <w:sz w:val="32"/>
          <w:szCs w:val="32"/>
        </w:rPr>
        <w:t>报名人数，</w:t>
      </w:r>
      <w:r>
        <w:rPr>
          <w:rFonts w:hint="eastAsia" w:ascii="仿宋" w:hAnsi="仿宋" w:eastAsia="仿宋" w:cs="仿宋"/>
          <w:b w:val="0"/>
          <w:bCs w:val="0"/>
          <w:color w:val="auto"/>
          <w:kern w:val="0"/>
          <w:sz w:val="32"/>
          <w:szCs w:val="32"/>
        </w:rPr>
        <w:t>招生学校采取摇号的方</w:t>
      </w:r>
      <w:r>
        <w:rPr>
          <w:rFonts w:hint="eastAsia" w:ascii="仿宋" w:hAnsi="仿宋" w:eastAsia="仿宋" w:cs="仿宋"/>
          <w:b w:val="0"/>
          <w:bCs w:val="0"/>
          <w:color w:val="auto"/>
          <w:spacing w:val="7"/>
          <w:kern w:val="0"/>
          <w:sz w:val="32"/>
          <w:szCs w:val="32"/>
        </w:rPr>
        <w:t>式确定名额，</w:t>
      </w:r>
      <w:r>
        <w:rPr>
          <w:rFonts w:hint="eastAsia" w:ascii="仿宋" w:hAnsi="仿宋" w:eastAsia="仿宋" w:cs="仿宋"/>
          <w:color w:val="auto"/>
          <w:spacing w:val="7"/>
          <w:kern w:val="0"/>
          <w:sz w:val="32"/>
          <w:szCs w:val="32"/>
        </w:rPr>
        <w:t>剩余人员统筹安排到相对就近有学位的学校就读。</w:t>
      </w:r>
      <w:r>
        <w:rPr>
          <w:rFonts w:hint="eastAsia" w:ascii="仿宋" w:hAnsi="仿宋" w:eastAsia="仿宋" w:cs="仿宋"/>
          <w:color w:val="auto"/>
          <w:kern w:val="0"/>
          <w:sz w:val="32"/>
          <w:szCs w:val="32"/>
        </w:rPr>
        <w:t>局直初中、大西关学校初中部招生对象原则上为招生区域内小学毕业生</w:t>
      </w:r>
      <w:r>
        <w:rPr>
          <w:rFonts w:hint="eastAsia" w:ascii="仿宋" w:hAnsi="仿宋" w:eastAsia="仿宋" w:cs="仿宋"/>
          <w:color w:val="auto"/>
          <w:kern w:val="0"/>
          <w:sz w:val="32"/>
          <w:szCs w:val="32"/>
          <w:lang w:eastAsia="zh-CN"/>
        </w:rPr>
        <w:t>，非招生区域内小学毕业生不得按以下第</w:t>
      </w:r>
      <w:r>
        <w:rPr>
          <w:rFonts w:hint="eastAsia" w:ascii="仿宋" w:hAnsi="仿宋" w:eastAsia="仿宋" w:cs="仿宋"/>
          <w:color w:val="auto"/>
          <w:kern w:val="0"/>
          <w:sz w:val="32"/>
          <w:szCs w:val="32"/>
          <w:lang w:val="en-US" w:eastAsia="zh-CN"/>
        </w:rPr>
        <w:t>4、5对象类别录取。</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拥有合法房产子女</w:t>
      </w:r>
      <w:r>
        <w:rPr>
          <w:rFonts w:hint="eastAsia" w:ascii="仿宋" w:hAnsi="仿宋" w:eastAsia="仿宋" w:cs="仿宋"/>
          <w:color w:val="auto"/>
          <w:kern w:val="0"/>
          <w:sz w:val="32"/>
          <w:szCs w:val="32"/>
        </w:rPr>
        <w:t>。适龄儿童、少年和监护人</w:t>
      </w:r>
      <w:r>
        <w:rPr>
          <w:rFonts w:hint="eastAsia" w:ascii="仿宋" w:hAnsi="仿宋" w:eastAsia="仿宋" w:cs="仿宋"/>
          <w:color w:val="auto"/>
          <w:kern w:val="0"/>
          <w:sz w:val="32"/>
          <w:szCs w:val="32"/>
          <w:lang w:eastAsia="zh-CN"/>
        </w:rPr>
        <w:t>拥有合法房产</w:t>
      </w:r>
      <w:r>
        <w:rPr>
          <w:rFonts w:hint="eastAsia" w:ascii="仿宋" w:hAnsi="仿宋" w:eastAsia="仿宋" w:cs="仿宋"/>
          <w:color w:val="auto"/>
          <w:kern w:val="0"/>
          <w:sz w:val="32"/>
          <w:szCs w:val="32"/>
        </w:rPr>
        <w:t>（拥有100%产权，含城区户籍公租房）</w:t>
      </w:r>
      <w:r>
        <w:rPr>
          <w:rFonts w:hint="eastAsia" w:ascii="仿宋" w:hAnsi="仿宋" w:eastAsia="仿宋" w:cs="仿宋"/>
          <w:color w:val="auto"/>
          <w:kern w:val="0"/>
          <w:sz w:val="32"/>
          <w:szCs w:val="32"/>
          <w:lang w:eastAsia="zh-CN"/>
        </w:rPr>
        <w:t>，按房产位置确定入学区域</w:t>
      </w:r>
      <w:r>
        <w:rPr>
          <w:rFonts w:hint="eastAsia" w:ascii="仿宋" w:hAnsi="仿宋" w:eastAsia="仿宋" w:cs="仿宋"/>
          <w:color w:val="auto"/>
          <w:kern w:val="0"/>
          <w:sz w:val="32"/>
          <w:szCs w:val="32"/>
        </w:rPr>
        <w:t>；适龄儿童、少年自出生之日起，即随监护人在祖父母（外祖父母）处落户，其监护人在县域内无自有房产，在祖父母（外祖父母）处实际常住，</w:t>
      </w:r>
      <w:r>
        <w:rPr>
          <w:rFonts w:hint="eastAsia" w:ascii="仿宋" w:hAnsi="仿宋" w:eastAsia="仿宋" w:cs="仿宋"/>
          <w:color w:val="auto"/>
          <w:kern w:val="0"/>
          <w:sz w:val="32"/>
          <w:szCs w:val="32"/>
          <w:lang w:eastAsia="zh-CN"/>
        </w:rPr>
        <w:t>可按</w:t>
      </w:r>
      <w:r>
        <w:rPr>
          <w:rFonts w:hint="eastAsia" w:ascii="仿宋" w:hAnsi="仿宋" w:eastAsia="仿宋" w:cs="仿宋"/>
          <w:color w:val="auto"/>
          <w:kern w:val="0"/>
          <w:sz w:val="32"/>
          <w:szCs w:val="32"/>
        </w:rPr>
        <w:t>祖父母（外祖父母）合法固定住所确定入学区域。</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rPr>
        <w:t>非住宅性质的房产、未交付的房产、不具备基本生活居住条件的房产，不能作为学生入学依据。</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拆迁待安置居民子女。因城区改造、社区规划等，原居住地已拆迁，新住房尚未交付，凭政府拆迁安置协议和房屋租赁合同等相关材料，以新安置住房确定入学区域。</w:t>
      </w:r>
      <w:r>
        <w:rPr>
          <w:rFonts w:hint="eastAsia" w:ascii="仿宋" w:hAnsi="仿宋" w:eastAsia="仿宋" w:cs="仿宋"/>
          <w:color w:val="auto"/>
          <w:sz w:val="32"/>
          <w:szCs w:val="32"/>
        </w:rPr>
        <w:t>货币化安置居民自货币化安置协议签订之日起两年内，被征收人子女仍可在原被征收房屋学区内公办学校入学。</w:t>
      </w:r>
    </w:p>
    <w:p>
      <w:pPr>
        <w:pStyle w:val="7"/>
        <w:keepNext w:val="0"/>
        <w:keepLines w:val="0"/>
        <w:pageBreakBefore w:val="0"/>
        <w:widowControl w:val="0"/>
        <w:kinsoku/>
        <w:wordWrap/>
        <w:overflowPunct/>
        <w:topLinePunct w:val="0"/>
        <w:autoSpaceDE/>
        <w:bidi w:val="0"/>
        <w:snapToGrid w:val="0"/>
        <w:spacing w:beforeAutospacing="0" w:afterAutospacing="0" w:line="54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优惠对象子女。现役军人（武警官兵）子女，按照《教育部 中央军委政治工作部 全国双拥工作领导小组办公室关于印发&lt;进一步做好军人子女教育优待工作的若干意见&gt;的通知》（军政〔2021〕247号）有关规定安排入学；烈士子女、公安英模和因公牺牲、伤残警察子女，按照有关规定安排入学；消防救援队伍人员子女，按照《应急管理部 教育部关于做好国家综合性消防救援队伍人员及其子女教育优待工作的通知》（应急〔2019〕37号）规定安排入学。</w:t>
      </w:r>
      <w:r>
        <w:rPr>
          <w:rFonts w:hint="eastAsia" w:ascii="仿宋" w:hAnsi="仿宋" w:eastAsia="仿宋" w:cs="仿宋"/>
          <w:color w:val="auto"/>
          <w:kern w:val="0"/>
          <w:sz w:val="32"/>
          <w:szCs w:val="32"/>
          <w:lang w:val="en-US" w:eastAsia="zh-CN" w:bidi="ar-SA"/>
        </w:rPr>
        <w:t>县级以上表彰的尊师重教、对教育事业做出突出贡献者子女，按照有关规定可享受就学照顾。</w:t>
      </w:r>
    </w:p>
    <w:p>
      <w:pPr>
        <w:keepNext w:val="0"/>
        <w:keepLines w:val="0"/>
        <w:pageBreakBefore w:val="0"/>
        <w:widowControl w:val="0"/>
        <w:numPr>
          <w:ilvl w:val="0"/>
          <w:numId w:val="0"/>
        </w:numPr>
        <w:kinsoku/>
        <w:wordWrap/>
        <w:overflowPunct/>
        <w:topLinePunct w:val="0"/>
        <w:autoSpaceDE/>
        <w:autoSpaceDN/>
        <w:bidi w:val="0"/>
        <w:snapToGrid w:val="0"/>
        <w:spacing w:beforeAutospacing="0" w:afterAutospacing="0" w:line="540" w:lineRule="exact"/>
        <w:ind w:left="0"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kern w:val="0"/>
          <w:sz w:val="32"/>
          <w:szCs w:val="32"/>
          <w:lang w:val="en-US" w:eastAsia="zh-CN" w:bidi="ar-SA"/>
        </w:rPr>
        <w:t>.父母双方都是公派出国的专家、技术人员子女或孤儿。</w:t>
      </w:r>
    </w:p>
    <w:p>
      <w:pPr>
        <w:keepNext w:val="0"/>
        <w:keepLines w:val="0"/>
        <w:pageBreakBefore w:val="0"/>
        <w:widowControl w:val="0"/>
        <w:numPr>
          <w:ilvl w:val="0"/>
          <w:numId w:val="0"/>
        </w:numPr>
        <w:kinsoku/>
        <w:wordWrap/>
        <w:overflowPunct/>
        <w:topLinePunct w:val="0"/>
        <w:autoSpaceDE/>
        <w:autoSpaceDN/>
        <w:bidi w:val="0"/>
        <w:snapToGrid w:val="0"/>
        <w:spacing w:beforeAutospacing="0" w:afterAutospacing="0" w:line="540" w:lineRule="exac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适龄儿童、少年户籍随祖父母、外祖父母或其他法定监护人，可凭相关凭证在户籍所在地依法入学。</w:t>
      </w:r>
    </w:p>
    <w:p>
      <w:pPr>
        <w:keepNext w:val="0"/>
        <w:keepLines w:val="0"/>
        <w:pageBreakBefore w:val="0"/>
        <w:widowControl w:val="0"/>
        <w:kinsoku/>
        <w:wordWrap/>
        <w:overflowPunct/>
        <w:topLinePunct w:val="0"/>
        <w:autoSpaceDE/>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w:t>
      </w:r>
      <w:r>
        <w:rPr>
          <w:rFonts w:hint="eastAsia" w:ascii="仿宋" w:hAnsi="仿宋" w:eastAsia="仿宋" w:cs="仿宋"/>
          <w:color w:val="auto"/>
          <w:kern w:val="0"/>
          <w:sz w:val="32"/>
          <w:szCs w:val="32"/>
          <w:lang w:eastAsia="zh-CN"/>
        </w:rPr>
        <w:t>常住户籍无自有住房户子女</w:t>
      </w:r>
      <w:r>
        <w:rPr>
          <w:rFonts w:hint="eastAsia" w:ascii="仿宋" w:hAnsi="仿宋" w:eastAsia="仿宋" w:cs="仿宋"/>
          <w:color w:val="auto"/>
          <w:kern w:val="0"/>
          <w:sz w:val="32"/>
          <w:szCs w:val="32"/>
        </w:rPr>
        <w:t>。学生及其监护人具有学区常住户籍，</w:t>
      </w:r>
      <w:r>
        <w:rPr>
          <w:rFonts w:hint="eastAsia" w:ascii="仿宋" w:hAnsi="仿宋" w:eastAsia="仿宋" w:cs="仿宋"/>
          <w:color w:val="auto"/>
          <w:kern w:val="0"/>
          <w:sz w:val="32"/>
          <w:szCs w:val="32"/>
          <w:lang w:eastAsia="zh-CN"/>
        </w:rPr>
        <w:t>学生自出生之日起落户学区内，</w:t>
      </w:r>
      <w:r>
        <w:rPr>
          <w:rFonts w:hint="eastAsia" w:ascii="仿宋" w:hAnsi="仿宋" w:eastAsia="仿宋" w:cs="仿宋"/>
          <w:color w:val="auto"/>
          <w:kern w:val="0"/>
          <w:sz w:val="32"/>
          <w:szCs w:val="32"/>
        </w:rPr>
        <w:t>但</w:t>
      </w:r>
      <w:r>
        <w:rPr>
          <w:rFonts w:hint="eastAsia" w:ascii="仿宋" w:hAnsi="仿宋" w:eastAsia="仿宋" w:cs="仿宋"/>
          <w:color w:val="auto"/>
          <w:kern w:val="0"/>
          <w:sz w:val="32"/>
          <w:szCs w:val="32"/>
          <w:lang w:eastAsia="zh-CN"/>
        </w:rPr>
        <w:t>城区</w:t>
      </w:r>
      <w:r>
        <w:rPr>
          <w:rFonts w:hint="eastAsia" w:ascii="仿宋" w:hAnsi="仿宋" w:eastAsia="仿宋" w:cs="仿宋"/>
          <w:color w:val="auto"/>
          <w:kern w:val="0"/>
          <w:sz w:val="32"/>
          <w:szCs w:val="32"/>
        </w:rPr>
        <w:t>无</w:t>
      </w:r>
      <w:r>
        <w:rPr>
          <w:rFonts w:hint="eastAsia" w:ascii="仿宋" w:hAnsi="仿宋" w:eastAsia="仿宋" w:cs="仿宋"/>
          <w:color w:val="auto"/>
          <w:kern w:val="0"/>
          <w:sz w:val="32"/>
          <w:szCs w:val="32"/>
          <w:lang w:eastAsia="zh-CN"/>
        </w:rPr>
        <w:t>合法</w:t>
      </w:r>
      <w:r>
        <w:rPr>
          <w:rFonts w:hint="eastAsia" w:ascii="仿宋" w:hAnsi="仿宋" w:eastAsia="仿宋" w:cs="仿宋"/>
          <w:color w:val="auto"/>
          <w:kern w:val="0"/>
          <w:sz w:val="32"/>
          <w:szCs w:val="32"/>
        </w:rPr>
        <w:t>自有住房的。若学区内学校招生计划和班额许可，按户籍住址确定入学区域</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进城务工人员随迁子女。进城务工人员指在</w:t>
      </w:r>
      <w:r>
        <w:rPr>
          <w:rFonts w:hint="eastAsia" w:ascii="仿宋" w:hAnsi="仿宋" w:eastAsia="仿宋" w:cs="仿宋"/>
          <w:color w:val="auto"/>
          <w:kern w:val="0"/>
          <w:sz w:val="32"/>
          <w:szCs w:val="32"/>
          <w:lang w:eastAsia="zh-CN"/>
        </w:rPr>
        <w:t>我县</w:t>
      </w:r>
      <w:r>
        <w:rPr>
          <w:rFonts w:hint="eastAsia" w:ascii="仿宋" w:hAnsi="仿宋" w:eastAsia="仿宋" w:cs="仿宋"/>
          <w:color w:val="auto"/>
          <w:kern w:val="0"/>
          <w:sz w:val="32"/>
          <w:szCs w:val="32"/>
        </w:rPr>
        <w:t>城镇居住</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非</w:t>
      </w:r>
      <w:r>
        <w:rPr>
          <w:rFonts w:hint="eastAsia" w:ascii="仿宋" w:hAnsi="仿宋" w:eastAsia="仿宋" w:cs="仿宋"/>
          <w:color w:val="auto"/>
          <w:kern w:val="0"/>
          <w:sz w:val="32"/>
          <w:szCs w:val="32"/>
          <w:lang w:eastAsia="zh-CN"/>
        </w:rPr>
        <w:t>本</w:t>
      </w:r>
      <w:r>
        <w:rPr>
          <w:rFonts w:hint="eastAsia" w:ascii="仿宋" w:hAnsi="仿宋" w:eastAsia="仿宋" w:cs="仿宋"/>
          <w:color w:val="auto"/>
          <w:kern w:val="0"/>
          <w:sz w:val="32"/>
          <w:szCs w:val="32"/>
        </w:rPr>
        <w:t>县户籍</w:t>
      </w:r>
      <w:r>
        <w:rPr>
          <w:rFonts w:hint="eastAsia" w:ascii="仿宋" w:hAnsi="仿宋" w:eastAsia="仿宋" w:cs="仿宋"/>
          <w:color w:val="auto"/>
          <w:kern w:val="0"/>
          <w:sz w:val="32"/>
          <w:szCs w:val="32"/>
          <w:lang w:eastAsia="zh-CN"/>
        </w:rPr>
        <w:t>务工</w:t>
      </w:r>
      <w:r>
        <w:rPr>
          <w:rFonts w:hint="eastAsia" w:ascii="仿宋" w:hAnsi="仿宋" w:eastAsia="仿宋" w:cs="仿宋"/>
          <w:color w:val="auto"/>
          <w:kern w:val="0"/>
          <w:sz w:val="32"/>
          <w:szCs w:val="32"/>
        </w:rPr>
        <w:t>人员，根据</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以流入地政府为主，以公办全日制学校为主</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的入学原则，凭相关材料就近或相对就近安排进入指定公办学校就读。指定学校</w:t>
      </w:r>
      <w:r>
        <w:rPr>
          <w:rFonts w:hint="eastAsia" w:ascii="仿宋" w:hAnsi="仿宋" w:eastAsia="仿宋" w:cs="仿宋"/>
          <w:color w:val="auto"/>
          <w:kern w:val="0"/>
          <w:sz w:val="32"/>
          <w:szCs w:val="32"/>
          <w:lang w:eastAsia="zh-CN"/>
        </w:rPr>
        <w:t>包括</w:t>
      </w:r>
      <w:r>
        <w:rPr>
          <w:rFonts w:hint="eastAsia" w:ascii="仿宋" w:hAnsi="仿宋" w:eastAsia="仿宋" w:cs="仿宋"/>
          <w:color w:val="auto"/>
          <w:kern w:val="0"/>
          <w:sz w:val="32"/>
          <w:szCs w:val="32"/>
        </w:rPr>
        <w:t>育才小学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城关镇</w:t>
      </w:r>
      <w:r>
        <w:rPr>
          <w:rFonts w:hint="eastAsia" w:ascii="仿宋" w:hAnsi="仿宋" w:eastAsia="仿宋" w:cs="仿宋"/>
          <w:color w:val="auto"/>
          <w:kern w:val="0"/>
          <w:sz w:val="32"/>
          <w:szCs w:val="32"/>
          <w:lang w:eastAsia="zh-CN"/>
        </w:rPr>
        <w:t>南关小学、小西关小学、</w:t>
      </w:r>
      <w:r>
        <w:rPr>
          <w:rFonts w:hint="eastAsia" w:ascii="仿宋" w:hAnsi="仿宋" w:eastAsia="仿宋" w:cs="仿宋"/>
          <w:color w:val="auto"/>
          <w:kern w:val="0"/>
          <w:sz w:val="32"/>
          <w:szCs w:val="32"/>
        </w:rPr>
        <w:t>小洛纣小学、嘉苑小学</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位庄乡陈位庄小学</w:t>
      </w:r>
      <w:r>
        <w:rPr>
          <w:rFonts w:hint="eastAsia" w:ascii="仿宋" w:hAnsi="仿宋" w:eastAsia="仿宋" w:cs="仿宋"/>
          <w:color w:val="auto"/>
          <w:kern w:val="0"/>
          <w:sz w:val="32"/>
          <w:szCs w:val="32"/>
          <w:lang w:eastAsia="zh-CN"/>
        </w:rPr>
        <w:t>，第一初级中学西校区</w:t>
      </w:r>
      <w:r>
        <w:rPr>
          <w:rFonts w:hint="eastAsia" w:ascii="仿宋" w:hAnsi="仿宋" w:eastAsia="仿宋" w:cs="仿宋"/>
          <w:color w:val="auto"/>
          <w:kern w:val="0"/>
          <w:sz w:val="32"/>
          <w:szCs w:val="32"/>
        </w:rPr>
        <w:t>、城关镇凤翔中学。</w:t>
      </w:r>
      <w:r>
        <w:rPr>
          <w:rFonts w:hint="eastAsia" w:ascii="仿宋" w:hAnsi="仿宋" w:eastAsia="仿宋" w:cs="仿宋"/>
          <w:color w:val="auto"/>
          <w:kern w:val="0"/>
          <w:sz w:val="32"/>
          <w:szCs w:val="32"/>
          <w:lang w:eastAsia="zh-CN"/>
        </w:rPr>
        <w:t>指定学校</w:t>
      </w:r>
      <w:r>
        <w:rPr>
          <w:rFonts w:hint="eastAsia" w:ascii="仿宋" w:hAnsi="仿宋" w:eastAsia="仿宋" w:cs="仿宋"/>
          <w:color w:val="auto"/>
          <w:kern w:val="0"/>
          <w:sz w:val="32"/>
          <w:szCs w:val="32"/>
        </w:rPr>
        <w:t>在优先接收县域外进城务工人员随迁子女的前提下，若学位许可，可以接收县域内进城务工人员随迁子女。第三完全小学</w:t>
      </w:r>
      <w:r>
        <w:rPr>
          <w:rFonts w:hint="eastAsia" w:ascii="仿宋" w:hAnsi="仿宋" w:eastAsia="仿宋" w:cs="仿宋"/>
          <w:color w:val="auto"/>
          <w:kern w:val="0"/>
          <w:sz w:val="32"/>
          <w:szCs w:val="32"/>
          <w:lang w:eastAsia="zh-CN"/>
        </w:rPr>
        <w:t>若</w:t>
      </w:r>
      <w:r>
        <w:rPr>
          <w:rFonts w:hint="eastAsia" w:ascii="仿宋" w:hAnsi="仿宋" w:eastAsia="仿宋" w:cs="仿宋"/>
          <w:color w:val="auto"/>
          <w:spacing w:val="-11"/>
          <w:kern w:val="0"/>
          <w:sz w:val="32"/>
          <w:szCs w:val="32"/>
        </w:rPr>
        <w:t>学位许可，可</w:t>
      </w:r>
      <w:r>
        <w:rPr>
          <w:rFonts w:hint="eastAsia" w:ascii="仿宋" w:hAnsi="仿宋" w:eastAsia="仿宋" w:cs="仿宋"/>
          <w:color w:val="auto"/>
          <w:spacing w:val="-11"/>
          <w:kern w:val="0"/>
          <w:sz w:val="32"/>
          <w:szCs w:val="32"/>
          <w:lang w:eastAsia="zh-CN"/>
        </w:rPr>
        <w:t>以</w:t>
      </w:r>
      <w:r>
        <w:rPr>
          <w:rFonts w:hint="eastAsia" w:ascii="仿宋" w:hAnsi="仿宋" w:eastAsia="仿宋" w:cs="仿宋"/>
          <w:color w:val="auto"/>
          <w:spacing w:val="-11"/>
          <w:kern w:val="0"/>
          <w:sz w:val="32"/>
          <w:szCs w:val="32"/>
        </w:rPr>
        <w:t>招收</w:t>
      </w:r>
      <w:r>
        <w:rPr>
          <w:rFonts w:hint="eastAsia" w:ascii="仿宋" w:hAnsi="仿宋" w:eastAsia="仿宋" w:cs="仿宋"/>
          <w:color w:val="auto"/>
          <w:spacing w:val="-11"/>
          <w:kern w:val="0"/>
          <w:sz w:val="32"/>
          <w:szCs w:val="32"/>
          <w:lang w:eastAsia="zh-CN"/>
        </w:rPr>
        <w:t>需要住宿的城区留守儿童</w:t>
      </w:r>
      <w:r>
        <w:rPr>
          <w:rFonts w:hint="eastAsia" w:ascii="仿宋" w:hAnsi="仿宋" w:eastAsia="仿宋" w:cs="仿宋"/>
          <w:color w:val="auto"/>
          <w:spacing w:val="-11"/>
          <w:kern w:val="0"/>
          <w:sz w:val="32"/>
          <w:szCs w:val="32"/>
        </w:rPr>
        <w:t>。</w:t>
      </w:r>
    </w:p>
    <w:p>
      <w:pPr>
        <w:pStyle w:val="7"/>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bidi w:val="0"/>
        <w:spacing w:before="0" w:beforeAutospacing="0" w:after="0" w:afterAutospacing="0" w:line="540" w:lineRule="exact"/>
        <w:ind w:right="0" w:rightChars="0" w:firstLine="672" w:firstLineChars="200"/>
        <w:jc w:val="left"/>
        <w:rPr>
          <w:rFonts w:hint="eastAsia" w:ascii="仿宋" w:hAnsi="仿宋" w:eastAsia="仿宋" w:cs="仿宋"/>
          <w:i w:val="0"/>
          <w:color w:val="auto"/>
          <w:spacing w:val="8"/>
          <w:sz w:val="32"/>
          <w:szCs w:val="32"/>
          <w:shd w:val="clear" w:color="auto" w:fill="FFFFFF"/>
          <w:lang w:val="en-US" w:eastAsia="zh-CN"/>
        </w:rPr>
      </w:pPr>
      <w:r>
        <w:rPr>
          <w:rFonts w:hint="eastAsia" w:ascii="仿宋" w:hAnsi="仿宋" w:eastAsia="仿宋" w:cs="仿宋"/>
          <w:i w:val="0"/>
          <w:color w:val="auto"/>
          <w:spacing w:val="8"/>
          <w:sz w:val="32"/>
          <w:szCs w:val="32"/>
          <w:shd w:val="clear" w:color="auto" w:fill="FFFFFF"/>
          <w:lang w:val="en-US" w:eastAsia="zh-CN"/>
        </w:rPr>
        <w:t>二、</w:t>
      </w:r>
      <w:r>
        <w:rPr>
          <w:rFonts w:hint="eastAsia" w:ascii="仿宋" w:hAnsi="仿宋" w:eastAsia="仿宋" w:cs="仿宋"/>
          <w:i w:val="0"/>
          <w:color w:val="auto"/>
          <w:spacing w:val="8"/>
          <w:sz w:val="32"/>
          <w:szCs w:val="32"/>
          <w:shd w:val="clear" w:color="auto" w:fill="FFFFFF"/>
        </w:rPr>
        <w:t>问：</w:t>
      </w:r>
      <w:r>
        <w:rPr>
          <w:rFonts w:hint="eastAsia" w:ascii="仿宋" w:hAnsi="仿宋" w:eastAsia="仿宋" w:cs="仿宋"/>
          <w:i w:val="0"/>
          <w:color w:val="auto"/>
          <w:spacing w:val="8"/>
          <w:sz w:val="32"/>
          <w:szCs w:val="32"/>
          <w:shd w:val="clear" w:color="auto" w:fill="FFFFFF"/>
          <w:lang w:val="en-US" w:eastAsia="zh-CN"/>
        </w:rPr>
        <w:t>优惠政策</w:t>
      </w:r>
      <w:bookmarkStart w:id="0" w:name="_GoBack"/>
      <w:bookmarkEnd w:id="0"/>
      <w:r>
        <w:rPr>
          <w:rFonts w:hint="eastAsia" w:ascii="仿宋" w:hAnsi="仿宋" w:eastAsia="仿宋" w:cs="仿宋"/>
          <w:i w:val="0"/>
          <w:color w:val="auto"/>
          <w:spacing w:val="8"/>
          <w:sz w:val="32"/>
          <w:szCs w:val="32"/>
          <w:shd w:val="clear" w:color="auto" w:fill="FFFFFF"/>
          <w:lang w:val="en-US" w:eastAsia="zh-CN"/>
        </w:rPr>
        <w:t>和</w:t>
      </w:r>
      <w:r>
        <w:rPr>
          <w:rFonts w:hint="eastAsia" w:ascii="仿宋" w:hAnsi="仿宋" w:eastAsia="仿宋" w:cs="仿宋"/>
          <w:i w:val="0"/>
          <w:color w:val="auto"/>
          <w:spacing w:val="8"/>
          <w:sz w:val="32"/>
          <w:szCs w:val="32"/>
          <w:shd w:val="clear" w:color="auto" w:fill="FFFFFF"/>
        </w:rPr>
        <w:t>学区认定</w:t>
      </w:r>
      <w:r>
        <w:rPr>
          <w:rFonts w:hint="eastAsia" w:ascii="仿宋" w:hAnsi="仿宋" w:eastAsia="仿宋" w:cs="仿宋"/>
          <w:i w:val="0"/>
          <w:color w:val="auto"/>
          <w:spacing w:val="8"/>
          <w:sz w:val="32"/>
          <w:szCs w:val="32"/>
          <w:shd w:val="clear" w:color="auto" w:fill="FFFFFF"/>
          <w:lang w:val="en-US" w:eastAsia="zh-CN"/>
        </w:rPr>
        <w:t>是什么？</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bidi w:val="0"/>
        <w:spacing w:before="0" w:beforeAutospacing="0" w:after="0" w:afterAutospacing="0" w:line="540" w:lineRule="exact"/>
        <w:ind w:right="0" w:rightChars="0" w:firstLine="672" w:firstLineChars="200"/>
        <w:jc w:val="left"/>
        <w:rPr>
          <w:rFonts w:hint="eastAsia" w:ascii="仿宋" w:hAnsi="仿宋" w:eastAsia="仿宋" w:cs="仿宋"/>
          <w:i w:val="0"/>
          <w:color w:val="auto"/>
          <w:spacing w:val="8"/>
          <w:sz w:val="32"/>
          <w:szCs w:val="32"/>
          <w:shd w:val="clear" w:color="auto" w:fill="FFFFFF"/>
          <w:lang w:val="en-US" w:eastAsia="zh-CN"/>
        </w:rPr>
      </w:pPr>
      <w:r>
        <w:rPr>
          <w:rFonts w:hint="eastAsia" w:ascii="仿宋" w:hAnsi="仿宋" w:eastAsia="仿宋" w:cs="仿宋"/>
          <w:i w:val="0"/>
          <w:color w:val="auto"/>
          <w:spacing w:val="8"/>
          <w:sz w:val="32"/>
          <w:szCs w:val="32"/>
          <w:shd w:val="clear" w:color="auto" w:fill="FFFFFF"/>
          <w:lang w:val="en-US" w:eastAsia="zh-CN"/>
        </w:rPr>
        <w:t>答：（1）优惠政策</w:t>
      </w:r>
    </w:p>
    <w:p>
      <w:pPr>
        <w:pStyle w:val="7"/>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bidi w:val="0"/>
        <w:spacing w:before="0" w:beforeAutospacing="0" w:after="0" w:afterAutospacing="0" w:line="540" w:lineRule="exact"/>
        <w:ind w:right="0" w:rightChars="0" w:firstLine="596" w:firstLineChars="200"/>
        <w:jc w:val="left"/>
        <w:rPr>
          <w:rFonts w:hint="eastAsia" w:ascii="仿宋" w:hAnsi="仿宋" w:eastAsia="仿宋" w:cs="仿宋"/>
          <w:color w:val="auto"/>
          <w:spacing w:val="-11"/>
          <w:kern w:val="0"/>
          <w:sz w:val="32"/>
          <w:szCs w:val="32"/>
          <w:lang w:val="en-US" w:eastAsia="zh-CN" w:bidi="ar-SA"/>
        </w:rPr>
      </w:pPr>
      <w:r>
        <w:rPr>
          <w:rFonts w:hint="eastAsia" w:ascii="仿宋" w:hAnsi="仿宋" w:eastAsia="仿宋" w:cs="仿宋"/>
          <w:color w:val="auto"/>
          <w:spacing w:val="-11"/>
          <w:kern w:val="0"/>
          <w:sz w:val="32"/>
          <w:szCs w:val="32"/>
          <w:lang w:val="en-US" w:eastAsia="zh-CN" w:bidi="ar-SA"/>
        </w:rPr>
        <w:t>1.优惠对象子女。现役军人（武警官兵）子女，按照《教育部 中央军委政治工作部 全国双拥工作领导小组办公室关于印发&lt;进一步做好军人子女教育优待工作的若干意见&gt;的通知》（军政〔2021〕247号）有关规定安排入学；烈士子女、公安英模和因公牺牲、伤残警察子女，按照有关规定安排入学；消防救援队伍人员子女，按照《应急管理部 教育部关于做好国家综合性消防救援队伍人员及其子女教育优待工作的通知》（应急〔2019〕37号）规定安排入学。县级以上表彰的尊师重教、对教育事业做出突出贡献者子女，按照有关规定可享受就学照顾。</w:t>
      </w:r>
    </w:p>
    <w:p>
      <w:pPr>
        <w:keepNext w:val="0"/>
        <w:keepLines w:val="0"/>
        <w:pageBreakBefore w:val="0"/>
        <w:widowControl w:val="0"/>
        <w:numPr>
          <w:ilvl w:val="0"/>
          <w:numId w:val="0"/>
        </w:numPr>
        <w:kinsoku/>
        <w:wordWrap/>
        <w:overflowPunct/>
        <w:topLinePunct w:val="0"/>
        <w:autoSpaceDE/>
        <w:autoSpaceDN/>
        <w:bidi w:val="0"/>
        <w:snapToGrid w:val="0"/>
        <w:spacing w:beforeAutospacing="0" w:afterAutospacing="0" w:line="540" w:lineRule="exact"/>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2.父母双方都是公派出国的专家、技术人员子女或孤儿。</w:t>
      </w:r>
    </w:p>
    <w:p>
      <w:pPr>
        <w:keepNext w:val="0"/>
        <w:keepLines w:val="0"/>
        <w:pageBreakBefore w:val="0"/>
        <w:widowControl w:val="0"/>
        <w:numPr>
          <w:ilvl w:val="0"/>
          <w:numId w:val="0"/>
        </w:numPr>
        <w:kinsoku/>
        <w:wordWrap/>
        <w:overflowPunct/>
        <w:topLinePunct w:val="0"/>
        <w:autoSpaceDE/>
        <w:autoSpaceDN/>
        <w:bidi w:val="0"/>
        <w:snapToGrid w:val="0"/>
        <w:spacing w:beforeAutospacing="0" w:afterAutospacing="0" w:line="540" w:lineRule="exact"/>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适龄儿童、少年户籍随祖父母、外祖父母或其他法定监护人，可凭相关凭证在户籍所在地依法入学。</w:t>
      </w:r>
    </w:p>
    <w:p>
      <w:pPr>
        <w:pStyle w:val="7"/>
        <w:keepNext w:val="0"/>
        <w:keepLines w:val="0"/>
        <w:pageBreakBefore w:val="0"/>
        <w:widowControl/>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bidi w:val="0"/>
        <w:spacing w:before="0" w:beforeAutospacing="0" w:after="0" w:afterAutospacing="0" w:line="540" w:lineRule="exact"/>
        <w:ind w:right="0" w:rightChars="0" w:firstLine="672" w:firstLineChars="200"/>
        <w:jc w:val="left"/>
        <w:rPr>
          <w:rFonts w:hint="eastAsia" w:ascii="仿宋" w:hAnsi="仿宋" w:eastAsia="仿宋" w:cs="仿宋"/>
          <w:i w:val="0"/>
          <w:color w:val="auto"/>
          <w:spacing w:val="8"/>
          <w:sz w:val="32"/>
          <w:szCs w:val="32"/>
          <w:shd w:val="clear" w:color="auto" w:fill="FFFFFF"/>
          <w:lang w:val="en-US" w:eastAsia="zh-CN"/>
        </w:rPr>
      </w:pPr>
      <w:r>
        <w:rPr>
          <w:rFonts w:hint="eastAsia" w:ascii="仿宋" w:hAnsi="仿宋" w:eastAsia="仿宋" w:cs="仿宋"/>
          <w:i w:val="0"/>
          <w:color w:val="auto"/>
          <w:spacing w:val="8"/>
          <w:sz w:val="32"/>
          <w:szCs w:val="32"/>
          <w:shd w:val="clear" w:color="auto" w:fill="FFFFFF"/>
          <w:lang w:val="en-US" w:eastAsia="zh-CN"/>
        </w:rPr>
        <w:t>（2）学区认定</w:t>
      </w:r>
    </w:p>
    <w:p>
      <w:pPr>
        <w:keepNext w:val="0"/>
        <w:keepLines w:val="0"/>
        <w:pageBreakBefore w:val="0"/>
        <w:kinsoku/>
        <w:wordWrap/>
        <w:overflowPunct/>
        <w:topLinePunct w:val="0"/>
        <w:autoSpaceDE/>
        <w:bidi w:val="0"/>
        <w:spacing w:beforeAutospacing="0" w:afterAutospacing="0" w:line="540" w:lineRule="exact"/>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凡未作特殊说明的，局直学校招生区域为信义路（原西环路）以东，东外环以西，和平路（原北环路）以南，仁爱路（原南环路）以北区域。城关镇各村老户居民，未作特殊说明的，按照城关中心校划定的区域，到所属中心校学校就读。</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城关</w:t>
      </w:r>
      <w:r>
        <w:rPr>
          <w:rFonts w:hint="eastAsia" w:ascii="仿宋" w:hAnsi="仿宋" w:eastAsia="仿宋" w:cs="仿宋"/>
          <w:color w:val="auto"/>
          <w:kern w:val="0"/>
          <w:sz w:val="32"/>
          <w:szCs w:val="32"/>
          <w:lang w:eastAsia="zh-CN"/>
        </w:rPr>
        <w:t>镇</w:t>
      </w:r>
      <w:r>
        <w:rPr>
          <w:rFonts w:hint="eastAsia" w:ascii="仿宋" w:hAnsi="仿宋" w:eastAsia="仿宋" w:cs="仿宋"/>
          <w:color w:val="auto"/>
          <w:kern w:val="0"/>
          <w:sz w:val="32"/>
          <w:szCs w:val="32"/>
        </w:rPr>
        <w:t>大西关学校（小学部）、</w:t>
      </w:r>
      <w:r>
        <w:rPr>
          <w:rFonts w:hint="eastAsia" w:ascii="仿宋" w:hAnsi="仿宋" w:eastAsia="仿宋" w:cs="仿宋"/>
          <w:color w:val="auto"/>
          <w:sz w:val="32"/>
          <w:szCs w:val="32"/>
        </w:rPr>
        <w:t>小西关小学、南关小学、东</w:t>
      </w:r>
      <w:r>
        <w:rPr>
          <w:rFonts w:hint="eastAsia" w:ascii="仿宋" w:hAnsi="仿宋" w:eastAsia="仿宋" w:cs="仿宋"/>
          <w:color w:val="auto"/>
          <w:spacing w:val="-9"/>
          <w:sz w:val="32"/>
          <w:szCs w:val="32"/>
        </w:rPr>
        <w:t>关小学，按中心校规定招生外，若</w:t>
      </w:r>
      <w:r>
        <w:rPr>
          <w:rFonts w:hint="eastAsia" w:ascii="仿宋" w:hAnsi="仿宋" w:eastAsia="仿宋" w:cs="仿宋"/>
          <w:color w:val="auto"/>
          <w:spacing w:val="-9"/>
          <w:kern w:val="0"/>
          <w:sz w:val="32"/>
          <w:szCs w:val="32"/>
        </w:rPr>
        <w:t>学位许可，可以招收划定区域内的部分学生。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新华小学：（1）行政大街以东，中山路以西，文圣路以南，铁路以北区域。（2）中山路以东，富达路以西，文圣路以南，新获快速路以北区域。（3）四街村户籍的适龄儿童。</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东苑小学：（1）中山路以东，东外环以西，和平路以南，文圣路以北区域。（2）富达路以东，东外环以西，文圣路以南，新获快速路以北区域。（3）中山路南段（立交桥）以东，东外环沿线以西，新获快速路以南，铁路以北区域。（4）</w:t>
      </w:r>
      <w:r>
        <w:rPr>
          <w:rFonts w:hint="eastAsia" w:ascii="仿宋" w:hAnsi="仿宋" w:eastAsia="仿宋" w:cs="仿宋"/>
          <w:color w:val="auto"/>
          <w:spacing w:val="-10"/>
          <w:kern w:val="0"/>
          <w:sz w:val="32"/>
          <w:szCs w:val="32"/>
        </w:rPr>
        <w:t>电业局小区、城东花园（合园）小区</w:t>
      </w:r>
      <w:r>
        <w:rPr>
          <w:rFonts w:hint="eastAsia" w:ascii="仿宋" w:hAnsi="仿宋" w:eastAsia="仿宋" w:cs="仿宋"/>
          <w:color w:val="auto"/>
          <w:spacing w:val="-10"/>
          <w:kern w:val="0"/>
          <w:sz w:val="32"/>
          <w:szCs w:val="32"/>
          <w:lang w:eastAsia="zh-CN"/>
        </w:rPr>
        <w:t>、春天里小区</w:t>
      </w:r>
      <w:r>
        <w:rPr>
          <w:rFonts w:hint="eastAsia" w:ascii="仿宋" w:hAnsi="仿宋" w:eastAsia="仿宋" w:cs="仿宋"/>
          <w:color w:val="auto"/>
          <w:spacing w:val="-10"/>
          <w:kern w:val="0"/>
          <w:sz w:val="32"/>
          <w:szCs w:val="32"/>
        </w:rPr>
        <w:t>。</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凯旋路小学：（1）振兴路以东，行政大街以西，文圣路以南（至金天化工和铁路附近）区域。（2）学府路以东、振</w:t>
      </w:r>
      <w:r>
        <w:rPr>
          <w:rFonts w:hint="eastAsia" w:ascii="仿宋" w:hAnsi="仿宋" w:eastAsia="仿宋" w:cs="仿宋"/>
          <w:color w:val="auto"/>
          <w:spacing w:val="-6"/>
          <w:kern w:val="0"/>
          <w:sz w:val="32"/>
          <w:szCs w:val="32"/>
        </w:rPr>
        <w:t>兴路以西、规划道路（御府左岸小区北侧）以南（至铁路附近）区域。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第三完全小学：（1）西苑街以东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中山路以西</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和平路以</w:t>
      </w:r>
      <w:r>
        <w:rPr>
          <w:rFonts w:hint="eastAsia" w:ascii="仿宋" w:hAnsi="仿宋" w:eastAsia="仿宋" w:cs="仿宋"/>
          <w:color w:val="auto"/>
          <w:spacing w:val="-6"/>
          <w:kern w:val="0"/>
          <w:sz w:val="32"/>
          <w:szCs w:val="32"/>
        </w:rPr>
        <w:t>南</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文圣路以北区域。（2）和平路（西至原拥军路东至薄亢路）</w:t>
      </w:r>
      <w:r>
        <w:rPr>
          <w:rFonts w:hint="eastAsia" w:ascii="仿宋" w:hAnsi="仿宋" w:eastAsia="仿宋" w:cs="仿宋"/>
          <w:color w:val="auto"/>
          <w:spacing w:val="6"/>
          <w:kern w:val="0"/>
          <w:sz w:val="32"/>
          <w:szCs w:val="32"/>
        </w:rPr>
        <w:t>以北区域（二街新村）。（3）二街村</w:t>
      </w:r>
      <w:r>
        <w:rPr>
          <w:rFonts w:hint="eastAsia" w:ascii="仿宋" w:hAnsi="仿宋" w:eastAsia="仿宋" w:cs="仿宋"/>
          <w:color w:val="auto"/>
          <w:spacing w:val="6"/>
          <w:kern w:val="0"/>
          <w:sz w:val="32"/>
          <w:szCs w:val="32"/>
          <w:lang w:eastAsia="zh-CN"/>
        </w:rPr>
        <w:t>，</w:t>
      </w:r>
      <w:r>
        <w:rPr>
          <w:rFonts w:hint="eastAsia" w:ascii="仿宋" w:hAnsi="仿宋" w:eastAsia="仿宋" w:cs="仿宋"/>
          <w:color w:val="auto"/>
          <w:spacing w:val="6"/>
          <w:kern w:val="0"/>
          <w:sz w:val="32"/>
          <w:szCs w:val="32"/>
        </w:rPr>
        <w:t>西城后村户籍的适龄儿童。</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实验学校：（1）元鼎大街以东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振兴路以西</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和平路以南</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北干道以北区域。（2）学府路以东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振兴路以西</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北干道以南，规划道路（欧洲小镇南侧）以北区域以及幸福里小区。（3）振兴路以东，西苑街以西，和平路以南，文圣路以北区域。（4）南屯村户籍的适龄儿童。</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文圣路小学：（1）元鼎大街以东，学府路以西，北干道以南，</w:t>
      </w:r>
      <w:r>
        <w:rPr>
          <w:rFonts w:hint="eastAsia" w:ascii="仿宋" w:hAnsi="仿宋" w:eastAsia="仿宋" w:cs="仿宋"/>
          <w:color w:val="auto"/>
          <w:sz w:val="32"/>
          <w:szCs w:val="32"/>
        </w:rPr>
        <w:t>铁路以北区域</w:t>
      </w:r>
      <w:r>
        <w:rPr>
          <w:rFonts w:hint="eastAsia" w:ascii="仿宋" w:hAnsi="仿宋" w:eastAsia="仿宋" w:cs="仿宋"/>
          <w:bCs/>
          <w:color w:val="auto"/>
          <w:sz w:val="32"/>
          <w:szCs w:val="32"/>
        </w:rPr>
        <w:t>（不含幸福里小区）</w:t>
      </w:r>
      <w:r>
        <w:rPr>
          <w:rFonts w:hint="eastAsia" w:ascii="仿宋" w:hAnsi="仿宋" w:eastAsia="仿宋" w:cs="仿宋"/>
          <w:color w:val="auto"/>
          <w:sz w:val="32"/>
          <w:szCs w:val="32"/>
        </w:rPr>
        <w:t>。（2）信义路以东，元鼎大街以西，文圣路小学以南，铁路以北</w:t>
      </w:r>
      <w:r>
        <w:rPr>
          <w:rFonts w:hint="eastAsia" w:ascii="仿宋" w:hAnsi="仿宋" w:eastAsia="仿宋" w:cs="仿宋"/>
          <w:bCs/>
          <w:color w:val="auto"/>
          <w:sz w:val="32"/>
          <w:szCs w:val="32"/>
        </w:rPr>
        <w:t>区域。（3）</w:t>
      </w:r>
      <w:r>
        <w:rPr>
          <w:rFonts w:hint="eastAsia" w:ascii="仿宋" w:hAnsi="仿宋" w:eastAsia="仿宋" w:cs="仿宋"/>
          <w:color w:val="auto"/>
          <w:kern w:val="0"/>
          <w:sz w:val="32"/>
          <w:szCs w:val="32"/>
        </w:rPr>
        <w:t>徐庄村户籍及居住的适龄儿童。</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同盟学校（小学部）：信义路以东，元鼎大街以西，和平路以南，</w:t>
      </w:r>
      <w:r>
        <w:rPr>
          <w:rFonts w:hint="eastAsia" w:ascii="仿宋" w:hAnsi="仿宋" w:eastAsia="仿宋" w:cs="仿宋"/>
          <w:color w:val="auto"/>
          <w:sz w:val="32"/>
          <w:szCs w:val="32"/>
        </w:rPr>
        <w:t>北干道以北区域。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育才</w:t>
      </w:r>
      <w:r>
        <w:rPr>
          <w:rFonts w:hint="eastAsia" w:ascii="仿宋" w:hAnsi="仿宋" w:eastAsia="仿宋" w:cs="仿宋"/>
          <w:color w:val="auto"/>
          <w:sz w:val="32"/>
          <w:szCs w:val="32"/>
        </w:rPr>
        <w:t>小学：（1）获武路以东，共产主义渠以西，铁路以</w:t>
      </w:r>
      <w:r>
        <w:rPr>
          <w:rFonts w:hint="eastAsia" w:ascii="仿宋" w:hAnsi="仿宋" w:eastAsia="仿宋" w:cs="仿宋"/>
          <w:color w:val="auto"/>
          <w:spacing w:val="-6"/>
          <w:kern w:val="0"/>
          <w:sz w:val="32"/>
          <w:szCs w:val="32"/>
        </w:rPr>
        <w:t>南，仁爱路以北区域。（2）岳庄村、东永安村户籍的适龄儿童。</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大西关学校（小学部）：</w:t>
      </w:r>
      <w:r>
        <w:rPr>
          <w:rFonts w:hint="eastAsia" w:ascii="仿宋" w:hAnsi="仿宋" w:eastAsia="仿宋" w:cs="仿宋"/>
          <w:color w:val="auto"/>
          <w:sz w:val="32"/>
          <w:szCs w:val="32"/>
        </w:rPr>
        <w:t>胜利路以东，西华巷以西，红旗路以南，同盟大道以北区域。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小西关小学：行政大街以东，西华巷以西，北干道沿线以南，红旗路以北区域及荣成国际小区。</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南关小学：西华巷以东，斜街</w:t>
      </w:r>
      <w:r>
        <w:rPr>
          <w:rFonts w:hint="eastAsia" w:ascii="仿宋" w:hAnsi="仿宋" w:eastAsia="仿宋" w:cs="仿宋"/>
          <w:color w:val="auto"/>
          <w:sz w:val="32"/>
          <w:szCs w:val="32"/>
          <w:lang w:eastAsia="zh-CN"/>
        </w:rPr>
        <w:t>连交通巷延伸至铁路以西</w:t>
      </w:r>
      <w:r>
        <w:rPr>
          <w:rFonts w:hint="eastAsia" w:ascii="仿宋" w:hAnsi="仿宋" w:eastAsia="仿宋" w:cs="仿宋"/>
          <w:color w:val="auto"/>
          <w:sz w:val="32"/>
          <w:szCs w:val="32"/>
        </w:rPr>
        <w:t>，护城河以南，铁路以北区域。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东关小学：公安街以东，富达路以西，北干道（</w:t>
      </w:r>
      <w:r>
        <w:rPr>
          <w:rFonts w:hint="eastAsia" w:ascii="仿宋" w:hAnsi="仿宋" w:eastAsia="仿宋" w:cs="仿宋"/>
          <w:color w:val="auto"/>
          <w:kern w:val="0"/>
          <w:sz w:val="32"/>
          <w:szCs w:val="32"/>
        </w:rPr>
        <w:t>海桦浴池和</w:t>
      </w:r>
      <w:r>
        <w:rPr>
          <w:rFonts w:hint="eastAsia" w:ascii="仿宋" w:hAnsi="仿宋" w:eastAsia="仿宋" w:cs="仿宋"/>
          <w:color w:val="auto"/>
          <w:kern w:val="0"/>
          <w:sz w:val="32"/>
          <w:szCs w:val="32"/>
          <w:lang w:eastAsia="zh-CN"/>
        </w:rPr>
        <w:t>东方商务酒店</w:t>
      </w:r>
      <w:r>
        <w:rPr>
          <w:rFonts w:hint="eastAsia" w:ascii="仿宋" w:hAnsi="仿宋" w:eastAsia="仿宋" w:cs="仿宋"/>
          <w:color w:val="auto"/>
          <w:kern w:val="0"/>
          <w:sz w:val="32"/>
          <w:szCs w:val="32"/>
        </w:rPr>
        <w:t>沿线</w:t>
      </w:r>
      <w:r>
        <w:rPr>
          <w:rFonts w:hint="eastAsia" w:ascii="仿宋" w:hAnsi="仿宋" w:eastAsia="仿宋" w:cs="仿宋"/>
          <w:color w:val="auto"/>
          <w:sz w:val="32"/>
          <w:szCs w:val="32"/>
        </w:rPr>
        <w:t>）以南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护城河（九支排）以北区域。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第一初级中学：（1）</w:t>
      </w:r>
      <w:r>
        <w:rPr>
          <w:rFonts w:hint="eastAsia" w:ascii="仿宋" w:hAnsi="仿宋" w:eastAsia="仿宋" w:cs="仿宋"/>
          <w:color w:val="auto"/>
          <w:kern w:val="0"/>
          <w:sz w:val="32"/>
          <w:szCs w:val="32"/>
          <w:lang w:eastAsia="zh-CN"/>
        </w:rPr>
        <w:t>新华街</w:t>
      </w:r>
      <w:r>
        <w:rPr>
          <w:rFonts w:hint="eastAsia" w:ascii="仿宋" w:hAnsi="仿宋" w:eastAsia="仿宋" w:cs="仿宋"/>
          <w:color w:val="auto"/>
          <w:kern w:val="0"/>
          <w:sz w:val="32"/>
          <w:szCs w:val="32"/>
        </w:rPr>
        <w:t>（南延伸到铁路）以东，东外环以西，和平路以南，铁路以北区域。（</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w:t>
      </w:r>
      <w:r>
        <w:rPr>
          <w:rFonts w:hint="eastAsia" w:ascii="仿宋" w:hAnsi="仿宋" w:eastAsia="仿宋" w:cs="仿宋"/>
          <w:color w:val="auto"/>
          <w:spacing w:val="-10"/>
          <w:kern w:val="0"/>
          <w:sz w:val="32"/>
          <w:szCs w:val="32"/>
        </w:rPr>
        <w:t>电业局小区、城东花园（合园）小区</w:t>
      </w:r>
      <w:r>
        <w:rPr>
          <w:rFonts w:hint="eastAsia" w:ascii="仿宋" w:hAnsi="仿宋" w:eastAsia="仿宋" w:cs="仿宋"/>
          <w:color w:val="auto"/>
          <w:spacing w:val="-10"/>
          <w:kern w:val="0"/>
          <w:sz w:val="32"/>
          <w:szCs w:val="32"/>
          <w:lang w:eastAsia="zh-CN"/>
        </w:rPr>
        <w:t>、春天里小区</w:t>
      </w:r>
      <w:r>
        <w:rPr>
          <w:rFonts w:hint="eastAsia" w:ascii="仿宋" w:hAnsi="仿宋" w:eastAsia="仿宋" w:cs="仿宋"/>
          <w:color w:val="auto"/>
          <w:kern w:val="0"/>
          <w:sz w:val="32"/>
          <w:szCs w:val="32"/>
        </w:rPr>
        <w:t>。</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第一初级中学西校区：（</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lang w:eastAsia="zh-CN"/>
        </w:rPr>
        <w:t>迎宾大道以东，新华街以西，和平路以南，文圣路以北区域。</w:t>
      </w:r>
      <w:r>
        <w:rPr>
          <w:rFonts w:hint="eastAsia" w:ascii="仿宋" w:hAnsi="仿宋" w:eastAsia="仿宋" w:cs="仿宋"/>
          <w:color w:val="auto"/>
          <w:kern w:val="0"/>
          <w:sz w:val="32"/>
          <w:szCs w:val="32"/>
        </w:rPr>
        <w:t>（2）和平路（西至原拥军路</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东至薄亢路）以北区域（二街新村）。</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同盟学校（初中部）：信义路以东，迎宾大道（南延伸到铁路）以西，和平路以南，铁路以北区域。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大西关学校（初中部）：迎宾大道以东，</w:t>
      </w:r>
      <w:r>
        <w:rPr>
          <w:rFonts w:hint="eastAsia" w:ascii="仿宋" w:hAnsi="仿宋" w:eastAsia="仿宋" w:cs="仿宋"/>
          <w:color w:val="auto"/>
          <w:kern w:val="0"/>
          <w:sz w:val="32"/>
          <w:szCs w:val="32"/>
          <w:lang w:eastAsia="zh-CN"/>
        </w:rPr>
        <w:t>新华街</w:t>
      </w:r>
      <w:r>
        <w:rPr>
          <w:rFonts w:hint="eastAsia" w:ascii="仿宋" w:hAnsi="仿宋" w:eastAsia="仿宋" w:cs="仿宋"/>
          <w:color w:val="auto"/>
          <w:kern w:val="0"/>
          <w:sz w:val="32"/>
          <w:szCs w:val="32"/>
        </w:rPr>
        <w:t>以西，</w:t>
      </w:r>
      <w:r>
        <w:rPr>
          <w:rFonts w:hint="eastAsia" w:ascii="仿宋" w:hAnsi="仿宋" w:eastAsia="仿宋" w:cs="仿宋"/>
          <w:color w:val="auto"/>
          <w:kern w:val="0"/>
          <w:sz w:val="32"/>
          <w:szCs w:val="32"/>
          <w:lang w:eastAsia="zh-CN"/>
        </w:rPr>
        <w:t>文圣路</w:t>
      </w:r>
      <w:r>
        <w:rPr>
          <w:rFonts w:hint="eastAsia" w:ascii="仿宋" w:hAnsi="仿宋" w:eastAsia="仿宋" w:cs="仿宋"/>
          <w:color w:val="auto"/>
          <w:kern w:val="0"/>
          <w:sz w:val="32"/>
          <w:szCs w:val="32"/>
        </w:rPr>
        <w:t>以南（至铁路附近，不含南关居委会户籍）区域。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城关镇凤翔中学：城关中心校划定的招生区域小学毕业生和育才小学毕业生。</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以上区域均不含不符合就读条件的城关镇以外其它乡镇居民。其它学校由所属中心校划定招生范围。</w:t>
      </w:r>
    </w:p>
    <w:p>
      <w:pPr>
        <w:pStyle w:val="7"/>
        <w:keepNext w:val="0"/>
        <w:keepLines w:val="0"/>
        <w:pageBreakBefore w:val="0"/>
        <w:widowControl/>
        <w:numPr>
          <w:ilvl w:val="0"/>
          <w:numId w:val="0"/>
        </w:numPr>
        <w:suppressLineNumbers w:val="0"/>
        <w:pBdr>
          <w:top w:val="none" w:color="000000" w:sz="0" w:space="0"/>
          <w:left w:val="none" w:color="000000" w:sz="0" w:space="0"/>
          <w:bottom w:val="none" w:color="000000" w:sz="0" w:space="0"/>
          <w:right w:val="none" w:color="000000" w:sz="0" w:space="0"/>
        </w:pBdr>
        <w:shd w:val="clear" w:color="auto" w:fill="FFFFFF"/>
        <w:kinsoku/>
        <w:wordWrap/>
        <w:overflowPunct/>
        <w:topLinePunct w:val="0"/>
        <w:autoSpaceDE/>
        <w:bidi w:val="0"/>
        <w:spacing w:before="0" w:beforeAutospacing="0" w:after="0" w:afterAutospacing="0" w:line="540" w:lineRule="exact"/>
        <w:ind w:left="420" w:leftChars="0" w:right="0" w:rightChars="0" w:firstLine="336" w:firstLineChars="100"/>
        <w:jc w:val="left"/>
        <w:rPr>
          <w:rFonts w:hint="eastAsia" w:ascii="仿宋" w:hAnsi="仿宋" w:eastAsia="仿宋" w:cs="仿宋"/>
          <w:i w:val="0"/>
          <w:color w:val="auto"/>
          <w:spacing w:val="8"/>
          <w:sz w:val="32"/>
          <w:szCs w:val="32"/>
          <w:shd w:val="clear" w:color="auto" w:fill="FFFFFF"/>
          <w:lang w:eastAsia="zh-CN"/>
        </w:rPr>
      </w:pPr>
      <w:r>
        <w:rPr>
          <w:rFonts w:hint="eastAsia" w:ascii="仿宋" w:hAnsi="仿宋" w:eastAsia="仿宋" w:cs="仿宋"/>
          <w:i w:val="0"/>
          <w:color w:val="auto"/>
          <w:spacing w:val="8"/>
          <w:sz w:val="32"/>
          <w:szCs w:val="32"/>
          <w:shd w:val="clear" w:color="auto" w:fill="FFFFFF"/>
          <w:lang w:eastAsia="zh-CN"/>
        </w:rPr>
        <w:t>三、</w:t>
      </w:r>
      <w:r>
        <w:rPr>
          <w:rFonts w:hint="eastAsia" w:ascii="仿宋" w:hAnsi="仿宋" w:eastAsia="仿宋" w:cs="仿宋"/>
          <w:i w:val="0"/>
          <w:color w:val="auto"/>
          <w:spacing w:val="8"/>
          <w:sz w:val="32"/>
          <w:szCs w:val="32"/>
          <w:shd w:val="clear" w:color="auto" w:fill="FFFFFF"/>
        </w:rPr>
        <w:t>问：特殊教育学校招生</w:t>
      </w:r>
      <w:r>
        <w:rPr>
          <w:rFonts w:hint="eastAsia" w:ascii="仿宋" w:hAnsi="仿宋" w:eastAsia="仿宋" w:cs="仿宋"/>
          <w:i w:val="0"/>
          <w:color w:val="auto"/>
          <w:spacing w:val="8"/>
          <w:sz w:val="32"/>
          <w:szCs w:val="32"/>
          <w:shd w:val="clear" w:color="auto" w:fill="FFFFFF"/>
          <w:lang w:val="en-US" w:eastAsia="zh-CN"/>
        </w:rPr>
        <w:t>政策是什么？</w:t>
      </w:r>
    </w:p>
    <w:p>
      <w:pPr>
        <w:keepNext w:val="0"/>
        <w:keepLines w:val="0"/>
        <w:pageBreakBefore w:val="0"/>
        <w:widowControl w:val="0"/>
        <w:kinsoku/>
        <w:wordWrap/>
        <w:overflowPunct/>
        <w:topLinePunct w:val="0"/>
        <w:autoSpaceDE/>
        <w:autoSpaceDN w:val="0"/>
        <w:bidi w:val="0"/>
        <w:snapToGrid w:val="0"/>
        <w:spacing w:beforeAutospacing="0" w:afterAutospacing="0" w:line="540" w:lineRule="exact"/>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答：各学校要按照《残疾人教育条例》相关要求，尊重家长和孩子意愿，妥善安排适龄特殊儿童、少年进入特殊教育学校学习或到普通学校随班就读。对于入学安置有争议的，由县残疾人教育专家委员会对其接受义务教育的能力进行评估认定，提出入学安置意见。</w:t>
      </w:r>
      <w:r>
        <w:rPr>
          <w:rFonts w:hint="eastAsia" w:ascii="仿宋" w:hAnsi="仿宋" w:eastAsia="仿宋" w:cs="仿宋"/>
          <w:color w:val="auto"/>
          <w:kern w:val="0"/>
          <w:sz w:val="32"/>
          <w:szCs w:val="32"/>
        </w:rPr>
        <w:t>8月13日—16日到获嘉县残疾人教育专家委员会办公室（县特殊教育学校内）进行入学健康评估登记</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8月24日前，提出入学安置建议</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eastAsia="zh-CN"/>
        </w:rPr>
        <w:t>任何学校不得拒收学区内符合随班就读条件的适龄特殊儿童、少年入学。</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isplayHorizontalDrawingGridEvery w:val="1"/>
  <w:displayVerticalDrawingGridEvery w:val="1"/>
  <w:compat>
    <w:balanceSingleByteDoubleByteWidth/>
    <w:doNotLeaveBackslashAlone/>
    <w:doNotExpandShiftReturn/>
    <w:adjustLineHeightInTable/>
    <w:useFELayout/>
    <w:compatSetting w:name="compatibilityMode" w:uri="http://schemas.microsoft.com/office/word" w:val="11"/>
  </w:compat>
  <w:docVars>
    <w:docVar w:name="commondata" w:val="eyJoZGlkIjoiMGVhZDk0ZWQzMDczMzAwNWYyZjEzZmY0NjJkM2NhOTYifQ=="/>
  </w:docVars>
  <w:rsids>
    <w:rsidRoot w:val="00000000"/>
    <w:rsid w:val="34720D24"/>
    <w:rsid w:val="6D3F34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uiPriority w:val="0"/>
  </w:style>
  <w:style w:type="table" w:customStyle="1" w:styleId="5">
    <w:name w:val="普通表格1"/>
    <w:semiHidden/>
    <w:uiPriority w:val="0"/>
  </w:style>
  <w:style w:type="paragraph" w:customStyle="1" w:styleId="6">
    <w:name w:val="正文文本缩进 21"/>
    <w:basedOn w:val="1"/>
    <w:uiPriority w:val="0"/>
    <w:pPr>
      <w:spacing w:after="120" w:afterAutospacing="0" w:line="480" w:lineRule="auto"/>
      <w:ind w:left="420" w:leftChars="200"/>
    </w:pPr>
  </w:style>
  <w:style w:type="paragraph" w:customStyle="1" w:styleId="7">
    <w:name w:val="普通(网站)1"/>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3047</Words>
  <Characters>3086</Characters>
  <Lines>0</Lines>
  <Paragraphs>0</Paragraphs>
  <TotalTime>2</TotalTime>
  <ScaleCrop>false</ScaleCrop>
  <LinksUpToDate>false</LinksUpToDate>
  <CharactersWithSpaces>3093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2023-07-14T03:41:00Z</dcterms:created>
  <dc:creator>Administrator</dc:creator>
  <cp:lastModifiedBy>Administrator</cp:lastModifiedBy>
  <dcterms:modified xsi:type="dcterms:W3CDTF">2023-07-14T04:06:06Z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67EC42D896E246CE8C3CC52726268F48_12</vt:lpwstr>
  </property>
</Properties>
</file>