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退役军人事务局政策问答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一、问：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悬挂光荣牌的对象？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答:烈士遗属、因公牺牲军人遗属、病故军人遗属（以下统称“三属”）家庭和中国人</w:t>
      </w:r>
      <w:r>
        <w:rPr>
          <w:rFonts w:hint="eastAsia" w:ascii="仿宋" w:hAnsi="仿宋" w:eastAsia="仿宋" w:cs="仿宋"/>
          <w:sz w:val="32"/>
          <w:szCs w:val="32"/>
        </w:rPr>
        <w:t>民解放军现役军人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以下简称现役军人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退役军人家庭。主动为持《中华人民共和国烈士证明书》《中华人民共和国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军人因公牺牲证明书》《中华人民共和国军人病故证明书》的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家庭和现役军人家庭、退役军人家庭悬挂光荣牌。对于非持证的烈士、因公牺牲军人、病故军人的父母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抚养人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、配偶和子女家庭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依申请悬挂光荣牌。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二、问：</w:t>
      </w:r>
      <w:r>
        <w:rPr>
          <w:rFonts w:hint="eastAsia" w:ascii="仿宋" w:hAnsi="仿宋" w:eastAsia="仿宋" w:cs="仿宋"/>
          <w:sz w:val="32"/>
          <w:szCs w:val="32"/>
        </w:rPr>
        <w:t>哪些人员可申请年满60周岁农村籍退役士兵老年生活补助?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凡1954年11月1日实行义务兵役制后至《退役士兵安置条例》实施前入伍、年龄在60周岁以上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含60周岁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、未享受到国家定期抚恤补助的农村籍退役士兵，可以享受老年生活补助待遇。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三、问：农村籍退役士兵服义务兵役年限如何计算?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答：以服义务兵役起止时间的跨年度数计算，即：服义务兵役起止时间跨了几个年度就按几年计算。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ZDk0ZWQzMDczMzAwNWYyZjEzZmY0NjJkM2NhOTYifQ=="/>
  </w:docVars>
  <w:rsids>
    <w:rsidRoot w:val="00000000"/>
    <w:rsid w:val="02DC35C3"/>
    <w:rsid w:val="050247ED"/>
    <w:rsid w:val="109E52A8"/>
    <w:rsid w:val="14F64579"/>
    <w:rsid w:val="28C0757D"/>
    <w:rsid w:val="49325BF9"/>
    <w:rsid w:val="5F096FA4"/>
    <w:rsid w:val="60501059"/>
    <w:rsid w:val="798D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396</Characters>
  <Lines>0</Lines>
  <Paragraphs>0</Paragraphs>
  <TotalTime>11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2023-07-13T07:17:00Z</dcterms:created>
  <dc:creator>Administrator</dc:creator>
  <cp:lastModifiedBy>Administrator</cp:lastModifiedBy>
  <dcterms:modified xsi:type="dcterms:W3CDTF">2023-07-14T03:09:38Z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B523BDF69FE743BEBF545B2C8C3B1EE4_12</vt:lpwstr>
  </property>
</Properties>
</file>