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1090"/>
        <w:gridCol w:w="1284"/>
        <w:gridCol w:w="1656"/>
        <w:gridCol w:w="1656"/>
        <w:gridCol w:w="1092"/>
        <w:gridCol w:w="1032"/>
        <w:gridCol w:w="2844"/>
        <w:gridCol w:w="816"/>
        <w:gridCol w:w="660"/>
        <w:gridCol w:w="804"/>
        <w:gridCol w:w="912"/>
        <w:gridCol w:w="672"/>
        <w:gridCol w:w="648"/>
      </w:tblGrid>
      <w:tr>
        <w:trPr>
          <w:trHeight w:val="618" w:hRule="atLeast"/>
          <w:tblHeader/>
        </w:trPr>
        <w:tc>
          <w:tcPr>
            <w:tcW w:w="15658" w:type="dxa"/>
            <w:gridSpan w:val="14"/>
            <w:tcBorders>
              <w:top w:val="nil"/>
              <w:left w:val="nil"/>
              <w:bottom w:val="nil"/>
              <w:right w:val="nil"/>
            </w:tcBorders>
            <w:vAlign w:val="center"/>
          </w:tcPr>
          <w:p>
            <w:pPr>
              <w:widowControl/>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32"/>
                <w:szCs w:val="32"/>
                <w:u w:val="none"/>
                <w:lang w:val="en-US" w:eastAsia="zh-CN"/>
              </w:rPr>
              <w:t>获嘉县</w:t>
            </w:r>
            <w:r>
              <w:rPr>
                <w:rFonts w:hint="eastAsia" w:ascii="宋体" w:hAnsi="宋体" w:eastAsia="宋体" w:cs="宋体"/>
                <w:i w:val="0"/>
                <w:iCs w:val="0"/>
                <w:color w:val="000000"/>
                <w:kern w:val="0"/>
                <w:sz w:val="32"/>
                <w:szCs w:val="32"/>
                <w:u w:val="none"/>
                <w:lang w:val="en-US" w:eastAsia="zh-CN"/>
              </w:rPr>
              <w:t>统计领域基层政务公开标准目录</w:t>
            </w:r>
          </w:p>
        </w:tc>
      </w:tr>
      <w:tr>
        <w:trPr>
          <w:trHeight w:val="384" w:hRule="atLeast"/>
        </w:trPr>
        <w:tc>
          <w:tcPr>
            <w:tcW w:w="4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序号</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公开事项</w:t>
            </w:r>
          </w:p>
        </w:tc>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公开内容（要素）</w:t>
            </w:r>
          </w:p>
        </w:tc>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公开依据</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公开时限</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公开主体</w:t>
            </w:r>
          </w:p>
        </w:tc>
        <w:tc>
          <w:tcPr>
            <w:tcW w:w="28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公开渠道和载体</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公开对象</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公开方式</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公开层统</w:t>
            </w:r>
          </w:p>
        </w:tc>
      </w:tr>
      <w:tr>
        <w:trPr>
          <w:trHeight w:val="434" w:hRule="atLeast"/>
        </w:trPr>
        <w:tc>
          <w:tcPr>
            <w:tcW w:w="4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一级事项</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二级事项</w:t>
            </w: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8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全社会</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特定</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群体</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主动</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公开</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依申请</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公开</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县级</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多级</w:t>
            </w:r>
          </w:p>
        </w:tc>
      </w:tr>
      <w:tr>
        <w:trPr>
          <w:trHeight w:val="220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1</w:t>
            </w:r>
          </w:p>
        </w:tc>
        <w:tc>
          <w:tcPr>
            <w:tcW w:w="1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统计法律</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规范</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统计法律法规规章</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统计领域相关法律、法规、规章</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《中华人民共和国统计法》</w:t>
            </w:r>
            <w:r>
              <w:rPr>
                <w:rStyle w:val="4"/>
                <w:rFonts w:eastAsia="宋体"/>
                <w:lang w:val="en-US" w:eastAsia="zh-CN"/>
              </w:rPr>
              <w:br/>
            </w:r>
            <w:r>
              <w:rPr>
                <w:rStyle w:val="3"/>
                <w:lang w:val="en-US" w:eastAsia="zh-CN"/>
              </w:rPr>
              <w:t>《中华人民共和国政府信息公开条例》《中华人民共和国统计法实施条例》</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信息形成或者变更</w:t>
            </w:r>
            <w:r>
              <w:rPr>
                <w:rStyle w:val="4"/>
                <w:rFonts w:eastAsia="宋体"/>
                <w:lang w:val="en-US" w:eastAsia="zh-CN"/>
              </w:rPr>
              <w:br/>
            </w:r>
            <w:r>
              <w:rPr>
                <w:rStyle w:val="3"/>
                <w:lang w:val="en-US" w:eastAsia="zh-CN"/>
              </w:rPr>
              <w:t>之日起</w:t>
            </w:r>
            <w:r>
              <w:rPr>
                <w:rStyle w:val="4"/>
                <w:rFonts w:eastAsia="宋体"/>
                <w:lang w:val="en-US" w:eastAsia="zh-CN"/>
              </w:rPr>
              <w:t>20</w:t>
            </w:r>
            <w:r>
              <w:rPr>
                <w:rStyle w:val="3"/>
                <w:lang w:val="en-US" w:eastAsia="zh-CN"/>
              </w:rPr>
              <w:t>个工作</w:t>
            </w:r>
            <w:bookmarkStart w:id="0" w:name="_GoBack"/>
            <w:bookmarkEnd w:id="0"/>
            <w:r>
              <w:rPr>
                <w:rStyle w:val="3"/>
                <w:lang w:val="en-US" w:eastAsia="zh-CN"/>
              </w:rPr>
              <w:t>日内</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40" w:lineRule="auto"/>
              <w:jc w:val="left"/>
              <w:textAlignment w:val="center"/>
              <w:rPr>
                <w:rFonts w:hint="eastAsia" w:ascii="宋体" w:hAnsi="宋体" w:eastAsia="宋体" w:cs="宋体"/>
                <w:i w:val="0"/>
                <w:iCs w:val="0"/>
                <w:color w:val="000000"/>
                <w:sz w:val="20"/>
                <w:szCs w:val="20"/>
                <w:u w:val="none"/>
              </w:rPr>
            </w:pPr>
            <w:r>
              <w:rPr>
                <w:rStyle w:val="3"/>
                <w:lang w:val="en-US" w:eastAsia="zh-CN"/>
              </w:rPr>
              <w:t>■政府网站</w:t>
            </w:r>
            <w:r>
              <w:rPr>
                <w:rStyle w:val="4"/>
                <w:rFonts w:eastAsia="宋体"/>
                <w:lang w:val="en-US" w:eastAsia="zh-CN"/>
              </w:rPr>
              <w:t xml:space="preserve">  </w:t>
            </w:r>
            <w:r>
              <w:rPr>
                <w:rStyle w:val="3"/>
                <w:lang w:val="en-US" w:eastAsia="zh-CN"/>
              </w:rPr>
              <w:t>口政府公报</w:t>
            </w:r>
            <w:r>
              <w:rPr>
                <w:rStyle w:val="4"/>
                <w:rFonts w:eastAsia="宋体"/>
                <w:lang w:val="en-US" w:eastAsia="zh-CN"/>
              </w:rPr>
              <w:br/>
            </w:r>
            <w:r>
              <w:rPr>
                <w:rStyle w:val="3"/>
                <w:lang w:val="en-US" w:eastAsia="zh-CN"/>
              </w:rPr>
              <w:t>口两微一端</w:t>
            </w:r>
            <w:r>
              <w:rPr>
                <w:rStyle w:val="4"/>
                <w:rFonts w:eastAsia="宋体"/>
                <w:lang w:val="en-US" w:eastAsia="zh-CN"/>
              </w:rPr>
              <w:t xml:space="preserve">  </w:t>
            </w:r>
            <w:r>
              <w:rPr>
                <w:rStyle w:val="3"/>
                <w:lang w:val="en-US" w:eastAsia="zh-CN"/>
              </w:rPr>
              <w:t>口发布会/听证会</w:t>
            </w:r>
            <w:r>
              <w:rPr>
                <w:rStyle w:val="3"/>
                <w:lang w:val="en-US" w:eastAsia="zh-CN"/>
              </w:rPr>
              <w:br/>
            </w:r>
            <w:r>
              <w:rPr>
                <w:rStyle w:val="3"/>
                <w:lang w:val="en-US" w:eastAsia="zh-CN"/>
              </w:rPr>
              <w:t>口广播电视 口纸质媒体</w:t>
            </w:r>
            <w:r>
              <w:rPr>
                <w:rStyle w:val="4"/>
                <w:rFonts w:eastAsia="宋体"/>
                <w:lang w:val="en-US" w:eastAsia="zh-CN"/>
              </w:rPr>
              <w:br/>
            </w:r>
            <w:r>
              <w:rPr>
                <w:rStyle w:val="3"/>
                <w:lang w:val="en-US" w:eastAsia="zh-CN"/>
              </w:rPr>
              <w:t>口公开查阅点口政务服务中心</w:t>
            </w:r>
            <w:r>
              <w:rPr>
                <w:rStyle w:val="4"/>
                <w:rFonts w:eastAsia="宋体"/>
                <w:lang w:val="en-US" w:eastAsia="zh-CN"/>
              </w:rPr>
              <w:br/>
            </w:r>
            <w:r>
              <w:rPr>
                <w:rStyle w:val="3"/>
                <w:lang w:val="en-US" w:eastAsia="zh-CN"/>
              </w:rPr>
              <w:t>口便民服务站口入户/现场</w:t>
            </w:r>
            <w:r>
              <w:rPr>
                <w:rStyle w:val="4"/>
                <w:rFonts w:eastAsia="宋体"/>
                <w:lang w:val="en-US" w:eastAsia="zh-CN"/>
              </w:rPr>
              <w:br/>
            </w:r>
            <w:r>
              <w:rPr>
                <w:rStyle w:val="3"/>
                <w:lang w:val="en-US" w:eastAsia="zh-CN"/>
              </w:rPr>
              <w:t>口社区/企事业单位/村公示栏</w:t>
            </w:r>
            <w:r>
              <w:rPr>
                <w:rStyle w:val="4"/>
                <w:rFonts w:eastAsia="宋体"/>
                <w:lang w:val="en-US" w:eastAsia="zh-CN"/>
              </w:rPr>
              <w:br/>
            </w:r>
            <w:r>
              <w:rPr>
                <w:rStyle w:val="3"/>
                <w:lang w:val="en-US" w:eastAsia="zh-CN"/>
              </w:rPr>
              <w:t>（电子屏）</w:t>
            </w:r>
            <w:r>
              <w:rPr>
                <w:rStyle w:val="4"/>
                <w:rFonts w:eastAsia="宋体"/>
                <w:lang w:val="en-US" w:eastAsia="zh-CN"/>
              </w:rPr>
              <w:br/>
            </w:r>
            <w:r>
              <w:rPr>
                <w:rStyle w:val="3"/>
                <w:lang w:val="en-US" w:eastAsia="zh-CN"/>
              </w:rPr>
              <w:t>口精准推送</w:t>
            </w:r>
            <w:r>
              <w:rPr>
                <w:rStyle w:val="4"/>
                <w:rFonts w:eastAsia="宋体"/>
                <w:lang w:val="en-US" w:eastAsia="zh-CN"/>
              </w:rPr>
              <w:t xml:space="preserve"> </w:t>
            </w:r>
            <w:r>
              <w:rPr>
                <w:rStyle w:val="3"/>
                <w:lang w:val="en-US" w:eastAsia="zh-CN"/>
              </w:rPr>
              <w:t>口其他</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r>
      <w:tr>
        <w:trPr>
          <w:trHeight w:val="2438"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2</w:t>
            </w: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规范性文件</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统计领域相关规范性文件</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《中华人民共和国统计法》</w:t>
            </w:r>
            <w:r>
              <w:rPr>
                <w:rStyle w:val="4"/>
                <w:rFonts w:eastAsia="宋体"/>
                <w:lang w:val="en-US" w:eastAsia="zh-CN"/>
              </w:rPr>
              <w:br/>
            </w:r>
            <w:r>
              <w:rPr>
                <w:rStyle w:val="3"/>
                <w:lang w:val="en-US" w:eastAsia="zh-CN"/>
              </w:rPr>
              <w:t>《中华人民共和国政府信息公开条例》《中华人民共和国统计法实施条例》</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信息形成或者变更</w:t>
            </w:r>
            <w:r>
              <w:rPr>
                <w:rStyle w:val="4"/>
                <w:rFonts w:eastAsia="宋体"/>
                <w:lang w:val="en-US" w:eastAsia="zh-CN"/>
              </w:rPr>
              <w:br/>
            </w:r>
            <w:r>
              <w:rPr>
                <w:rStyle w:val="3"/>
                <w:lang w:val="en-US" w:eastAsia="zh-CN"/>
              </w:rPr>
              <w:t>之日起</w:t>
            </w:r>
            <w:r>
              <w:rPr>
                <w:rStyle w:val="4"/>
                <w:rFonts w:eastAsia="宋体"/>
                <w:lang w:val="en-US" w:eastAsia="zh-CN"/>
              </w:rPr>
              <w:t>20</w:t>
            </w:r>
            <w:r>
              <w:rPr>
                <w:rStyle w:val="3"/>
                <w:lang w:val="en-US" w:eastAsia="zh-CN"/>
              </w:rPr>
              <w:t>个工作日内</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Style w:val="3"/>
                <w:rFonts w:hint="eastAsia"/>
                <w:i w:val="0"/>
                <w:iCs w:val="0"/>
                <w:color w:val="000000"/>
                <w:lang w:val="en-US" w:eastAsia="zh-CN"/>
              </w:rPr>
              <w:t>■政府网站  口政府公报</w:t>
            </w:r>
            <w:r>
              <w:rPr>
                <w:rStyle w:val="3"/>
                <w:rFonts w:hint="eastAsia"/>
                <w:i w:val="0"/>
                <w:iCs w:val="0"/>
                <w:color w:val="000000"/>
                <w:lang w:val="en-US" w:eastAsia="zh-CN"/>
              </w:rPr>
              <w:br/>
            </w:r>
            <w:r>
              <w:rPr>
                <w:rStyle w:val="3"/>
                <w:rFonts w:hint="eastAsia"/>
                <w:i w:val="0"/>
                <w:iCs w:val="0"/>
                <w:color w:val="000000"/>
                <w:lang w:val="en-US" w:eastAsia="zh-CN"/>
              </w:rPr>
              <w:t>口两微一端  口发布会/听证会</w:t>
            </w:r>
            <w:r>
              <w:rPr>
                <w:rStyle w:val="3"/>
                <w:rFonts w:hint="eastAsia"/>
                <w:i w:val="0"/>
                <w:iCs w:val="0"/>
                <w:color w:val="000000"/>
                <w:lang w:val="en-US" w:eastAsia="zh-CN"/>
              </w:rPr>
              <w:br/>
            </w:r>
            <w:r>
              <w:rPr>
                <w:rStyle w:val="3"/>
                <w:rFonts w:hint="eastAsia"/>
                <w:i w:val="0"/>
                <w:iCs w:val="0"/>
                <w:color w:val="000000"/>
                <w:lang w:val="en-US" w:eastAsia="zh-CN"/>
              </w:rPr>
              <w:t>口广播电视 口纸质媒体</w:t>
            </w:r>
            <w:r>
              <w:rPr>
                <w:rStyle w:val="3"/>
                <w:rFonts w:hint="eastAsia"/>
                <w:i w:val="0"/>
                <w:iCs w:val="0"/>
                <w:color w:val="000000"/>
                <w:lang w:val="en-US" w:eastAsia="zh-CN"/>
              </w:rPr>
              <w:br/>
            </w:r>
            <w:r>
              <w:rPr>
                <w:rStyle w:val="3"/>
                <w:rFonts w:hint="eastAsia"/>
                <w:i w:val="0"/>
                <w:iCs w:val="0"/>
                <w:color w:val="000000"/>
                <w:lang w:val="en-US" w:eastAsia="zh-CN"/>
              </w:rPr>
              <w:t>口公开查阅点口政务服务中心</w:t>
            </w:r>
            <w:r>
              <w:rPr>
                <w:rStyle w:val="3"/>
                <w:rFonts w:hint="eastAsia"/>
                <w:i w:val="0"/>
                <w:iCs w:val="0"/>
                <w:color w:val="000000"/>
                <w:lang w:val="en-US" w:eastAsia="zh-CN"/>
              </w:rPr>
              <w:br/>
            </w:r>
            <w:r>
              <w:rPr>
                <w:rStyle w:val="3"/>
                <w:rFonts w:hint="eastAsia"/>
                <w:i w:val="0"/>
                <w:iCs w:val="0"/>
                <w:color w:val="000000"/>
                <w:lang w:val="en-US" w:eastAsia="zh-CN"/>
              </w:rPr>
              <w:t>口便民服务站口入户/现场</w:t>
            </w:r>
            <w:r>
              <w:rPr>
                <w:rStyle w:val="3"/>
                <w:rFonts w:hint="eastAsia"/>
                <w:i w:val="0"/>
                <w:iCs w:val="0"/>
                <w:color w:val="000000"/>
                <w:lang w:val="en-US" w:eastAsia="zh-CN"/>
              </w:rPr>
              <w:br/>
            </w:r>
            <w:r>
              <w:rPr>
                <w:rStyle w:val="3"/>
                <w:rFonts w:hint="eastAsia"/>
                <w:i w:val="0"/>
                <w:iCs w:val="0"/>
                <w:color w:val="000000"/>
                <w:lang w:val="en-US" w:eastAsia="zh-CN"/>
              </w:rPr>
              <w:t>口社区/企事业单位/村公示栏</w:t>
            </w:r>
            <w:r>
              <w:rPr>
                <w:rStyle w:val="3"/>
                <w:rFonts w:hint="eastAsia"/>
                <w:i w:val="0"/>
                <w:iCs w:val="0"/>
                <w:color w:val="000000"/>
                <w:lang w:val="en-US" w:eastAsia="zh-CN"/>
              </w:rPr>
              <w:br/>
            </w:r>
            <w:r>
              <w:rPr>
                <w:rStyle w:val="3"/>
                <w:rFonts w:hint="eastAsia"/>
                <w:i w:val="0"/>
                <w:iCs w:val="0"/>
                <w:color w:val="000000"/>
                <w:lang w:val="en-US" w:eastAsia="zh-CN"/>
              </w:rPr>
              <w:t>（电子屏）</w:t>
            </w:r>
            <w:r>
              <w:rPr>
                <w:rStyle w:val="3"/>
                <w:rFonts w:hint="eastAsia"/>
                <w:i w:val="0"/>
                <w:iCs w:val="0"/>
                <w:color w:val="000000"/>
                <w:lang w:val="en-US" w:eastAsia="zh-CN"/>
              </w:rPr>
              <w:br/>
            </w:r>
            <w:r>
              <w:rPr>
                <w:rStyle w:val="3"/>
                <w:rFonts w:hint="eastAsia"/>
                <w:i w:val="0"/>
                <w:iCs w:val="0"/>
                <w:color w:val="000000"/>
                <w:lang w:val="en-US" w:eastAsia="zh-CN"/>
              </w:rPr>
              <w:t>口精准推送 口其他</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r>
      <w:tr>
        <w:trPr>
          <w:trHeight w:val="242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3</w:t>
            </w:r>
          </w:p>
        </w:tc>
        <w:tc>
          <w:tcPr>
            <w:tcW w:w="1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统计调查</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制度</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国家统计</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调查制度</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开展统计调查工作中执行的国家统计调查制度的主要内容</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《中华人民共和国统计法》</w:t>
            </w:r>
            <w:r>
              <w:rPr>
                <w:rStyle w:val="4"/>
                <w:rFonts w:eastAsia="宋体"/>
                <w:lang w:val="en-US" w:eastAsia="zh-CN"/>
              </w:rPr>
              <w:br/>
            </w:r>
            <w:r>
              <w:rPr>
                <w:rStyle w:val="3"/>
                <w:lang w:val="en-US" w:eastAsia="zh-CN"/>
              </w:rPr>
              <w:t>《中华人民共和国政府信息公开条例》《中华人民共和国统计法实施条例》</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实时更新</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口其他</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r>
      <w:tr>
        <w:trPr>
          <w:trHeight w:val="152"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4</w:t>
            </w: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地方统计</w:t>
            </w:r>
            <w:r>
              <w:rPr>
                <w:rStyle w:val="4"/>
                <w:rFonts w:eastAsia="宋体"/>
                <w:lang w:val="en-US" w:eastAsia="zh-CN"/>
              </w:rPr>
              <w:br/>
            </w:r>
            <w:r>
              <w:rPr>
                <w:rStyle w:val="3"/>
                <w:lang w:val="en-US" w:eastAsia="zh-CN"/>
              </w:rPr>
              <w:t>调查制度</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开展统计调查工作</w:t>
            </w:r>
            <w:r>
              <w:rPr>
                <w:rStyle w:val="4"/>
                <w:rFonts w:eastAsia="宋体"/>
                <w:lang w:val="en-US" w:eastAsia="zh-CN"/>
              </w:rPr>
              <w:br/>
            </w:r>
            <w:r>
              <w:rPr>
                <w:rStyle w:val="3"/>
                <w:lang w:val="en-US" w:eastAsia="zh-CN"/>
              </w:rPr>
              <w:t>中执行的地方统计调查制度的主要内容</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《中华人民共和国统计法》</w:t>
            </w:r>
            <w:r>
              <w:rPr>
                <w:rStyle w:val="4"/>
                <w:rFonts w:eastAsia="宋体"/>
                <w:lang w:val="en-US" w:eastAsia="zh-CN"/>
              </w:rPr>
              <w:br/>
            </w:r>
            <w:r>
              <w:rPr>
                <w:rStyle w:val="3"/>
                <w:lang w:val="en-US" w:eastAsia="zh-CN"/>
              </w:rPr>
              <w:t>《中华人民共和国政府信息公开条例》《中华人民共和国统计法实施条例》</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实时更新</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口其他</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r>
      <w:tr>
        <w:trPr>
          <w:trHeight w:val="3886"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5</w:t>
            </w:r>
          </w:p>
        </w:tc>
        <w:tc>
          <w:tcPr>
            <w:tcW w:w="1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统计数据</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数据发布</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统计公报，年度、季度、月度主要统计数据，按国家规定对外发布的重大国情国力普查数据和重要统计调查相关数据</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《中华人民共和国统计法》</w:t>
            </w:r>
            <w:r>
              <w:rPr>
                <w:rStyle w:val="4"/>
                <w:rFonts w:eastAsia="宋体"/>
                <w:lang w:val="en-US" w:eastAsia="zh-CN"/>
              </w:rPr>
              <w:br/>
            </w:r>
            <w:r>
              <w:rPr>
                <w:rStyle w:val="3"/>
                <w:lang w:val="en-US" w:eastAsia="zh-CN"/>
              </w:rPr>
              <w:t>《中华人民共和国政府信息公开条例》《中华人民共和国统计法实施条例》</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适时发布</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口其他</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r>
      <w:tr>
        <w:trPr>
          <w:trHeight w:val="4298"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6</w:t>
            </w: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数据解读</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统计数据发布后的配套解读</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《中华人民共和国统计法》</w:t>
            </w:r>
            <w:r>
              <w:rPr>
                <w:rStyle w:val="4"/>
                <w:rFonts w:eastAsia="宋体"/>
                <w:lang w:val="en-US" w:eastAsia="zh-CN"/>
              </w:rPr>
              <w:br/>
            </w:r>
            <w:r>
              <w:rPr>
                <w:rStyle w:val="3"/>
                <w:lang w:val="en-US" w:eastAsia="zh-CN"/>
              </w:rPr>
              <w:t>《中华人民共和国政府信息公开条例》《中华人民共和国统计法实施条例》</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适时发布</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口其他</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r>
      <w:tr>
        <w:trPr>
          <w:trHeight w:val="4709"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7</w:t>
            </w:r>
          </w:p>
        </w:tc>
        <w:tc>
          <w:tcPr>
            <w:tcW w:w="1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统计执法</w:t>
            </w:r>
            <w:r>
              <w:rPr>
                <w:rFonts w:hint="default" w:ascii="Arial" w:hAnsi="Arial" w:eastAsia="宋体" w:cs="Arial"/>
                <w:i w:val="0"/>
                <w:iCs w:val="0"/>
                <w:color w:val="000000"/>
                <w:kern w:val="0"/>
                <w:sz w:val="20"/>
                <w:szCs w:val="20"/>
                <w:u w:val="none"/>
                <w:lang w:val="en-US" w:eastAsia="zh-CN"/>
              </w:rPr>
              <w:br/>
            </w:r>
            <w:r>
              <w:rPr>
                <w:rFonts w:hint="default" w:ascii="Arial" w:hAnsi="Arial" w:eastAsia="宋体" w:cs="Arial"/>
                <w:i w:val="0"/>
                <w:iCs w:val="0"/>
                <w:color w:val="000000"/>
                <w:kern w:val="0"/>
                <w:sz w:val="20"/>
                <w:szCs w:val="20"/>
                <w:u w:val="none"/>
                <w:lang w:val="en-US" w:eastAsia="zh-CN"/>
              </w:rPr>
              <w:t>监督</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行政处罚信息公示</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作出的行政处罚决定信息（法律、行政法规另有规定的除外）</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适时公开</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■其他（地方信用门户网站或信用中国网站）</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r>
      <w:tr>
        <w:trPr>
          <w:trHeight w:val="2911"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8</w:t>
            </w: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“双随机”抽</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3"/>
                <w:lang w:val="en-US" w:eastAsia="zh-CN"/>
              </w:rPr>
              <w:t>统计</w:t>
            </w:r>
            <w:r>
              <w:rPr>
                <w:rStyle w:val="4"/>
                <w:rFonts w:eastAsia="宋体"/>
                <w:lang w:val="en-US" w:eastAsia="zh-CN"/>
              </w:rPr>
              <w:t>“</w:t>
            </w:r>
            <w:r>
              <w:rPr>
                <w:rStyle w:val="3"/>
                <w:lang w:val="en-US" w:eastAsia="zh-CN"/>
              </w:rPr>
              <w:t>双随机</w:t>
            </w:r>
            <w:r>
              <w:rPr>
                <w:rStyle w:val="4"/>
                <w:rFonts w:eastAsia="宋体"/>
                <w:lang w:val="en-US" w:eastAsia="zh-CN"/>
              </w:rPr>
              <w:br/>
            </w:r>
            <w:r>
              <w:rPr>
                <w:rStyle w:val="3"/>
                <w:lang w:val="en-US" w:eastAsia="zh-CN"/>
              </w:rPr>
              <w:t>抽查名单和结果</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Style w:val="3"/>
                <w:lang w:val="en-US" w:eastAsia="zh-CN"/>
              </w:rPr>
              <w:t>《中华人民共和国政府信息公开条例》</w:t>
            </w:r>
            <w:r>
              <w:rPr>
                <w:rStyle w:val="4"/>
                <w:rFonts w:eastAsia="宋体"/>
                <w:lang w:val="en-US" w:eastAsia="zh-CN"/>
              </w:rPr>
              <w:t xml:space="preserve">  </w:t>
            </w:r>
            <w:r>
              <w:rPr>
                <w:rStyle w:val="3"/>
                <w:lang w:val="en-US" w:eastAsia="zh-CN"/>
              </w:rPr>
              <w:t>《国务院办公厅关于推广随机抽查规范事中事后监管的通知》《国家统计局统计执法</w:t>
            </w:r>
            <w:r>
              <w:rPr>
                <w:rStyle w:val="4"/>
                <w:rFonts w:eastAsia="宋体"/>
                <w:lang w:val="en-US" w:eastAsia="zh-CN"/>
              </w:rPr>
              <w:t>“</w:t>
            </w:r>
            <w:r>
              <w:rPr>
                <w:rStyle w:val="3"/>
                <w:lang w:val="en-US" w:eastAsia="zh-CN"/>
              </w:rPr>
              <w:t>双随机</w:t>
            </w:r>
            <w:r>
              <w:rPr>
                <w:rStyle w:val="4"/>
                <w:rFonts w:eastAsia="宋体"/>
                <w:lang w:val="en-US" w:eastAsia="zh-CN"/>
              </w:rPr>
              <w:t>”</w:t>
            </w:r>
            <w:r>
              <w:rPr>
                <w:rStyle w:val="3"/>
                <w:lang w:val="en-US" w:eastAsia="zh-CN"/>
              </w:rPr>
              <w:t>抽查办法（试行）</w:t>
            </w:r>
            <w:r>
              <w:rPr>
                <w:rStyle w:val="4"/>
                <w:rFonts w:eastAsia="宋体"/>
                <w:lang w:val="en-US" w:eastAsia="zh-CN"/>
              </w:rPr>
              <w:br/>
            </w:r>
            <w:r>
              <w:rPr>
                <w:rStyle w:val="3"/>
                <w:lang w:val="en-US" w:eastAsia="zh-CN"/>
              </w:rPr>
              <w:t>》</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适时公开</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■其他（地方信用门户网站或信用中国网站）</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r>
      <w:tr>
        <w:trPr>
          <w:trHeight w:val="2173"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9</w:t>
            </w: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eastAsia="宋体" w:cs="Arial"/>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统计严重失信企业公示</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统计严重失信企业失信信息</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《国务院办公厅关于进一步完善失信约束制度构建诚信建设长效机制的指导意见》</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适时公开</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获嘉</w:t>
            </w:r>
            <w:r>
              <w:rPr>
                <w:rFonts w:hint="eastAsia" w:ascii="宋体" w:hAnsi="宋体" w:eastAsia="宋体" w:cs="宋体"/>
                <w:i w:val="0"/>
                <w:iCs w:val="0"/>
                <w:color w:val="000000"/>
                <w:kern w:val="0"/>
                <w:sz w:val="20"/>
                <w:szCs w:val="20"/>
                <w:u w:val="none"/>
                <w:lang w:val="en-US" w:eastAsia="zh-CN"/>
              </w:rPr>
              <w:t>县统计局</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■政府网站  口政府公报</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口两微一端  口发布会/听证会</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口广播电视 口纸质媒体</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口公开查阅点口政务服务中心</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口便民服务站口入户/现场</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口社区/企事业单位/村公示栏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（电子屏）</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口精准推送 ■其他（地方信用门户网站或信用中国网站）</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rPr>
              <w:t>√</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i w:val="0"/>
                <w:iCs w:val="0"/>
                <w:color w:val="000000"/>
                <w:sz w:val="20"/>
                <w:szCs w:val="20"/>
                <w:u w:val="none"/>
              </w:rPr>
            </w:pPr>
          </w:p>
        </w:tc>
      </w:tr>
    </w:tbl>
    <w:p/>
    <w:sectPr>
      <w:pgSz w:w="16838" w:h="11906" w:orient="landscape"/>
      <w:pgMar w:top="0" w:right="0" w:bottom="0" w:left="567" w:header="851" w:footer="992" w:gutter="0"/>
      <w:cols w:space="720" w:num="1"/>
      <w:rtlGutter w:val="0"/>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 w:type="character" w:customStyle="1" w:styleId="3">
    <w:name w:val="font31"/>
    <w:basedOn w:val="2"/>
    <w:rPr>
      <w:rFonts w:hint="eastAsia" w:ascii="宋体" w:hAnsi="宋体" w:eastAsia="宋体" w:cs="宋体"/>
      <w:color w:val="000000"/>
      <w:sz w:val="20"/>
      <w:szCs w:val="20"/>
      <w:u w:val="none"/>
    </w:rPr>
  </w:style>
  <w:style w:type="character" w:customStyle="1" w:styleId="4">
    <w:name w:val="font21"/>
    <w:basedOn w:val="2"/>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1797</Words>
  <Characters>1799</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2023-08-15T16:56:00Z</dcterms:created>
  <dc:creator>Administrator</dc:creator>
  <dcterms:modified xsi:type="dcterms:W3CDTF">2024-12-31T16:05:46Z</dcterms:modified>
  <dc:title>ぺ莣記過祛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A1D4D8DC45DB4CB0AA6648A422F88016_11</vt:lpwstr>
  </property>
</Properties>
</file>