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获嘉县科技和工业信息化局2024年政府信息公开工作年度报告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2024年度，科工局以习近平新时代中国特色社会主义思想为指导，认真贯彻2024年政务公开工作重点任务要求，持续加大重点领域信息公开力度，现将我局信息公开工作情况报告如下：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（一）主动公开情况。2024年，我局在政府信息网站“科技和工业信息化局”发布信息32条。通过12345市长热线平台反馈，受理办结信访案件4起。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（二）依申请公开情况。我局高度重视依申请公开工作，不断规范政府信息公开指南，切实完善依申请公开受理工作机制，坚持专人专办、领导督办，严格依法依规办理，全面推行依申请公开办理规范化。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（三）政府信息管理情况。 加大政府信息公开力度，及时对政务公开指南、内容要素要求和公开程序进行完善，保障信息公开的及时性、准确性和安全性。2024年，科工局未制发规范性文件。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（四）公开平台建设情况。依托政府信息网站，抓好重要信息公开。把政府信息网站作为信息公开的主要渠道，将科工领域重要信息在征求意见后统一公开。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（五）监督保障情况。明确由各科室按具体责任分工，负责相关栏目的内容保障和审核、更新。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存在的问题：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一是有的公开部分内容更新不及时。二是政务公开工作队伍稳定性和专业性仍需加强。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加大主动公开力度，及时更新信息，推进重点领域信息公开，提升政策文件公开质量，不断增强政府公信力和执行力。二是加强政务公开工作队伍建设。完善政务公开工作规范，加强对工作人员的培训力度，全面提升政务公开工作队伍能力和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