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获嘉县公安局2024年政府信息公开工作年度报告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公安局深入贯彻落实《中华人民共和国政府信息公开条例》，坚持“以公开为常态、不公开为例外”工作标准，持续强化政府信息公开标准化规范化建设，保障了信息公开工作及时、准确、有序开展，积极推进了政府信息公开，自觉接受社会和群众监督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我局严格按照相关规定的要求，主动公开政府信息。拓展公开渠道充分利用政府网站、微信公众号、微博等新媒体平台，及时发布公安工作动态、政策法规、办事指南等信息。在局机关和各派出所设置了政务公开栏，公开办事流程、收费标准、监督电话等内容，方便群众办事和监督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（二）依申请公开情况。我局严格按照受理、登记、审查、审签、答复告知、送达收签、归档等程序，保证依申请公开的依法规范。2024 年，共收到政府信息公开申请4件，均为同一人申请，主要涉及案件办理情况。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。完善工作机制制定了《获嘉县公安局政府信息公开工作制度》，明确了信息公开的范围、程序、方式和时限等，规范了信息公开工作流程。建立了信息审核发布机制，严格落实信息审核责任，确保公开信息的准确性、真实性和合法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。不断规范完善主动公开目录，加大信息公开力度，确保公众快速、及时、准确地获取相关信息。坚持主动回应、互动回应并重的思路，严肃纪律，强化调度，不断提升政民互动的质量和水平。目前，我局在该平台基础上，加强政务新媒体建设和管理，实现新媒体与传统政务公开方式的优势互补，提升公安形象，及时主动公开需要对外公开的事项。2024年，通过“获嘉警方”微博、“获嘉警方在线”微信公众号等公安宣传平台发布各种警务信息1900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。一是我局将《中华人民共和国政府信息公开条例》作为日常学习的重要内容之一。二是办公室负责信息公开工作的组织协调及编辑发布工作，加强日常监督管理，落实工作责任，完善各项制度，遵循“谁公开、谁负责”和“先审查、后公开”的原则，落实信息“三审”制度。三是主动接受县政府信息中心对我局政务信息公开工作的监督领导，及时整改检测出的问题。今年我局未出现因信息公开不到位责任追究的情况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4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4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（一）存在的主要问题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 信息公开的及时性有待进一步提高。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 信息公开的内容还不够丰富，形式还不够多样。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 对新媒体平台的运用还不够充分，互动性有待加强。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（二）改进措施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 加强信息收集和审核工作，提高信息发布的及时性。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 进一步拓展信息公开的内容和形式，丰富公开信息的种类和数量。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 加大对新媒体平台的投入和管理，提高新媒体平台的活跃度和互动性，更好地为群众服务。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