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88EDE9" w14:textId="77777777" w:rsidR="00C14315" w:rsidRDefault="00C14315">
      <w:pPr>
        <w:widowControl/>
        <w:shd w:color="auto" w:fill="FFFFFF" w:val="clear"/>
        <w:rPr>
          <w:rFonts w:ascii="宋体" w:cs="宋体" w:eastAsia="宋体" w:hAnsi="宋体"/>
          <w:b/>
          <w:bCs/>
          <w:color w:val="333333"/>
          <w:kern w:val="0"/>
          <w:sz w:val="24"/>
          <w:szCs w:val="24"/>
        </w:rPr>
      </w:pPr>
    </w:p>
    <w:p w14:paraId="341BB83F" w14:textId="77777777" w:rsidR="00C14315" w:rsidRDefault="00F44765">
      <w:pPr>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rPr>
        <w:t>新乡市生态环境局获嘉分局2024年政府信息公开工作年度报告</w:t>
      </w:r>
    </w:p>
    <w:p w14:paraId="26780FFF" w14:textId="77777777" w:rsidR="00C14315" w:rsidRDefault="00C14315">
      <w:pPr>
        <w:widowControl/>
        <w:shd w:color="auto" w:fill="FFFFFF" w:val="clear"/>
        <w:ind w:firstLine="480"/>
        <w:rPr>
          <w:rFonts w:ascii="宋体" w:cs="宋体" w:eastAsia="宋体" w:hAnsi="宋体"/>
          <w:color w:val="333333"/>
          <w:kern w:val="0"/>
          <w:sz w:val="24"/>
          <w:szCs w:val="24"/>
        </w:rPr>
      </w:pPr>
    </w:p>
    <w:p w14:paraId="670A6B92" w14:textId="77777777" w:rsidR="00C14315" w:rsidRDefault="00F44765">
      <w:pPr>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一、总体情况</w:t>
      </w:r>
    </w:p>
    <w:p>
      <w:pPr>
        <w:widowControl/>
        <w:shd w:color="auto" w:fill="FFFFFF" w:val="clear"/>
        <w:ind w:firstLine="480"/>
        <w:rPr>
          <w:rFonts w:ascii="宋体" w:cs="宋体" w:eastAsia="宋体" w:hAnsi="宋体"/>
          <w:color w:val="333333"/>
          <w:kern w:val="0"/>
          <w:sz w:val="24"/>
          <w:szCs w:val="24"/>
        </w:rPr>
      </w:pPr>
      <w:r>
        <w:t>2024 年，新乡市生态环境局获嘉分局在县委、县政府的正确领导下，在市局党组的正确指导下，认真贯彻落实国家、省、市、区关于政府信息公开工作的部署要求，依法公开生态环境领域的信息，政务公开水平持续提升。</w:t>
      </w:r>
    </w:p>
    <w:p>
      <w:pPr>
        <w:widowControl/>
        <w:shd w:color="auto" w:fill="FFFFFF" w:val="clear"/>
        <w:ind w:firstLine="480"/>
        <w:rPr>
          <w:rFonts w:ascii="宋体" w:cs="宋体" w:eastAsia="宋体" w:hAnsi="宋体"/>
          <w:color w:val="333333"/>
          <w:kern w:val="0"/>
          <w:sz w:val="24"/>
          <w:szCs w:val="24"/>
        </w:rPr>
      </w:pPr>
      <w:r>
        <w:t>（一）主动公开方面 ：持续加强环境质量、环评、监测、应急、督察等生态环境领域信息公开。我局将信息公开工作工作纳入日常工作重点，在政府门户网站按规定主动公开各类环境信息，包括水质监测数据、建设项目环境影响评价审批信息、污染源监管信息、环保执法信息等。进一步清理行政许可事项清单、公开服务事项清单。 2024 全年共审批建设项目 24个，其中市级审批项目 1个，县级审批项目23个，查处企业环境违法行为，累计进行政处罚45起， 对处理信息均已在门户网站进行公示。有效地宣传了环保政策法规，较好地完成了主动公开信息的任务，充分发挥了政府信息平台公开、管理、监督、服务的作用。</w:t>
      </w:r>
    </w:p>
    <w:p>
      <w:pPr>
        <w:widowControl/>
        <w:shd w:color="auto" w:fill="FFFFFF" w:val="clear"/>
        <w:ind w:firstLine="480"/>
        <w:rPr>
          <w:rFonts w:ascii="宋体" w:cs="宋体" w:eastAsia="宋体" w:hAnsi="宋体"/>
          <w:color w:val="333333"/>
          <w:kern w:val="0"/>
          <w:sz w:val="24"/>
          <w:szCs w:val="24"/>
        </w:rPr>
      </w:pPr>
      <w:r>
        <w:t>（二）依申请公开情况： 2024 年，我局无依申请公开信息。</w:t>
      </w:r>
    </w:p>
    <w:p>
      <w:pPr>
        <w:widowControl/>
        <w:shd w:color="auto" w:fill="FFFFFF" w:val="clear"/>
        <w:ind w:firstLine="480"/>
        <w:rPr>
          <w:rFonts w:ascii="宋体" w:cs="宋体" w:eastAsia="宋体" w:hAnsi="宋体"/>
          <w:color w:val="333333"/>
          <w:kern w:val="0"/>
          <w:sz w:val="24"/>
          <w:szCs w:val="24"/>
        </w:rPr>
      </w:pPr>
      <w:r>
        <w:t>（三）政府信息管理方面： 积极主动好分管的政府信息公开工作。坚决杜绝涉密信息上网，对可能涉及公民个人隐私的栏目进行排查，并建立和完善了上网信息的保密审查制度。 进一步在深化完善和巩固提高上下功夫,加大“真公开”的力度。按照有关规定，进一步公开办事程序、办事标准、办事结果,并在工作质量、态度、时效等方面，不断增强工作透明度。</w:t>
      </w:r>
    </w:p>
    <w:p>
      <w:pPr>
        <w:widowControl/>
        <w:shd w:color="auto" w:fill="FFFFFF" w:val="clear"/>
        <w:ind w:firstLine="480"/>
        <w:rPr>
          <w:rFonts w:ascii="宋体" w:cs="宋体" w:eastAsia="宋体" w:hAnsi="宋体"/>
          <w:color w:val="333333"/>
          <w:kern w:val="0"/>
          <w:sz w:val="24"/>
          <w:szCs w:val="24"/>
        </w:rPr>
      </w:pPr>
      <w:r>
        <w:t>（四）政府信息公开平台建设：通过加大信息公开工作力度，不断提升政府网站信息公开的服务能力。确保各类环境信息能够及时、准确、全面地公开，及时回应公众对环境问题的咨询、投诉和建议，提高公众对政府信息公开工作的满意度。</w:t>
      </w:r>
    </w:p>
    <w:p>
      <w:pPr>
        <w:widowControl/>
        <w:shd w:color="auto" w:fill="FFFFFF" w:val="clear"/>
        <w:ind w:firstLine="480"/>
        <w:rPr>
          <w:rFonts w:ascii="宋体" w:cs="宋体" w:eastAsia="宋体" w:hAnsi="宋体"/>
          <w:color w:val="333333"/>
          <w:kern w:val="0"/>
          <w:sz w:val="24"/>
          <w:szCs w:val="24"/>
        </w:rPr>
      </w:pPr>
      <w:r>
        <w:t>（五）监督保障： 进一步落实常态化信息发布机制，把公开透明作为环保工作的基本制度加强组织领导,定期组织对政府信息公开情况进行自查。</w:t>
      </w:r>
    </w:p>
    <w:p w14:paraId="106EE68B" w14:textId="77777777" w:rsidR="00C14315" w:rsidRDefault="00C14315">
      <w:pPr>
        <w:widowControl/>
        <w:shd w:color="auto" w:fill="FFFFFF" w:val="clear"/>
        <w:ind w:firstLine="480"/>
        <w:rPr>
          <w:rFonts w:ascii="宋体" w:cs="宋体" w:eastAsia="宋体" w:hAnsi="宋体"/>
          <w:color w:val="333333"/>
          <w:kern w:val="0"/>
          <w:sz w:val="24"/>
          <w:szCs w:val="24"/>
        </w:rPr>
      </w:pPr>
    </w:p>
    <w:p w14:paraId="098F2C4E" w14:textId="77777777" w:rsidR="00C14315" w:rsidRDefault="00F44765">
      <w:pPr>
        <w:pageBreakBefore w:val="on"/>
        <w:widowControl/>
        <w:shd w:color="auto" w:fill="FFFFFF" w:val="clear"/>
        <w:ind w:firstLine="480"/>
        <w:rPr>
          <w:rFonts w:ascii="宋体" w:cs="宋体" w:eastAsia="宋体" w:hAnsi="宋体"/>
          <w:color w:val="333333"/>
          <w:kern w:val="0"/>
          <w:sz w:val="24"/>
          <w:szCs w:val="24"/>
        </w:rPr>
      </w:pPr>
      <w:r>
        <w:rPr>
          <w:rFonts w:ascii="宋体" w:cs="宋体" w:hAnsi="宋体"/>
          <w:b/>
          <w:bCs/>
          <w:color w:val="333333"/>
          <w:kern w:val="0"/>
          <w:sz w:val="24"/>
          <w:szCs w:val="24"/>
        </w:rPr>
        <w:t>二、主动公开政府信息情况</w:t>
      </w:r>
    </w:p>
    <w:p w14:paraId="54A35C97"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0"/>
        <w:jc w:val="center"/>
        <w:tblLayout w:type="fixed"/>
        <w:tblCellMar>
          <w:left w:type="dxa" w:w="57"/>
          <w:right w:type="dxa" w:w="57"/>
        </w:tblCellMar>
        <w:tblLook w:firstColumn="1" w:firstRow="1" w:lastColumn="0" w:lastRow="0" w:noHBand="0" w:noVBand="1" w:val="04A0"/>
      </w:tblPr>
      <w:tblGrid>
        <w:gridCol w:w="2436"/>
        <w:gridCol w:w="2435"/>
        <w:gridCol w:w="2435"/>
        <w:gridCol w:w="2434"/>
      </w:tblGrid>
      <w:tr w14:paraId="6E338DE3" w14:textId="77777777" w:rsidR="00C14315">
        <w:trPr>
          <w:trHeight w:val="340"/>
          <w:jc w:val="center"/>
        </w:trPr>
        <w:tc>
          <w:tcPr>
            <w:tcW w:type="dxa" w:w="9739"/>
            <w:gridSpan w:val="4"/>
            <w:tcBorders>
              <w:top w:color="000000" w:space="0" w:sz="8" w:val="single"/>
              <w:left w:color="000000" w:space="0" w:sz="8" w:val="single"/>
              <w:bottom w:color="000000" w:space="0" w:sz="8" w:val="single"/>
              <w:right w:color="000000" w:space="0" w:sz="8" w:val="single"/>
            </w:tcBorders>
            <w:shd w:color="auto" w:fill="C6D9F1" w:val="clear"/>
            <w:vAlign w:val="center"/>
          </w:tcPr>
          <w:p w14:paraId="1A23E5CC"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第二十条第（一）项</w:t>
            </w:r>
          </w:p>
        </w:tc>
      </w:tr>
      <w:tr w14:paraId="55927E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4AD721F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2435"/>
            <w:tcBorders>
              <w:top w:color="000000" w:space="0" w:sz="8" w:val="single"/>
              <w:bottom w:color="000000" w:space="0" w:sz="8" w:val="single"/>
              <w:right w:color="000000" w:space="0" w:sz="8" w:val="single"/>
            </w:tcBorders>
            <w:vAlign w:val="center"/>
          </w:tcPr>
          <w:p w14:paraId="3A3E0AB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w:t>
            </w:r>
            <w:r>
              <w:rPr>
                <w:rFonts w:ascii="宋体" w:cs="Calibri" w:hAnsi="宋体"/>
                <w:kern w:val="0"/>
                <w:sz w:val="20"/>
                <w:szCs w:val="20"/>
              </w:rPr>
              <w:t>制</w:t>
            </w:r>
            <w:r>
              <w:rPr>
                <w:rFonts w:ascii="宋体" w:cs="宋体" w:hAnsi="宋体"/>
                <w:kern w:val="0"/>
                <w:sz w:val="20"/>
                <w:szCs w:val="20"/>
              </w:rPr>
              <w:t>发件</w:t>
            </w:r>
            <w:r>
              <w:rPr>
                <w:rFonts w:ascii="宋体" w:cs="Calibri" w:hAnsi="宋体"/>
                <w:kern w:val="0"/>
                <w:sz w:val="20"/>
                <w:szCs w:val="20"/>
              </w:rPr>
              <w:t>数</w:t>
            </w:r>
          </w:p>
        </w:tc>
        <w:tc>
          <w:tcPr>
            <w:tcW w:type="dxa" w:w="2435"/>
            <w:tcBorders>
              <w:top w:color="000000" w:space="0" w:sz="8" w:val="single"/>
              <w:bottom w:color="000000" w:space="0" w:sz="8" w:val="single"/>
              <w:right w:color="000000" w:space="0" w:sz="8" w:val="single"/>
            </w:tcBorders>
            <w:vAlign w:val="center"/>
          </w:tcPr>
          <w:p w14:paraId="792E0B75"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本年废止件数</w:t>
            </w:r>
          </w:p>
        </w:tc>
        <w:tc>
          <w:tcPr>
            <w:tcW w:type="dxa" w:w="2434"/>
            <w:tcBorders>
              <w:top w:color="000000" w:space="0" w:sz="8" w:val="single"/>
              <w:bottom w:color="000000" w:space="0" w:sz="8" w:val="single"/>
              <w:right w:color="000000" w:space="0" w:sz="8" w:val="single"/>
            </w:tcBorders>
            <w:vAlign w:val="center"/>
          </w:tcPr>
          <w:p w14:paraId="767A86CE"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现行有效件</w:t>
            </w:r>
            <w:r>
              <w:rPr>
                <w:rFonts w:ascii="宋体" w:cs="Calibri" w:hAnsi="宋体"/>
                <w:kern w:val="0"/>
                <w:sz w:val="20"/>
                <w:szCs w:val="20"/>
              </w:rPr>
              <w:t>数</w:t>
            </w:r>
          </w:p>
        </w:tc>
      </w:tr>
      <w:tr w14:paraId="6FB424FE"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FFAA43E"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规章</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7C14B947"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6CFC1C88"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行政规范性文件</w:t>
            </w:r>
          </w:p>
        </w:tc>
        <w:tc>
          <w:tcPr>
            <w:tcW w:type="dxa" w:w="2435"/>
            <w:tcBorders>
              <w:bottom w:color="000000" w:space="0" w:sz="8" w:val="single"/>
              <w:right w:color="000000" w:space="0" w:sz="8" w:val="single"/>
            </w:tcBorders>
            <w:vAlign w:val="center"/>
          </w:tcPr>
          <w:p>
            <w:r>
              <w:t>0</w:t>
            </w:r>
          </w:p>
        </w:tc>
        <w:tc>
          <w:tcPr>
            <w:tcW w:type="dxa" w:w="2435"/>
            <w:tcBorders>
              <w:bottom w:color="000000" w:space="0" w:sz="8" w:val="single"/>
              <w:right w:color="000000" w:space="0" w:sz="8" w:val="single"/>
            </w:tcBorders>
            <w:vAlign w:val="center"/>
          </w:tcPr>
          <w:p>
            <w:r>
              <w:t>0</w:t>
            </w:r>
          </w:p>
        </w:tc>
        <w:tc>
          <w:tcPr>
            <w:tcW w:type="dxa" w:w="2434"/>
            <w:tcBorders>
              <w:bottom w:color="000000" w:space="0" w:sz="8" w:val="single"/>
              <w:right w:color="000000" w:space="0" w:sz="8" w:val="single"/>
            </w:tcBorders>
            <w:vAlign w:val="center"/>
          </w:tcPr>
          <w:p>
            <w:r>
              <w:t>0</w:t>
            </w:r>
          </w:p>
        </w:tc>
      </w:tr>
      <w:tr w14:paraId="31E74237"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4214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第二十条第（五）项</w:t>
            </w:r>
          </w:p>
        </w:tc>
      </w:tr>
      <w:tr w14:paraId="42A51CFB"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FE3FA5F"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808BF71"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7A4ADEB3"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5355953C"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行政许可</w:t>
            </w:r>
          </w:p>
        </w:tc>
        <w:tc>
          <w:tcPr>
            <w:tcW w:type="dxa" w:w="7304"/>
            <w:gridSpan w:val="3"/>
            <w:tcBorders>
              <w:bottom w:color="000000" w:space="0" w:sz="8" w:val="single"/>
              <w:right w:color="000000" w:space="0" w:sz="8" w:val="single"/>
            </w:tcBorders>
            <w:vAlign w:val="center"/>
          </w:tcPr>
          <w:p>
            <w:r>
              <w:t>24</w:t>
            </w:r>
          </w:p>
        </w:tc>
      </w:tr>
      <w:tr w14:paraId="4DFB04B3"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54E75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第二十条第（六）项</w:t>
            </w:r>
          </w:p>
        </w:tc>
      </w:tr>
      <w:tr w14:paraId="23011D0D"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31F032C7"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top w:color="000000" w:space="0" w:sz="8" w:val="single"/>
              <w:bottom w:color="000000" w:space="0" w:sz="8" w:val="single"/>
              <w:right w:color="000000" w:space="0" w:sz="8" w:val="single"/>
            </w:tcBorders>
            <w:vAlign w:val="center"/>
          </w:tcPr>
          <w:p w14:paraId="66D8B76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本年处理决定数量</w:t>
            </w:r>
          </w:p>
        </w:tc>
      </w:tr>
      <w:tr w14:paraId="3D29E151"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CC43065"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行政处罚</w:t>
            </w:r>
          </w:p>
        </w:tc>
        <w:tc>
          <w:tcPr>
            <w:tcW w:type="dxa" w:w="7304"/>
            <w:gridSpan w:val="3"/>
            <w:tcBorders>
              <w:bottom w:color="000000" w:space="0" w:sz="8" w:val="single"/>
              <w:right w:color="000000" w:space="0" w:sz="8" w:val="single"/>
            </w:tcBorders>
            <w:vAlign w:val="center"/>
          </w:tcPr>
          <w:p>
            <w:r>
              <w:t>45</w:t>
            </w:r>
          </w:p>
        </w:tc>
      </w:tr>
      <w:tr w14:paraId="064BEA2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AB5C296"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行政强制</w:t>
            </w:r>
          </w:p>
        </w:tc>
        <w:tc>
          <w:tcPr>
            <w:tcW w:type="dxa" w:w="7304"/>
            <w:gridSpan w:val="3"/>
            <w:tcBorders>
              <w:bottom w:color="000000" w:space="0" w:sz="8" w:val="single"/>
              <w:right w:color="000000" w:space="0" w:sz="8" w:val="single"/>
            </w:tcBorders>
            <w:vAlign w:val="center"/>
          </w:tcPr>
          <w:p>
            <w:r>
              <w:t>0</w:t>
            </w:r>
          </w:p>
        </w:tc>
      </w:tr>
      <w:tr w14:paraId="26E01E2C" w14:textId="77777777" w:rsidR="00C14315">
        <w:trPr>
          <w:trHeight w:val="340"/>
          <w:jc w:val="center"/>
        </w:trPr>
        <w:tc>
          <w:tcPr>
            <w:tcW w:type="dxa" w:w="9739"/>
            <w:gridSpan w:val="4"/>
            <w:tcBorders>
              <w:left w:color="000000" w:space="0" w:sz="8" w:val="single"/>
              <w:bottom w:color="000000" w:space="0" w:sz="8" w:val="single"/>
              <w:right w:color="000000" w:space="0" w:sz="8" w:val="single"/>
            </w:tcBorders>
            <w:shd w:color="auto" w:fill="C6D9F1" w:val="clear"/>
            <w:vAlign w:val="center"/>
          </w:tcPr>
          <w:p w14:paraId="2961C57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第二十条第（八）项</w:t>
            </w:r>
          </w:p>
        </w:tc>
      </w:tr>
      <w:tr w14:paraId="611F6B72"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7EF25892"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信息内容</w:t>
            </w:r>
          </w:p>
        </w:tc>
        <w:tc>
          <w:tcPr>
            <w:tcW w:type="dxa" w:w="7304"/>
            <w:gridSpan w:val="3"/>
            <w:tcBorders>
              <w:bottom w:color="000000" w:space="0" w:sz="8" w:val="single"/>
              <w:right w:color="000000" w:space="0" w:sz="8" w:val="single"/>
            </w:tcBorders>
            <w:vAlign w:val="center"/>
          </w:tcPr>
          <w:p w14:paraId="323CCA08"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本年收费金额（单位：万元）</w:t>
            </w:r>
          </w:p>
        </w:tc>
      </w:tr>
      <w:tr w14:paraId="749ED468" w14:textId="77777777" w:rsidR="00C14315">
        <w:trPr>
          <w:trHeight w:val="340"/>
          <w:jc w:val="center"/>
        </w:trPr>
        <w:tc>
          <w:tcPr>
            <w:tcW w:type="dxa" w:w="2435"/>
            <w:tcBorders>
              <w:left w:color="000000" w:space="0" w:sz="8" w:val="single"/>
              <w:bottom w:color="000000" w:space="0" w:sz="8" w:val="single"/>
              <w:right w:color="000000" w:space="0" w:sz="8" w:val="single"/>
            </w:tcBorders>
            <w:vAlign w:val="center"/>
          </w:tcPr>
          <w:p w14:paraId="0D69ECC1" w14:textId="77777777" w:rsidR="00C14315" w:rsidRDefault="00F44765">
            <w:pPr>
              <w:widowControl/>
              <w:jc w:val="left"/>
              <w:rPr>
                <w:rFonts w:ascii="宋体" w:cs="宋体" w:eastAsia="宋体" w:hAnsi="宋体"/>
                <w:kern w:val="0"/>
                <w:sz w:val="24"/>
                <w:szCs w:val="24"/>
              </w:rPr>
            </w:pPr>
            <w:r>
              <w:rPr>
                <w:rFonts w:ascii="宋体" w:cs="宋体" w:hAnsi="宋体"/>
                <w:color w:val="000000"/>
                <w:kern w:val="0"/>
                <w:sz w:val="20"/>
                <w:szCs w:val="20"/>
              </w:rPr>
              <w:t>行政事业性收费</w:t>
            </w:r>
          </w:p>
        </w:tc>
        <w:tc>
          <w:tcPr>
            <w:tcW w:type="dxa" w:w="7304"/>
            <w:gridSpan w:val="3"/>
            <w:tcBorders>
              <w:bottom w:color="000000" w:space="0" w:sz="8" w:val="single"/>
              <w:right w:color="000000" w:space="0" w:sz="8" w:val="single"/>
            </w:tcBorders>
            <w:vAlign w:val="center"/>
          </w:tcPr>
          <w:p>
            <w:r>
              <w:t>0</w:t>
            </w:r>
          </w:p>
        </w:tc>
      </w:tr>
    </w:tbl>
    <w:p w14:paraId="0C478D6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三、收到和处理政府信息公开申请情况</w:t>
      </w:r>
    </w:p>
    <w:p w14:paraId="30084006" w14:textId="77777777" w:rsidR="00C14315" w:rsidRDefault="00C14315">
      <w:pPr>
        <w:widowControl/>
        <w:shd w:color="auto" w:fill="FFFFFF" w:val="clear"/>
        <w:ind w:firstLine="480"/>
        <w:rPr>
          <w:rFonts w:ascii="宋体" w:cs="宋体" w:eastAsia="宋体" w:hAnsi="宋体"/>
          <w:color w:val="333333"/>
          <w:kern w:val="0"/>
          <w:sz w:val="24"/>
          <w:szCs w:val="24"/>
        </w:rPr>
      </w:pPr>
    </w:p>
    <w:tbl>
      <w:tblPr>
        <w:tblW w:type="dxa" w:w="9748"/>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firstColumn="1" w:firstRow="1" w:lastColumn="0" w:lastRow="0" w:noHBand="0" w:noVBand="1" w:val="04A0"/>
      </w:tblPr>
      <w:tblGrid>
        <w:gridCol w:w="770"/>
        <w:gridCol w:w="942"/>
        <w:gridCol w:w="3220"/>
        <w:gridCol w:w="688"/>
        <w:gridCol w:w="688"/>
        <w:gridCol w:w="689"/>
        <w:gridCol w:w="688"/>
        <w:gridCol w:w="687"/>
        <w:gridCol w:w="688"/>
        <w:gridCol w:w="688"/>
      </w:tblGrid>
      <w:tr w14:paraId="7CFC63A4" w14:textId="77777777" w:rsidR="00C14315" w:rsidTr="00F44765">
        <w:trPr>
          <w:jc w:val="center"/>
        </w:trPr>
        <w:tc>
          <w:tcPr>
            <w:tcW w:type="dxa" w:w="4931"/>
            <w:gridSpan w:val="3"/>
            <w:vMerge w:val="restart"/>
            <w:tcBorders>
              <w:right w:color="000000" w:space="0" w:sz="8" w:val="single"/>
            </w:tcBorders>
            <w:vAlign w:val="center"/>
          </w:tcPr>
          <w:p w14:paraId="478CE1F9" w14:textId="77777777" w:rsidR="00C14315" w:rsidRDefault="00F44765">
            <w:pPr>
              <w:widowControl/>
              <w:jc w:val="left"/>
              <w:rPr>
                <w:rFonts w:ascii="宋体" w:cs="宋体" w:eastAsia="宋体" w:hAnsi="宋体"/>
                <w:kern w:val="0"/>
                <w:sz w:val="24"/>
                <w:szCs w:val="24"/>
              </w:rPr>
            </w:pPr>
            <w:r>
              <w:rPr>
                <w:rFonts w:ascii="楷体" w:cs="宋体" w:eastAsia="楷体" w:hAnsi="楷体"/>
                <w:kern w:val="0"/>
                <w:sz w:val="20"/>
                <w:szCs w:val="20"/>
              </w:rPr>
              <w:t>（本列数据的勾</w:t>
            </w:r>
            <w:proofErr w:type="gramStart"/>
            <w:r>
              <w:rPr>
                <w:rFonts w:ascii="楷体" w:cs="宋体" w:eastAsia="楷体" w:hAnsi="楷体"/>
                <w:kern w:val="0"/>
                <w:sz w:val="20"/>
                <w:szCs w:val="20"/>
              </w:rPr>
              <w:t>稽</w:t>
            </w:r>
            <w:proofErr w:type="gramEnd"/>
            <w:r>
              <w:rPr>
                <w:rFonts w:ascii="楷体" w:cs="宋体" w:eastAsia="楷体" w:hAnsi="楷体"/>
                <w:kern w:val="0"/>
                <w:sz w:val="20"/>
                <w:szCs w:val="20"/>
              </w:rPr>
              <w:t>关系为：第一项加第二项之和，等于第三项加第四项之和）</w:t>
            </w:r>
          </w:p>
        </w:tc>
        <w:tc>
          <w:tcPr>
            <w:tcW w:type="dxa" w:w="4816"/>
            <w:gridSpan w:val="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2C5E55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申请人情况</w:t>
            </w:r>
          </w:p>
        </w:tc>
      </w:tr>
      <w:tr w14:paraId="5A3F72CA" w14:textId="77777777" w:rsidR="00C14315" w:rsidTr="00F44765">
        <w:trPr>
          <w:jc w:val="center"/>
        </w:trPr>
        <w:tc>
          <w:tcPr>
            <w:tcW w:type="dxa" w:w="4931"/>
            <w:gridSpan w:val="3"/>
            <w:vMerge/>
            <w:tcMar>
              <w:left w:type="dxa" w:w="10"/>
              <w:right w:type="dxa" w:w="10"/>
            </w:tcMar>
            <w:vAlign w:val="center"/>
          </w:tcPr>
          <w:p w14:paraId="79878263" w14:textId="77777777" w:rsidR="00C14315" w:rsidRDefault="00C14315">
            <w:pPr>
              <w:widowControl/>
              <w:jc w:val="left"/>
              <w:rPr>
                <w:rFonts w:ascii="宋体" w:cs="宋体" w:eastAsia="宋体" w:hAnsi="宋体"/>
                <w:kern w:val="0"/>
                <w:sz w:val="24"/>
                <w:szCs w:val="24"/>
              </w:rPr>
            </w:pPr>
          </w:p>
        </w:tc>
        <w:tc>
          <w:tcPr>
            <w:tcW w:type="dxa" w:w="688"/>
            <w:vMerge w:val="restart"/>
            <w:tcBorders>
              <w:right w:color="000000" w:space="0" w:sz="8" w:val="single"/>
            </w:tcBorders>
            <w:tcMar>
              <w:left w:type="dxa" w:w="57"/>
              <w:right w:type="dxa" w:w="57"/>
            </w:tcMar>
            <w:vAlign w:val="center"/>
          </w:tcPr>
          <w:p w14:paraId="5EA211D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自然人</w:t>
            </w:r>
          </w:p>
        </w:tc>
        <w:tc>
          <w:tcPr>
            <w:tcW w:type="dxa" w:w="3440"/>
            <w:gridSpan w:val="5"/>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0A9250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法人或其他组织</w:t>
            </w:r>
          </w:p>
        </w:tc>
        <w:tc>
          <w:tcPr>
            <w:tcW w:type="dxa" w:w="688"/>
            <w:vMerge w:val="restart"/>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A27F71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r>
      <w:tr w14:paraId="1F4B972D" w14:textId="77777777" w:rsidR="00C14315" w:rsidTr="00F44765">
        <w:trPr>
          <w:jc w:val="center"/>
        </w:trPr>
        <w:tc>
          <w:tcPr>
            <w:tcW w:type="dxa" w:w="4931"/>
            <w:gridSpan w:val="3"/>
            <w:vMerge/>
            <w:tcMar>
              <w:left w:type="dxa" w:w="10"/>
              <w:right w:type="dxa" w:w="10"/>
            </w:tcMar>
            <w:vAlign w:val="center"/>
          </w:tcPr>
          <w:p w14:paraId="4F23A120" w14:textId="77777777" w:rsidR="00C14315" w:rsidRDefault="00C14315">
            <w:pPr>
              <w:widowControl/>
              <w:jc w:val="left"/>
              <w:rPr>
                <w:rFonts w:ascii="宋体" w:cs="宋体" w:eastAsia="宋体" w:hAnsi="宋体"/>
                <w:kern w:val="0"/>
                <w:sz w:val="24"/>
                <w:szCs w:val="24"/>
              </w:rPr>
            </w:pPr>
          </w:p>
        </w:tc>
        <w:tc>
          <w:tcPr>
            <w:tcW w:type="dxa" w:w="688"/>
            <w:vMerge/>
            <w:tcBorders>
              <w:right w:color="000000" w:space="0" w:sz="8" w:val="single"/>
            </w:tcBorders>
            <w:tcMar>
              <w:left w:type="dxa" w:w="10"/>
              <w:right w:type="dxa" w:w="10"/>
            </w:tcMar>
            <w:vAlign w:val="center"/>
          </w:tcPr>
          <w:p w14:paraId="24E91820" w14:textId="77777777" w:rsidR="00C14315" w:rsidRDefault="00C14315">
            <w:pPr>
              <w:widowControl/>
              <w:jc w:val="left"/>
              <w:rPr>
                <w:rFonts w:ascii="宋体" w:cs="宋体" w:eastAsia="宋体" w:hAnsi="宋体"/>
                <w:kern w:val="0"/>
                <w:sz w:val="24"/>
                <w:szCs w:val="24"/>
              </w:rPr>
            </w:pP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D4F52C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商业</w:t>
            </w:r>
          </w:p>
          <w:p w14:paraId="07266266"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企业</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6699A3F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科研</w:t>
            </w:r>
          </w:p>
          <w:p w14:paraId="2F3339E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5B423015"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社会公益组织</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153B808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法律服务机构</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14:paraId="26BF82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p>
        </w:tc>
        <w:tc>
          <w:tcPr>
            <w:tcW w:type="dxa" w:w="688"/>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1C08F92B" w14:textId="77777777" w:rsidR="00C14315" w:rsidRDefault="00C14315">
            <w:pPr>
              <w:widowControl/>
              <w:jc w:val="left"/>
              <w:rPr>
                <w:rFonts w:ascii="宋体" w:cs="宋体" w:eastAsia="宋体" w:hAnsi="宋体"/>
                <w:kern w:val="0"/>
                <w:sz w:val="24"/>
                <w:szCs w:val="24"/>
              </w:rPr>
            </w:pPr>
          </w:p>
        </w:tc>
      </w:tr>
      <w:tr w14:paraId="25DE4458" w14:textId="77777777" w:rsidR="00C14315" w:rsidTr="00F44765">
        <w:trPr>
          <w:jc w:val="center"/>
        </w:trPr>
        <w:tc>
          <w:tcPr>
            <w:tcW w:type="dxa" w:w="4931"/>
            <w:gridSpan w:val="3"/>
            <w:tcMar>
              <w:left w:type="dxa" w:w="57"/>
              <w:right w:type="dxa" w:w="57"/>
            </w:tcMar>
            <w:vAlign w:val="center"/>
          </w:tcPr>
          <w:p w14:paraId="31F367C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一、本年新收政府信息公开申请数量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9C0B0C2" w14:textId="77777777" w:rsidR="00C14315" w:rsidTr="00F44765">
        <w:trPr>
          <w:jc w:val="center"/>
        </w:trPr>
        <w:tc>
          <w:tcPr>
            <w:tcW w:type="dxa" w:w="4931"/>
            <w:gridSpan w:val="3"/>
            <w:tcMar>
              <w:left w:type="dxa" w:w="57"/>
              <w:right w:type="dxa" w:w="57"/>
            </w:tcMar>
            <w:vAlign w:val="center"/>
          </w:tcPr>
          <w:p w14:paraId="5AF0AAD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二、上年结转政府信息公开申请数量</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F34EF5B" w14:textId="77777777" w:rsidR="00C14315" w:rsidTr="00F44765">
        <w:trPr>
          <w:jc w:val="center"/>
        </w:trPr>
        <w:tc>
          <w:tcPr>
            <w:tcW w:type="dxa" w:w="769"/>
            <w:vMerge w:val="restart"/>
            <w:tcMar>
              <w:left w:type="dxa" w:w="57"/>
              <w:right w:type="dxa" w:w="57"/>
            </w:tcMar>
            <w:vAlign w:val="center"/>
          </w:tcPr>
          <w:p w14:paraId="3049D69F"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三、本年度办理结果</w:t>
            </w:r>
          </w:p>
        </w:tc>
        <w:tc>
          <w:tcPr>
            <w:tcW w:type="dxa" w:w="4162"/>
            <w:gridSpan w:val="2"/>
            <w:tcMar>
              <w:left w:type="dxa" w:w="57"/>
              <w:right w:type="dxa" w:w="57"/>
            </w:tcMar>
            <w:vAlign w:val="center"/>
          </w:tcPr>
          <w:p w14:paraId="1BBB6AE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（一）予以公开</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8AF17B1" w14:textId="77777777" w:rsidR="00C14315" w:rsidTr="00F44765">
        <w:trPr>
          <w:jc w:val="center"/>
        </w:trPr>
        <w:tc>
          <w:tcPr>
            <w:tcW w:type="dxa" w:w="769"/>
            <w:vMerge/>
            <w:tcMar>
              <w:left w:type="dxa" w:w="10"/>
              <w:right w:type="dxa" w:w="10"/>
            </w:tcMar>
            <w:vAlign w:val="center"/>
          </w:tcPr>
          <w:p w14:paraId="2CCF7849"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E4656AC"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（二）部分公开</w:t>
            </w:r>
            <w:r>
              <w:rPr>
                <w:rFonts w:ascii="楷体" w:cs="宋体" w:eastAsia="楷体" w:hAnsi="楷体"/>
                <w:kern w:val="0"/>
                <w:sz w:val="20"/>
                <w:szCs w:val="20"/>
              </w:rPr>
              <w:t>（区分处理的，只计这一情形，不计其他情形）</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776CA82" w14:textId="77777777" w:rsidR="00C14315" w:rsidTr="00F44765">
        <w:trPr>
          <w:jc w:val="center"/>
        </w:trPr>
        <w:tc>
          <w:tcPr>
            <w:tcW w:type="dxa" w:w="769"/>
            <w:vMerge/>
            <w:tcMar>
              <w:left w:type="dxa" w:w="10"/>
              <w:right w:type="dxa" w:w="10"/>
            </w:tcMar>
            <w:vAlign w:val="center"/>
          </w:tcPr>
          <w:p w14:paraId="202CCB54"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718109D0"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（三）不予公开</w:t>
            </w:r>
          </w:p>
        </w:tc>
        <w:tc>
          <w:tcPr>
            <w:tcW w:type="dxa" w:w="3220"/>
            <w:tcMar>
              <w:left w:type="dxa" w:w="57"/>
              <w:right w:type="dxa" w:w="57"/>
            </w:tcMar>
          </w:tcPr>
          <w:p w14:paraId="7E62688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属于国家秘密</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C132ACE" w14:textId="77777777" w:rsidR="00C14315" w:rsidTr="00F44765">
        <w:trPr>
          <w:jc w:val="center"/>
        </w:trPr>
        <w:tc>
          <w:tcPr>
            <w:tcW w:type="dxa" w:w="769"/>
            <w:vMerge/>
            <w:tcMar>
              <w:left w:type="dxa" w:w="10"/>
              <w:right w:type="dxa" w:w="10"/>
            </w:tcMar>
            <w:vAlign w:val="center"/>
          </w:tcPr>
          <w:p w14:paraId="6343B6F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7CFF8F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408F6C5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其他法律行政法规禁止公开</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2E86CC" w14:textId="77777777" w:rsidR="00C14315" w:rsidTr="00F44765">
        <w:trPr>
          <w:jc w:val="center"/>
        </w:trPr>
        <w:tc>
          <w:tcPr>
            <w:tcW w:type="dxa" w:w="769"/>
            <w:vMerge/>
            <w:tcMar>
              <w:left w:type="dxa" w:w="10"/>
              <w:right w:type="dxa" w:w="10"/>
            </w:tcMar>
            <w:vAlign w:val="center"/>
          </w:tcPr>
          <w:p w14:paraId="565DEA7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6BF9AC74"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6459BF52"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危及</w:t>
            </w:r>
            <w:r>
              <w:rPr>
                <w:rFonts w:ascii="宋体" w:cs="宋体" w:hAnsi="宋体"/>
                <w:kern w:val="0"/>
                <w:sz w:val="20"/>
                <w:szCs w:val="20"/>
              </w:rPr>
              <w:t>“</w:t>
            </w:r>
            <w:r>
              <w:rPr>
                <w:rFonts w:ascii="宋体" w:cs="宋体" w:hAnsi="宋体"/>
                <w:kern w:val="0"/>
                <w:sz w:val="20"/>
                <w:szCs w:val="20"/>
              </w:rPr>
              <w:t>三安全</w:t>
            </w:r>
            <w:proofErr w:type="gramStart"/>
            <w:r>
              <w:rPr>
                <w:rFonts w:ascii="宋体" w:cs="宋体" w:hAnsi="宋体"/>
                <w:kern w:val="0"/>
                <w:sz w:val="20"/>
                <w:szCs w:val="20"/>
              </w:rPr>
              <w:t>一</w:t>
            </w:r>
            <w:proofErr w:type="gramEnd"/>
            <w:r>
              <w:rPr>
                <w:rFonts w:ascii="宋体" w:cs="宋体" w:hAnsi="宋体"/>
                <w:kern w:val="0"/>
                <w:sz w:val="20"/>
                <w:szCs w:val="20"/>
              </w:rPr>
              <w:t>稳定</w:t>
            </w:r>
            <w:r>
              <w:rPr>
                <w:rFonts w:ascii="宋体" w:cs="宋体" w:hAnsi="宋体"/>
                <w:kern w:val="0"/>
                <w:sz w:val="20"/>
                <w:szCs w:val="20"/>
              </w:rPr>
              <w:t>”</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1592E6B" w14:textId="77777777" w:rsidR="00C14315" w:rsidTr="00F44765">
        <w:trPr>
          <w:jc w:val="center"/>
        </w:trPr>
        <w:tc>
          <w:tcPr>
            <w:tcW w:type="dxa" w:w="769"/>
            <w:vMerge/>
            <w:tcMar>
              <w:left w:type="dxa" w:w="10"/>
              <w:right w:type="dxa" w:w="10"/>
            </w:tcMar>
            <w:vAlign w:val="center"/>
          </w:tcPr>
          <w:p w14:paraId="19F60D5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F6B66AE"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4ED60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保护第三方合法权益</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8C4F2AA" w14:textId="77777777" w:rsidR="00C14315" w:rsidTr="00F44765">
        <w:trPr>
          <w:jc w:val="center"/>
        </w:trPr>
        <w:tc>
          <w:tcPr>
            <w:tcW w:type="dxa" w:w="769"/>
            <w:vMerge/>
            <w:tcMar>
              <w:left w:type="dxa" w:w="10"/>
              <w:right w:type="dxa" w:w="10"/>
            </w:tcMar>
            <w:vAlign w:val="center"/>
          </w:tcPr>
          <w:p w14:paraId="25566C5B"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F879C59"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085F28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属于三类内部事务信息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3E7433F6" w14:textId="77777777" w:rsidR="00C14315" w:rsidTr="00F44765">
        <w:trPr>
          <w:jc w:val="center"/>
        </w:trPr>
        <w:tc>
          <w:tcPr>
            <w:tcW w:type="dxa" w:w="769"/>
            <w:vMerge/>
            <w:tcMar>
              <w:left w:type="dxa" w:w="10"/>
              <w:right w:type="dxa" w:w="10"/>
            </w:tcMar>
            <w:vAlign w:val="center"/>
          </w:tcPr>
          <w:p w14:paraId="769E31D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2DEAA806"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E3CBA89"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6.</w:t>
            </w:r>
            <w:r>
              <w:rPr>
                <w:rFonts w:ascii="宋体" w:cs="宋体" w:hAnsi="宋体"/>
                <w:kern w:val="0"/>
                <w:sz w:val="20"/>
                <w:szCs w:val="20"/>
              </w:rPr>
              <w:t>属于四类过程性信息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7E55B9C" w14:textId="77777777" w:rsidR="00C14315" w:rsidTr="00F44765">
        <w:trPr>
          <w:jc w:val="center"/>
        </w:trPr>
        <w:tc>
          <w:tcPr>
            <w:tcW w:type="dxa" w:w="769"/>
            <w:vMerge/>
            <w:tcMar>
              <w:left w:type="dxa" w:w="10"/>
              <w:right w:type="dxa" w:w="10"/>
            </w:tcMar>
            <w:vAlign w:val="center"/>
          </w:tcPr>
          <w:p w14:paraId="0AFA318C"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B4B7EC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5A4B9DF7"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7.</w:t>
            </w:r>
            <w:r>
              <w:rPr>
                <w:rFonts w:ascii="宋体" w:cs="宋体" w:hAnsi="宋体"/>
                <w:kern w:val="0"/>
                <w:sz w:val="20"/>
                <w:szCs w:val="20"/>
              </w:rPr>
              <w:t>属于行政执法案卷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E7D0BCF" w14:textId="77777777" w:rsidR="00C14315" w:rsidTr="00F44765">
        <w:trPr>
          <w:jc w:val="center"/>
        </w:trPr>
        <w:tc>
          <w:tcPr>
            <w:tcW w:type="dxa" w:w="769"/>
            <w:vMerge/>
            <w:tcMar>
              <w:left w:type="dxa" w:w="10"/>
              <w:right w:type="dxa" w:w="10"/>
            </w:tcMar>
            <w:vAlign w:val="center"/>
          </w:tcPr>
          <w:p w14:paraId="14F8614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17B82F4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0FFA1B13"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8.</w:t>
            </w:r>
            <w:r>
              <w:rPr>
                <w:rFonts w:ascii="宋体" w:cs="宋体" w:hAnsi="宋体"/>
                <w:kern w:val="0"/>
                <w:sz w:val="20"/>
                <w:szCs w:val="20"/>
              </w:rPr>
              <w:t>属于行政查询事项</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7514194D" w14:textId="77777777" w:rsidR="00C14315" w:rsidTr="00F44765">
        <w:trPr>
          <w:jc w:val="center"/>
        </w:trPr>
        <w:tc>
          <w:tcPr>
            <w:tcW w:type="dxa" w:w="769"/>
            <w:vMerge/>
            <w:tcMar>
              <w:left w:type="dxa" w:w="10"/>
              <w:right w:type="dxa" w:w="10"/>
            </w:tcMar>
            <w:vAlign w:val="center"/>
          </w:tcPr>
          <w:p w14:paraId="4E3AECCC"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459B3DD4"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（四）无法提供</w:t>
            </w:r>
          </w:p>
        </w:tc>
        <w:tc>
          <w:tcPr>
            <w:tcW w:type="dxa" w:w="3220"/>
            <w:tcMar>
              <w:left w:type="dxa" w:w="57"/>
              <w:right w:type="dxa" w:w="57"/>
            </w:tcMar>
          </w:tcPr>
          <w:p w14:paraId="6F9FC12F"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本机关不掌握相关政府信息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4F5AC7A1" w14:textId="77777777" w:rsidR="00C14315" w:rsidTr="00F44765">
        <w:trPr>
          <w:jc w:val="center"/>
        </w:trPr>
        <w:tc>
          <w:tcPr>
            <w:tcW w:type="dxa" w:w="769"/>
            <w:vMerge/>
            <w:tcMar>
              <w:left w:type="dxa" w:w="10"/>
              <w:right w:type="dxa" w:w="10"/>
            </w:tcMar>
            <w:vAlign w:val="center"/>
          </w:tcPr>
          <w:p w14:paraId="1F1B8939"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7E6C2473"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15BF3A5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没有现成信息需要另行制作</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563EB08" w14:textId="77777777" w:rsidR="00C14315" w:rsidTr="00F44765">
        <w:trPr>
          <w:jc w:val="center"/>
        </w:trPr>
        <w:tc>
          <w:tcPr>
            <w:tcW w:type="dxa" w:w="769"/>
            <w:vMerge/>
            <w:tcMar>
              <w:left w:type="dxa" w:w="10"/>
              <w:right w:type="dxa" w:w="10"/>
            </w:tcMar>
            <w:vAlign w:val="center"/>
          </w:tcPr>
          <w:p w14:paraId="68A9404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014E1D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29492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补正后申请内容仍不明确</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8CD8B17" w14:textId="77777777" w:rsidR="00C14315" w:rsidTr="00F44765">
        <w:trPr>
          <w:jc w:val="center"/>
        </w:trPr>
        <w:tc>
          <w:tcPr>
            <w:tcW w:type="dxa" w:w="769"/>
            <w:vMerge/>
            <w:tcMar>
              <w:left w:type="dxa" w:w="10"/>
              <w:right w:type="dxa" w:w="10"/>
            </w:tcMar>
            <w:vAlign w:val="center"/>
          </w:tcPr>
          <w:p w14:paraId="453C7928"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3C00D8E9"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（五）</w:t>
            </w:r>
            <w:proofErr w:type="gramStart"/>
            <w:r>
              <w:rPr>
                <w:rFonts w:ascii="宋体" w:cs="宋体" w:hAnsi="宋体"/>
                <w:kern w:val="0"/>
                <w:sz w:val="20"/>
                <w:szCs w:val="20"/>
              </w:rPr>
              <w:t>不予处理</w:t>
            </w:r>
            <w:proofErr w:type="gramEnd"/>
          </w:p>
        </w:tc>
        <w:tc>
          <w:tcPr>
            <w:tcW w:type="dxa" w:w="3220"/>
            <w:tcMar>
              <w:left w:type="dxa" w:w="57"/>
              <w:right w:type="dxa" w:w="57"/>
            </w:tcMar>
          </w:tcPr>
          <w:p w14:paraId="078E3345"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信访举报投诉类申请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04B52ED2" w14:textId="77777777" w:rsidR="00C14315" w:rsidTr="00F44765">
        <w:trPr>
          <w:jc w:val="center"/>
        </w:trPr>
        <w:tc>
          <w:tcPr>
            <w:tcW w:type="dxa" w:w="769"/>
            <w:vMerge/>
            <w:tcMar>
              <w:left w:type="dxa" w:w="10"/>
              <w:right w:type="dxa" w:w="10"/>
            </w:tcMar>
            <w:vAlign w:val="center"/>
          </w:tcPr>
          <w:p w14:paraId="205DBF35"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477D238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6C8D2A1"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587F6436" w14:textId="77777777" w:rsidR="00C14315" w:rsidTr="00F44765">
        <w:trPr>
          <w:jc w:val="center"/>
        </w:trPr>
        <w:tc>
          <w:tcPr>
            <w:tcW w:type="dxa" w:w="769"/>
            <w:vMerge/>
            <w:tcMar>
              <w:left w:type="dxa" w:w="10"/>
              <w:right w:type="dxa" w:w="10"/>
            </w:tcMar>
            <w:vAlign w:val="center"/>
          </w:tcPr>
          <w:p w14:paraId="35D1F1A7"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305275"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22D83496"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要求提供公开出版物</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BE0354A" w14:textId="77777777" w:rsidR="00C14315" w:rsidTr="00F44765">
        <w:trPr>
          <w:jc w:val="center"/>
        </w:trPr>
        <w:tc>
          <w:tcPr>
            <w:tcW w:type="dxa" w:w="769"/>
            <w:vMerge/>
            <w:tcMar>
              <w:left w:type="dxa" w:w="10"/>
              <w:right w:type="dxa" w:w="10"/>
            </w:tcMar>
            <w:vAlign w:val="center"/>
          </w:tcPr>
          <w:p w14:paraId="2A3448E8"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2DDA53A"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tcPr>
          <w:p w14:paraId="7C187DB4"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4.</w:t>
            </w:r>
            <w:r>
              <w:rPr>
                <w:rFonts w:ascii="宋体" w:cs="宋体" w:hAnsi="宋体"/>
                <w:kern w:val="0"/>
                <w:sz w:val="20"/>
                <w:szCs w:val="20"/>
              </w:rPr>
              <w:t>无正当理由大量反复申请</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8C6BEA" w14:textId="77777777" w:rsidR="00C14315" w:rsidTr="00F44765">
        <w:trPr>
          <w:trHeight w:val="779"/>
          <w:jc w:val="center"/>
        </w:trPr>
        <w:tc>
          <w:tcPr>
            <w:tcW w:type="dxa" w:w="769"/>
            <w:vMerge/>
            <w:tcMar>
              <w:left w:type="dxa" w:w="10"/>
              <w:right w:type="dxa" w:w="10"/>
            </w:tcMar>
            <w:vAlign w:val="center"/>
          </w:tcPr>
          <w:p w14:paraId="53691CBE"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02807C18"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16255ABF"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5.</w:t>
            </w:r>
            <w:r>
              <w:rPr>
                <w:rFonts w:ascii="宋体" w:cs="宋体" w:hAnsi="宋体"/>
                <w:kern w:val="0"/>
                <w:sz w:val="20"/>
                <w:szCs w:val="20"/>
              </w:rPr>
              <w:t>要求行政机关确认或重新出具已获取信息</w:t>
            </w:r>
          </w:p>
        </w:tc>
        <w:tc>
          <w:tcPr>
            <w:tcW w:type="dxa" w:w="688"/>
            <w:tcBorders>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2FD5F6F" w14:textId="77777777" w:rsidR="00C14315" w:rsidTr="00F44765">
        <w:trPr>
          <w:jc w:val="center"/>
        </w:trPr>
        <w:tc>
          <w:tcPr>
            <w:tcW w:type="dxa" w:w="769"/>
            <w:vMerge/>
            <w:tcMar>
              <w:left w:type="dxa" w:w="10"/>
              <w:right w:type="dxa" w:w="10"/>
            </w:tcMar>
            <w:vAlign w:val="center"/>
          </w:tcPr>
          <w:p w14:paraId="0514D8CD" w14:textId="77777777" w:rsidR="00C14315" w:rsidRDefault="00C14315">
            <w:pPr>
              <w:widowControl/>
              <w:jc w:val="left"/>
              <w:rPr>
                <w:rFonts w:ascii="宋体" w:cs="宋体" w:eastAsia="宋体" w:hAnsi="宋体"/>
                <w:kern w:val="0"/>
                <w:sz w:val="24"/>
                <w:szCs w:val="24"/>
              </w:rPr>
            </w:pPr>
          </w:p>
        </w:tc>
        <w:tc>
          <w:tcPr>
            <w:tcW w:type="dxa" w:w="942"/>
            <w:vMerge w:val="restart"/>
            <w:tcMar>
              <w:left w:type="dxa" w:w="57"/>
              <w:right w:type="dxa" w:w="57"/>
            </w:tcMar>
            <w:vAlign w:val="center"/>
          </w:tcPr>
          <w:p w14:paraId="0BCDD1D2"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（六）其他处理</w:t>
            </w:r>
          </w:p>
        </w:tc>
        <w:tc>
          <w:tcPr>
            <w:tcW w:type="dxa" w:w="3220"/>
            <w:tcMar>
              <w:left w:type="dxa" w:w="57"/>
              <w:right w:type="dxa" w:w="57"/>
            </w:tcMar>
            <w:vAlign w:val="center"/>
          </w:tcPr>
          <w:p w14:paraId="71F7123E"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1.</w:t>
            </w:r>
            <w:r>
              <w:rPr>
                <w:rFonts w:ascii="宋体" w:cs="宋体" w:hAnsi="宋体"/>
                <w:kern w:val="0"/>
                <w:sz w:val="20"/>
                <w:szCs w:val="20"/>
              </w:rPr>
              <w:t>申请人无正当理由逾期</w:t>
            </w:r>
            <w:proofErr w:type="gramStart"/>
            <w:r>
              <w:rPr>
                <w:rFonts w:ascii="宋体" w:cs="宋体" w:hAnsi="宋体"/>
                <w:kern w:val="0"/>
                <w:sz w:val="20"/>
                <w:szCs w:val="20"/>
              </w:rPr>
              <w:t>不</w:t>
            </w:r>
            <w:proofErr w:type="gramEnd"/>
            <w:r>
              <w:rPr>
                <w:rFonts w:ascii="宋体" w:cs="宋体" w:hAnsi="宋体"/>
                <w:kern w:val="0"/>
                <w:sz w:val="20"/>
                <w:szCs w:val="20"/>
              </w:rPr>
              <w:t>补正、行政机关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12846D3" w14:textId="77777777" w:rsidR="00C14315" w:rsidTr="00F44765">
        <w:trPr>
          <w:jc w:val="center"/>
        </w:trPr>
        <w:tc>
          <w:tcPr>
            <w:tcW w:type="dxa" w:w="769"/>
            <w:vMerge/>
            <w:tcMar>
              <w:left w:type="dxa" w:w="10"/>
              <w:right w:type="dxa" w:w="10"/>
            </w:tcMar>
            <w:vAlign w:val="center"/>
          </w:tcPr>
          <w:p w14:paraId="6D42FC04"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3DCB055D"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30998772" w14:textId="77777777" w:rsidR="00C14315" w:rsidRDefault="00F44765">
            <w:pPr>
              <w:widowControl/>
              <w:rPr>
                <w:rFonts w:ascii="宋体" w:cs="宋体" w:eastAsia="宋体" w:hAnsi="宋体"/>
                <w:kern w:val="0"/>
                <w:sz w:val="24"/>
                <w:szCs w:val="24"/>
              </w:rPr>
            </w:pPr>
            <w:r>
              <w:rPr>
                <w:rFonts w:ascii="宋体" w:cs="宋体" w:eastAsia="宋体" w:hAnsi="宋体"/>
                <w:kern w:val="0"/>
                <w:sz w:val="20"/>
                <w:szCs w:val="20"/>
              </w:rPr>
              <w:t>2.</w:t>
            </w:r>
            <w:r>
              <w:rPr>
                <w:rFonts w:ascii="宋体" w:cs="宋体" w:hAnsi="宋体"/>
                <w:kern w:val="0"/>
                <w:sz w:val="20"/>
                <w:szCs w:val="20"/>
              </w:rPr>
              <w:t>申请人逾期未按收费通知要求缴纳费用、行政机关</w:t>
            </w:r>
            <w:proofErr w:type="gramStart"/>
            <w:r>
              <w:rPr>
                <w:rFonts w:ascii="宋体" w:cs="宋体" w:hAnsi="宋体"/>
                <w:kern w:val="0"/>
                <w:sz w:val="20"/>
                <w:szCs w:val="20"/>
              </w:rPr>
              <w:t>不</w:t>
            </w:r>
            <w:proofErr w:type="gramEnd"/>
            <w:r>
              <w:rPr>
                <w:rFonts w:ascii="宋体" w:cs="宋体" w:hAnsi="宋体"/>
                <w:kern w:val="0"/>
                <w:sz w:val="20"/>
                <w:szCs w:val="20"/>
              </w:rPr>
              <w:t>再处理其政府信息公开申请</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2EFA1B61" w14:textId="77777777" w:rsidR="00C14315" w:rsidTr="00F44765">
        <w:trPr>
          <w:jc w:val="center"/>
        </w:trPr>
        <w:tc>
          <w:tcPr>
            <w:tcW w:type="dxa" w:w="769"/>
            <w:vMerge/>
            <w:tcMar>
              <w:left w:type="dxa" w:w="10"/>
              <w:right w:type="dxa" w:w="10"/>
            </w:tcMar>
            <w:vAlign w:val="center"/>
          </w:tcPr>
          <w:p w14:paraId="6131E61D" w14:textId="77777777" w:rsidR="00C14315" w:rsidRDefault="00C14315">
            <w:pPr>
              <w:widowControl/>
              <w:jc w:val="left"/>
              <w:rPr>
                <w:rFonts w:ascii="宋体" w:cs="宋体" w:eastAsia="宋体" w:hAnsi="宋体"/>
                <w:kern w:val="0"/>
                <w:sz w:val="24"/>
                <w:szCs w:val="24"/>
              </w:rPr>
            </w:pPr>
          </w:p>
        </w:tc>
        <w:tc>
          <w:tcPr>
            <w:tcW w:type="dxa" w:w="942"/>
            <w:vMerge/>
            <w:tcMar>
              <w:left w:type="dxa" w:w="10"/>
              <w:right w:type="dxa" w:w="10"/>
            </w:tcMar>
            <w:vAlign w:val="center"/>
          </w:tcPr>
          <w:p w14:paraId="5255E217" w14:textId="77777777" w:rsidR="00C14315" w:rsidRDefault="00C14315">
            <w:pPr>
              <w:widowControl/>
              <w:jc w:val="left"/>
              <w:rPr>
                <w:rFonts w:ascii="宋体" w:cs="宋体" w:eastAsia="宋体" w:hAnsi="宋体"/>
                <w:kern w:val="0"/>
                <w:sz w:val="24"/>
                <w:szCs w:val="24"/>
              </w:rPr>
            </w:pPr>
          </w:p>
        </w:tc>
        <w:tc>
          <w:tcPr>
            <w:tcW w:type="dxa" w:w="3220"/>
            <w:tcMar>
              <w:left w:type="dxa" w:w="57"/>
              <w:right w:type="dxa" w:w="57"/>
            </w:tcMar>
            <w:vAlign w:val="center"/>
          </w:tcPr>
          <w:p w14:paraId="43CF7A5A" w14:textId="77777777" w:rsidR="00C14315" w:rsidRDefault="00F44765">
            <w:pPr>
              <w:widowControl/>
              <w:jc w:val="left"/>
              <w:rPr>
                <w:rFonts w:ascii="宋体" w:cs="宋体" w:eastAsia="宋体" w:hAnsi="宋体"/>
                <w:kern w:val="0"/>
                <w:sz w:val="24"/>
                <w:szCs w:val="24"/>
              </w:rPr>
            </w:pPr>
            <w:r>
              <w:rPr>
                <w:rFonts w:ascii="宋体" w:cs="宋体" w:eastAsia="宋体" w:hAnsi="宋体"/>
                <w:kern w:val="0"/>
                <w:sz w:val="20"/>
                <w:szCs w:val="20"/>
              </w:rPr>
              <w:t>3.</w:t>
            </w:r>
            <w:r>
              <w:rPr>
                <w:rFonts w:ascii="宋体" w:cs="宋体" w:hAnsi="宋体"/>
                <w:kern w:val="0"/>
                <w:sz w:val="20"/>
                <w:szCs w:val="20"/>
              </w:rPr>
              <w:t>其他</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1D27E9C6" w14:textId="77777777" w:rsidR="00C14315" w:rsidTr="00F44765">
        <w:trPr>
          <w:jc w:val="center"/>
        </w:trPr>
        <w:tc>
          <w:tcPr>
            <w:tcW w:type="dxa" w:w="769"/>
            <w:vMerge/>
            <w:tcMar>
              <w:left w:type="dxa" w:w="10"/>
              <w:right w:type="dxa" w:w="10"/>
            </w:tcMar>
            <w:vAlign w:val="center"/>
          </w:tcPr>
          <w:p w14:paraId="4BF9172D" w14:textId="77777777" w:rsidR="00C14315" w:rsidRDefault="00C14315">
            <w:pPr>
              <w:widowControl/>
              <w:jc w:val="left"/>
              <w:rPr>
                <w:rFonts w:ascii="宋体" w:cs="宋体" w:eastAsia="宋体" w:hAnsi="宋体"/>
                <w:kern w:val="0"/>
                <w:sz w:val="24"/>
                <w:szCs w:val="24"/>
              </w:rPr>
            </w:pPr>
          </w:p>
        </w:tc>
        <w:tc>
          <w:tcPr>
            <w:tcW w:type="dxa" w:w="4162"/>
            <w:gridSpan w:val="2"/>
            <w:tcMar>
              <w:left w:type="dxa" w:w="57"/>
              <w:right w:type="dxa" w:w="57"/>
            </w:tcMar>
            <w:vAlign w:val="center"/>
          </w:tcPr>
          <w:p w14:paraId="2DFB095E"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（七）总计</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r w14:paraId="6B0A8829" w14:textId="77777777" w:rsidR="00C14315" w:rsidTr="00F44765">
        <w:trPr>
          <w:jc w:val="center"/>
        </w:trPr>
        <w:tc>
          <w:tcPr>
            <w:tcW w:type="dxa" w:w="4931"/>
            <w:gridSpan w:val="3"/>
            <w:tcMar>
              <w:left w:type="dxa" w:w="57"/>
              <w:right w:type="dxa" w:w="57"/>
            </w:tcMar>
            <w:vAlign w:val="center"/>
          </w:tcPr>
          <w:p w14:paraId="1F3FFFD6" w14:textId="77777777" w:rsidR="00C14315" w:rsidRDefault="00F44765">
            <w:pPr>
              <w:widowControl/>
              <w:jc w:val="left"/>
              <w:rPr>
                <w:rFonts w:ascii="宋体" w:cs="宋体" w:eastAsia="宋体" w:hAnsi="宋体"/>
                <w:kern w:val="0"/>
                <w:sz w:val="24"/>
                <w:szCs w:val="24"/>
              </w:rPr>
            </w:pPr>
            <w:r>
              <w:rPr>
                <w:rFonts w:ascii="宋体" w:cs="宋体" w:hAnsi="宋体"/>
                <w:kern w:val="0"/>
                <w:sz w:val="20"/>
                <w:szCs w:val="20"/>
              </w:rPr>
              <w:t>四、结转下年度继续办理</w:t>
            </w:r>
          </w:p>
        </w:tc>
        <w:tc>
          <w:tcPr>
            <w:tcW w:type="dxa" w:w="688"/>
            <w:tcBorders>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9"/>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7"/>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vAlign w:val="center"/>
          </w:tcPr>
          <w:p>
            <w:r>
              <w:t>0</w:t>
            </w:r>
          </w:p>
        </w:tc>
        <w:tc>
          <w:tcPr>
            <w:tcW w:type="dxa" w:w="688"/>
            <w:tcBorders>
              <w:top w:color="000000" w:space="0" w:sz="8" w:val="single"/>
              <w:left w:color="000000" w:space="0" w:sz="8" w:val="single"/>
              <w:bottom w:color="000000" w:space="0" w:sz="8" w:val="single"/>
              <w:right w:color="000000" w:space="0" w:sz="8" w:val="single"/>
            </w:tcBorders>
            <w:tcMar>
              <w:left w:type="dxa" w:w="57"/>
              <w:right w:type="dxa" w:w="57"/>
            </w:tcMar>
          </w:tcPr>
          <w:p>
            <w:r>
              <w:t>0</w:t>
            </w:r>
          </w:p>
        </w:tc>
      </w:tr>
    </w:tbl>
    <w:p w14:paraId="0E168276" w14:textId="77777777" w:rsidR="00C14315" w:rsidRDefault="00F44765">
      <w:pPr>
        <w:widowControl/>
        <w:ind w:firstLine="482"/>
        <w:jc w:val="left"/>
        <w:rPr>
          <w:rFonts w:ascii="宋体" w:cs="宋体" w:eastAsia="宋体" w:hAnsi="宋体"/>
          <w:b/>
          <w:bCs/>
          <w:color w:val="333333"/>
          <w:kern w:val="0"/>
          <w:sz w:val="24"/>
          <w:szCs w:val="24"/>
        </w:rPr>
      </w:pPr>
      <w:r>
        <w:br w:type="page"/>
      </w:r>
      <w:r>
        <w:rPr>
          <w:rFonts w:ascii="宋体" w:cs="宋体" w:hAnsi="宋体"/>
          <w:b/>
          <w:bCs/>
          <w:color w:val="333333"/>
          <w:kern w:val="0"/>
          <w:sz w:val="24"/>
          <w:szCs w:val="24"/>
        </w:rPr>
        <w:lastRenderedPageBreak/>
        <w:t>四、政府信息公开行政复议、行政诉讼情况</w:t>
      </w:r>
    </w:p>
    <w:p w14:paraId="10979C32" w14:textId="77777777" w:rsidR="00C14315" w:rsidRDefault="00C14315">
      <w:pPr>
        <w:widowControl/>
        <w:shd w:color="auto" w:fill="FFFFFF" w:val="clear"/>
        <w:ind w:firstLine="480"/>
        <w:rPr>
          <w:rFonts w:ascii="宋体" w:cs="宋体" w:eastAsia="宋体" w:hAnsi="宋体"/>
          <w:b/>
          <w:bCs/>
          <w:color w:val="333333"/>
          <w:kern w:val="0"/>
          <w:sz w:val="24"/>
          <w:szCs w:val="24"/>
        </w:rPr>
      </w:pPr>
    </w:p>
    <w:tbl>
      <w:tblPr>
        <w:tblW w:type="dxa" w:w="9748"/>
        <w:jc w:val="center"/>
        <w:tblLayout w:type="fixed"/>
        <w:tblLook w:firstColumn="1" w:firstRow="1" w:lastColumn="0" w:lastRow="0" w:noHBand="0" w:noVBand="1" w:val="04A0"/>
      </w:tblPr>
      <w:tblGrid>
        <w:gridCol w:w="650"/>
        <w:gridCol w:w="650"/>
        <w:gridCol w:w="649"/>
        <w:gridCol w:w="650"/>
        <w:gridCol w:w="650"/>
        <w:gridCol w:w="650"/>
        <w:gridCol w:w="650"/>
        <w:gridCol w:w="649"/>
        <w:gridCol w:w="650"/>
        <w:gridCol w:w="650"/>
        <w:gridCol w:w="650"/>
        <w:gridCol w:w="650"/>
        <w:gridCol w:w="650"/>
        <w:gridCol w:w="650"/>
        <w:gridCol w:w="650"/>
      </w:tblGrid>
      <w:tr w14:paraId="113768EB" w14:textId="77777777" w:rsidR="00C14315">
        <w:trPr>
          <w:jc w:val="center"/>
        </w:trPr>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234FEDE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行政复议</w:t>
            </w:r>
          </w:p>
        </w:tc>
        <w:tc>
          <w:tcPr>
            <w:tcW w:type="dxa" w:w="6499"/>
            <w:gridSpan w:val="10"/>
            <w:tcBorders>
              <w:top w:color="000000" w:space="0" w:sz="8" w:val="single"/>
              <w:left w:color="000000" w:space="0" w:sz="8" w:val="single"/>
              <w:bottom w:color="000000" w:space="0" w:sz="8" w:val="single"/>
              <w:right w:color="000000" w:space="0" w:sz="8" w:val="single"/>
            </w:tcBorders>
            <w:vAlign w:val="center"/>
          </w:tcPr>
          <w:p w14:paraId="4C667230"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行政诉讼</w:t>
            </w:r>
          </w:p>
        </w:tc>
      </w:tr>
      <w:tr w14:paraId="37AE5170" w14:textId="77777777" w:rsidR="00C14315">
        <w:trPr>
          <w:jc w:val="center"/>
        </w:trPr>
        <w:tc>
          <w:tcPr>
            <w:tcW w:type="dxa" w:w="650"/>
            <w:vMerge w:val="restart"/>
            <w:tcBorders>
              <w:left w:color="000000" w:space="0" w:sz="8" w:val="single"/>
              <w:bottom w:color="000000" w:space="0" w:sz="8" w:val="single"/>
              <w:right w:color="000000" w:space="0" w:sz="8" w:val="single"/>
            </w:tcBorders>
            <w:vAlign w:val="center"/>
          </w:tcPr>
          <w:p w14:paraId="15C0ABC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结果维持</w:t>
            </w:r>
          </w:p>
        </w:tc>
        <w:tc>
          <w:tcPr>
            <w:tcW w:type="dxa" w:w="650"/>
            <w:vMerge w:val="restart"/>
            <w:tcBorders>
              <w:left w:color="000000" w:space="0" w:sz="8" w:val="single"/>
              <w:bottom w:color="000000" w:space="0" w:sz="8" w:val="single"/>
              <w:right w:color="000000" w:space="0" w:sz="8" w:val="single"/>
            </w:tcBorders>
            <w:vAlign w:val="center"/>
          </w:tcPr>
          <w:p w14:paraId="1B8BCCAA"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vMerge w:val="restart"/>
            <w:tcBorders>
              <w:top w:color="000000" w:space="0" w:sz="8" w:val="single"/>
              <w:left w:color="000000" w:space="0" w:sz="8" w:val="single"/>
              <w:bottom w:color="000000" w:space="0" w:sz="8" w:val="single"/>
              <w:right w:color="000000" w:space="0" w:sz="8" w:val="single"/>
            </w:tcBorders>
            <w:vAlign w:val="center"/>
          </w:tcPr>
          <w:p w14:paraId="5D374C87"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2D7FCEC8"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vMerge w:val="restart"/>
            <w:tcBorders>
              <w:top w:color="000000" w:space="0" w:sz="8" w:val="single"/>
              <w:left w:color="000000" w:space="0" w:sz="8" w:val="single"/>
              <w:bottom w:color="000000" w:space="0" w:sz="8" w:val="single"/>
              <w:right w:color="000000" w:space="0" w:sz="8" w:val="single"/>
            </w:tcBorders>
            <w:vAlign w:val="center"/>
          </w:tcPr>
          <w:p w14:paraId="1B2C8C2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总计</w:t>
            </w:r>
          </w:p>
        </w:tc>
        <w:tc>
          <w:tcPr>
            <w:tcW w:type="dxa" w:w="3249"/>
            <w:gridSpan w:val="5"/>
            <w:tcBorders>
              <w:top w:color="000000" w:space="0" w:sz="8" w:val="single"/>
              <w:left w:color="000000" w:space="0" w:sz="8" w:val="single"/>
              <w:bottom w:color="000000" w:space="0" w:sz="8" w:val="single"/>
              <w:right w:color="000000" w:space="0" w:sz="8" w:val="single"/>
            </w:tcBorders>
            <w:vAlign w:val="center"/>
          </w:tcPr>
          <w:p w14:paraId="170A52B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未经复议直接起诉</w:t>
            </w:r>
          </w:p>
        </w:tc>
        <w:tc>
          <w:tcPr>
            <w:tcW w:type="dxa" w:w="3250"/>
            <w:gridSpan w:val="5"/>
            <w:tcBorders>
              <w:top w:color="000000" w:space="0" w:sz="8" w:val="single"/>
              <w:left w:color="000000" w:space="0" w:sz="8" w:val="single"/>
              <w:bottom w:color="000000" w:space="0" w:sz="8" w:val="single"/>
              <w:right w:color="000000" w:space="0" w:sz="8" w:val="single"/>
            </w:tcBorders>
            <w:vAlign w:val="center"/>
          </w:tcPr>
          <w:p w14:paraId="021340EC"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复议后起诉</w:t>
            </w:r>
          </w:p>
        </w:tc>
      </w:tr>
      <w:tr w14:paraId="5D10382F" w14:textId="77777777" w:rsidR="00C14315">
        <w:trPr>
          <w:jc w:val="center"/>
        </w:trPr>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3576F5E8" w14:textId="77777777" w:rsidR="00C14315" w:rsidRDefault="00C14315">
            <w:pPr>
              <w:widowControl/>
              <w:jc w:val="left"/>
              <w:rPr>
                <w:rFonts w:ascii="宋体" w:cs="宋体" w:eastAsia="宋体" w:hAnsi="宋体"/>
                <w:kern w:val="0"/>
                <w:sz w:val="24"/>
                <w:szCs w:val="24"/>
              </w:rPr>
            </w:pPr>
          </w:p>
        </w:tc>
        <w:tc>
          <w:tcPr>
            <w:tcW w:type="dxa" w:w="650"/>
            <w:vMerge/>
            <w:tcBorders>
              <w:left w:color="000000" w:space="0" w:sz="8" w:val="single"/>
              <w:bottom w:color="000000" w:space="0" w:sz="8" w:val="single"/>
              <w:right w:color="000000" w:space="0" w:sz="8" w:val="single"/>
            </w:tcBorders>
            <w:tcMar>
              <w:left w:type="dxa" w:w="10"/>
              <w:right w:type="dxa" w:w="10"/>
            </w:tcMar>
            <w:vAlign w:val="center"/>
          </w:tcPr>
          <w:p w14:paraId="2FC482F3" w14:textId="77777777" w:rsidR="00C14315" w:rsidRDefault="00C14315">
            <w:pPr>
              <w:widowControl/>
              <w:jc w:val="left"/>
              <w:rPr>
                <w:rFonts w:ascii="宋体" w:cs="宋体" w:eastAsia="宋体" w:hAnsi="宋体"/>
                <w:kern w:val="0"/>
                <w:sz w:val="24"/>
                <w:szCs w:val="24"/>
              </w:rPr>
            </w:pPr>
          </w:p>
        </w:tc>
        <w:tc>
          <w:tcPr>
            <w:tcW w:type="dxa" w:w="649"/>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0E06A90"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5C64D853" w14:textId="77777777" w:rsidR="00C14315" w:rsidRDefault="00C14315">
            <w:pPr>
              <w:widowControl/>
              <w:jc w:val="left"/>
              <w:rPr>
                <w:rFonts w:ascii="宋体" w:cs="宋体" w:eastAsia="宋体" w:hAnsi="宋体"/>
                <w:kern w:val="0"/>
                <w:sz w:val="24"/>
                <w:szCs w:val="24"/>
              </w:rPr>
            </w:pPr>
          </w:p>
        </w:tc>
        <w:tc>
          <w:tcPr>
            <w:tcW w:type="dxa" w:w="650"/>
            <w:vMerge/>
            <w:tcBorders>
              <w:top w:color="000000" w:space="0" w:sz="8" w:val="single"/>
              <w:left w:color="000000" w:space="0" w:sz="8" w:val="single"/>
              <w:bottom w:color="000000" w:space="0" w:sz="8" w:val="single"/>
              <w:right w:color="000000" w:space="0" w:sz="8" w:val="single"/>
            </w:tcBorders>
            <w:tcMar>
              <w:left w:type="dxa" w:w="10"/>
              <w:right w:type="dxa" w:w="10"/>
            </w:tcMar>
            <w:vAlign w:val="center"/>
          </w:tcPr>
          <w:p w14:paraId="23CBC2F8" w14:textId="77777777" w:rsidR="00C14315" w:rsidRDefault="00C14315">
            <w:pPr>
              <w:widowControl/>
              <w:jc w:val="left"/>
              <w:rPr>
                <w:rFonts w:ascii="宋体" w:cs="宋体" w:eastAsia="宋体" w:hAnsi="宋体"/>
                <w:kern w:val="0"/>
                <w:sz w:val="24"/>
                <w:szCs w:val="24"/>
              </w:rPr>
            </w:pPr>
          </w:p>
        </w:tc>
        <w:tc>
          <w:tcPr>
            <w:tcW w:type="dxa" w:w="650"/>
            <w:tcBorders>
              <w:left w:color="000000" w:space="0" w:sz="8" w:val="single"/>
              <w:bottom w:color="000000" w:space="0" w:sz="8" w:val="single"/>
              <w:right w:color="000000" w:space="0" w:sz="8" w:val="single"/>
            </w:tcBorders>
            <w:vAlign w:val="center"/>
          </w:tcPr>
          <w:p w14:paraId="5B035D4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left w:color="000000" w:space="0" w:sz="8" w:val="single"/>
              <w:bottom w:color="000000" w:space="0" w:sz="8" w:val="single"/>
              <w:right w:color="000000" w:space="0" w:sz="8" w:val="single"/>
            </w:tcBorders>
            <w:vAlign w:val="center"/>
          </w:tcPr>
          <w:p w14:paraId="2B1DC3E2"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49"/>
            <w:tcBorders>
              <w:top w:color="000000" w:space="0" w:sz="8" w:val="single"/>
              <w:left w:color="000000" w:space="0" w:sz="8" w:val="single"/>
              <w:bottom w:color="000000" w:space="0" w:sz="8" w:val="single"/>
              <w:right w:color="000000" w:space="0" w:sz="8" w:val="single"/>
            </w:tcBorders>
            <w:vAlign w:val="center"/>
          </w:tcPr>
          <w:p w14:paraId="2FF08833"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其他</w:t>
            </w:r>
            <w:r>
              <w:rPr>
                <w:rFonts w:ascii="宋体" w:cs="宋体" w:eastAsia="宋体" w:hAnsi="宋体"/>
                <w:kern w:val="0"/>
                <w:sz w:val="20"/>
                <w:szCs w:val="20"/>
              </w:rPr>
              <w:br/>
            </w:r>
            <w:r>
              <w:rPr>
                <w:rFonts w:ascii="宋体" w:cs="宋体" w:hAnsi="宋体"/>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39A5D0DD"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294A7AF0"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c>
          <w:tcPr>
            <w:tcW w:type="dxa" w:w="650"/>
            <w:tcBorders>
              <w:top w:color="000000" w:space="0" w:sz="8" w:val="single"/>
              <w:left w:color="000000" w:space="0" w:sz="8" w:val="single"/>
              <w:bottom w:color="000000" w:space="0" w:sz="8" w:val="single"/>
              <w:right w:color="000000" w:space="0" w:sz="8" w:val="single"/>
            </w:tcBorders>
            <w:vAlign w:val="center"/>
          </w:tcPr>
          <w:p w14:paraId="295B1C0F"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维持</w:t>
            </w:r>
          </w:p>
        </w:tc>
        <w:tc>
          <w:tcPr>
            <w:tcW w:type="dxa" w:w="650"/>
            <w:tcBorders>
              <w:top w:color="000000" w:space="0" w:sz="8" w:val="single"/>
              <w:left w:color="000000" w:space="0" w:sz="8" w:val="single"/>
              <w:bottom w:color="000000" w:space="0" w:sz="8" w:val="single"/>
              <w:right w:color="000000" w:space="0" w:sz="8" w:val="single"/>
            </w:tcBorders>
            <w:vAlign w:val="center"/>
          </w:tcPr>
          <w:p w14:paraId="2750413E"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结果</w:t>
            </w:r>
            <w:r>
              <w:rPr>
                <w:rFonts w:ascii="宋体" w:cs="宋体" w:eastAsia="宋体" w:hAnsi="宋体"/>
                <w:kern w:val="0"/>
                <w:sz w:val="20"/>
                <w:szCs w:val="20"/>
              </w:rPr>
              <w:br/>
            </w:r>
            <w:r>
              <w:rPr>
                <w:rFonts w:ascii="宋体" w:cs="宋体" w:hAnsi="宋体"/>
                <w:kern w:val="0"/>
                <w:sz w:val="20"/>
                <w:szCs w:val="20"/>
              </w:rPr>
              <w:t>纠正</w:t>
            </w:r>
          </w:p>
        </w:tc>
        <w:tc>
          <w:tcPr>
            <w:tcW w:type="dxa" w:w="650"/>
            <w:tcBorders>
              <w:top w:color="000000" w:space="0" w:sz="8" w:val="single"/>
              <w:left w:color="000000" w:space="0" w:sz="8" w:val="single"/>
              <w:bottom w:color="000000" w:space="0" w:sz="8" w:val="single"/>
              <w:right w:color="000000" w:space="0" w:sz="8" w:val="single"/>
            </w:tcBorders>
            <w:vAlign w:val="center"/>
          </w:tcPr>
          <w:p w14:paraId="4CE3C08A"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其他</w:t>
            </w:r>
            <w:r>
              <w:rPr>
                <w:rFonts w:ascii="宋体" w:cs="宋体" w:eastAsia="宋体" w:hAnsi="宋体"/>
                <w:color w:val="000000"/>
                <w:kern w:val="0"/>
                <w:sz w:val="20"/>
                <w:szCs w:val="20"/>
              </w:rPr>
              <w:br/>
            </w:r>
            <w:r>
              <w:rPr>
                <w:rFonts w:ascii="宋体" w:cs="宋体" w:hAnsi="宋体"/>
                <w:color w:val="000000"/>
                <w:kern w:val="0"/>
                <w:sz w:val="20"/>
                <w:szCs w:val="20"/>
              </w:rPr>
              <w:t>结果</w:t>
            </w:r>
          </w:p>
        </w:tc>
        <w:tc>
          <w:tcPr>
            <w:tcW w:type="dxa" w:w="650"/>
            <w:tcBorders>
              <w:top w:color="000000" w:space="0" w:sz="8" w:val="single"/>
              <w:left w:color="000000" w:space="0" w:sz="8" w:val="single"/>
              <w:bottom w:color="000000" w:space="0" w:sz="8" w:val="single"/>
              <w:right w:color="000000" w:space="0" w:sz="8" w:val="single"/>
            </w:tcBorders>
            <w:vAlign w:val="center"/>
          </w:tcPr>
          <w:p w14:paraId="585E3FE1" w14:textId="77777777" w:rsidR="00C14315" w:rsidRDefault="00F44765">
            <w:pPr>
              <w:widowControl/>
              <w:jc w:val="center"/>
              <w:rPr>
                <w:rFonts w:ascii="宋体" w:cs="宋体" w:eastAsia="宋体" w:hAnsi="宋体"/>
                <w:kern w:val="0"/>
                <w:sz w:val="24"/>
                <w:szCs w:val="24"/>
              </w:rPr>
            </w:pPr>
            <w:r>
              <w:rPr>
                <w:rFonts w:ascii="宋体" w:cs="宋体" w:hAnsi="宋体"/>
                <w:kern w:val="0"/>
                <w:sz w:val="20"/>
                <w:szCs w:val="20"/>
              </w:rPr>
              <w:t>尚未</w:t>
            </w:r>
            <w:r>
              <w:rPr>
                <w:rFonts w:ascii="宋体" w:cs="宋体" w:eastAsia="宋体" w:hAnsi="宋体"/>
                <w:kern w:val="0"/>
                <w:sz w:val="20"/>
                <w:szCs w:val="20"/>
              </w:rPr>
              <w:br/>
            </w:r>
            <w:r>
              <w:rPr>
                <w:rFonts w:ascii="宋体" w:cs="宋体" w:hAnsi="宋体"/>
                <w:kern w:val="0"/>
                <w:sz w:val="20"/>
                <w:szCs w:val="20"/>
              </w:rPr>
              <w:t>审结</w:t>
            </w:r>
          </w:p>
        </w:tc>
        <w:tc>
          <w:tcPr>
            <w:tcW w:type="dxa" w:w="650"/>
            <w:tcBorders>
              <w:top w:color="000000" w:space="0" w:sz="8" w:val="single"/>
              <w:left w:color="000000" w:space="0" w:sz="8" w:val="single"/>
              <w:bottom w:color="000000" w:space="0" w:sz="8" w:val="single"/>
              <w:right w:color="000000" w:space="0" w:sz="8" w:val="single"/>
            </w:tcBorders>
            <w:vAlign w:val="center"/>
          </w:tcPr>
          <w:p w14:paraId="32C57B19" w14:textId="77777777" w:rsidR="00C14315" w:rsidRDefault="00F44765">
            <w:pPr>
              <w:widowControl/>
              <w:jc w:val="center"/>
              <w:rPr>
                <w:rFonts w:ascii="宋体" w:cs="宋体" w:eastAsia="宋体" w:hAnsi="宋体"/>
                <w:kern w:val="0"/>
                <w:sz w:val="24"/>
                <w:szCs w:val="24"/>
              </w:rPr>
            </w:pPr>
            <w:r>
              <w:rPr>
                <w:rFonts w:ascii="宋体" w:cs="宋体" w:hAnsi="宋体"/>
                <w:color w:val="000000"/>
                <w:kern w:val="0"/>
                <w:sz w:val="20"/>
                <w:szCs w:val="20"/>
              </w:rPr>
              <w:t>总计</w:t>
            </w:r>
          </w:p>
        </w:tc>
      </w:tr>
      <w:tr w14:paraId="21C61D8B" w14:textId="77777777" w:rsidR="00C14315">
        <w:trPr>
          <w:trHeight w:val="672"/>
          <w:jc w:val="center"/>
        </w:trPr>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49"/>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c>
          <w:tcPr>
            <w:tcW w:type="dxa" w:w="650"/>
            <w:tcBorders>
              <w:left w:color="000000" w:space="0" w:sz="8" w:val="single"/>
              <w:bottom w:color="000000" w:space="0" w:sz="8" w:val="single"/>
              <w:right w:color="000000" w:space="0" w:sz="8" w:val="single"/>
            </w:tcBorders>
            <w:vAlign w:val="center"/>
          </w:tcPr>
          <w:p>
            <w:r>
              <w:t>0</w:t>
            </w:r>
          </w:p>
        </w:tc>
      </w:tr>
    </w:tbl>
    <w:p w14:paraId="48682354" w14:textId="77777777" w:rsidR="00C14315" w:rsidRDefault="00F44765">
      <w:pPr>
        <w:widowControl/>
        <w:jc w:val="left"/>
        <w:rPr>
          <w:rFonts w:ascii="宋体" w:cs="宋体" w:eastAsia="宋体" w:hAnsi="宋体"/>
          <w:kern w:val="0"/>
          <w:sz w:val="24"/>
          <w:szCs w:val="24"/>
        </w:rPr>
      </w:pPr>
      <w:r>
        <w:rPr>
          <w:rFonts w:ascii="宋体" w:cs="宋体" w:eastAsia="宋体" w:hAnsi="宋体"/>
          <w:color w:val="333333"/>
          <w:kern w:val="0"/>
          <w:sz w:val="24"/>
          <w:szCs w:val="24"/>
        </w:rPr>
        <w:br/>
      </w:r>
    </w:p>
    <w:p w14:paraId="5E203271"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五、存在的主要问题及改进情况</w:t>
      </w:r>
    </w:p>
    <w:p>
      <w:pPr>
        <w:widowControl/>
        <w:shd w:color="auto" w:fill="FFFFFF" w:val="clear"/>
        <w:ind w:firstLine="480"/>
        <w:rPr>
          <w:rFonts w:ascii="宋体" w:cs="宋体" w:eastAsia="宋体" w:hAnsi="宋体"/>
          <w:color w:val="333333"/>
          <w:kern w:val="0"/>
          <w:sz w:val="24"/>
          <w:szCs w:val="24"/>
        </w:rPr>
      </w:pPr>
      <w:r>
        <w:t>2024 年以来，对照上级的要求和群众需求，我局政务公开工作还需继续改进，政务公开水平有待进一步提高。</w:t>
      </w:r>
    </w:p>
    <w:p>
      <w:pPr>
        <w:widowControl/>
        <w:shd w:color="auto" w:fill="FFFFFF" w:val="clear"/>
        <w:ind w:firstLine="480"/>
        <w:rPr>
          <w:rFonts w:ascii="宋体" w:cs="宋体" w:eastAsia="宋体" w:hAnsi="宋体"/>
          <w:color w:val="333333"/>
          <w:kern w:val="0"/>
          <w:sz w:val="24"/>
          <w:szCs w:val="24"/>
        </w:rPr>
      </w:pPr>
      <w:r>
        <w:t>存在问题：一是政府信息公开的内容不够深入，部分环境信息的公开存在滞后现象，例如一些环境监测数据的分析解读不够及时，未能充分满足公众对环境信息的深度需求。 二是政策解读质量不高，公开工作渠道涉及面不够广，未能运用多元的形式解读政策。</w:t>
      </w:r>
    </w:p>
    <w:p>
      <w:pPr>
        <w:widowControl/>
        <w:shd w:color="auto" w:fill="FFFFFF" w:val="clear"/>
        <w:ind w:firstLine="480"/>
        <w:rPr>
          <w:rFonts w:ascii="宋体" w:cs="宋体" w:eastAsia="宋体" w:hAnsi="宋体"/>
          <w:color w:val="333333"/>
          <w:kern w:val="0"/>
          <w:sz w:val="24"/>
          <w:szCs w:val="24"/>
        </w:rPr>
      </w:pPr>
      <w:r>
        <w:t>下一步，我局将进一步继续加强对工作人员的政务信息公开工作知识的学习和培训，加强对工作人员的培训教育，提高其对政府信息公开工作重要性的认识，增强业务能力和责任意识。定期组织开展政府信息公开业务培训，不断提高政务信息公开工作的质量和水平。进一步提高解读质量，丰富解读形式，抓好载体建设， 营造信息公开良好氛围。创新解读方式，围绕重点内容或群众关切热点等配以图片、视频等辅助元素开展图解。</w:t>
      </w:r>
    </w:p>
    <w:p>
      <w:pPr>
        <w:widowControl/>
        <w:shd w:color="auto" w:fill="FFFFFF" w:val="clear"/>
        <w:ind w:firstLine="480"/>
        <w:rPr>
          <w:rFonts w:ascii="宋体" w:cs="宋体" w:eastAsia="宋体" w:hAnsi="宋体"/>
          <w:color w:val="333333"/>
          <w:kern w:val="0"/>
          <w:sz w:val="24"/>
          <w:szCs w:val="24"/>
        </w:rPr>
      </w:pPr>
      <w:r>
        <w:t/>
      </w:r>
    </w:p>
    <w:p w14:paraId="5EBBDA24" w14:textId="77777777" w:rsidR="00C14315" w:rsidRDefault="00C14315">
      <w:pPr>
        <w:widowControl/>
        <w:shd w:color="auto" w:fill="FFFFFF" w:val="clear"/>
        <w:ind w:firstLine="480"/>
        <w:rPr>
          <w:rFonts w:ascii="宋体" w:cs="宋体" w:eastAsia="宋体" w:hAnsi="宋体"/>
          <w:color w:val="333333"/>
          <w:kern w:val="0"/>
          <w:sz w:val="24"/>
          <w:szCs w:val="24"/>
        </w:rPr>
      </w:pPr>
    </w:p>
    <w:p w14:paraId="67AC7663" w14:textId="77777777" w:rsidR="00C14315" w:rsidRDefault="00F44765">
      <w:pPr>
        <w:widowControl/>
        <w:shd w:color="auto" w:fill="FFFFFF" w:val="clear"/>
        <w:ind w:firstLine="480"/>
        <w:rPr>
          <w:rFonts w:ascii="宋体" w:cs="宋体" w:eastAsia="宋体" w:hAnsi="宋体"/>
          <w:b/>
          <w:bCs/>
          <w:color w:val="333333"/>
          <w:kern w:val="0"/>
          <w:sz w:val="24"/>
          <w:szCs w:val="24"/>
        </w:rPr>
      </w:pPr>
      <w:r>
        <w:rPr>
          <w:rFonts w:ascii="宋体" w:cs="宋体" w:hAnsi="宋体"/>
          <w:b/>
          <w:bCs/>
          <w:color w:val="333333"/>
          <w:kern w:val="0"/>
          <w:sz w:val="24"/>
          <w:szCs w:val="24"/>
        </w:rPr>
        <w:t>六、其他需要报告的事项</w:t>
      </w:r>
    </w:p>
    <w:p>
      <w:pPr>
        <w:widowControl/>
        <w:shd w:color="auto" w:fill="FFFFFF" w:val="clear"/>
        <w:ind w:firstLine="480"/>
        <w:jc w:val="left"/>
        <w:rPr>
          <w:rFonts w:ascii="宋体" w:cs="宋体" w:eastAsia="宋体" w:hAnsi="宋体"/>
          <w:color w:val="333333"/>
          <w:kern w:val="0"/>
          <w:sz w:val="24"/>
          <w:szCs w:val="24"/>
        </w:rPr>
      </w:pPr>
      <w:r>
        <w:t>2024年度信息公开申请未向申请人收取任何费用。</w:t>
      </w:r>
    </w:p>
    <w:sectPr w:rsidR="00C14315" w:rsidSect="00F40211">
      <w:pgSz w:h="16838" w:w="11906"/>
      <w:pgMar w:bottom="1440" w:footer="0" w:gutter="0" w:header="0" w:left="1701" w:right="1701" w:top="1440"/>
      <w:cols w:space="720"/>
      <w:formProt w:val="0"/>
      <w:docGrid w:charSpace="6143"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6"/>
    <w:family w:val="swiss"/>
    <w:pitch w:val="variable"/>
    <w:sig w:usb0="E0000AFF" w:usb1="500078FF" w:usb2="00000021" w:usb3="00000000" w:csb0="000001BF" w:csb1="00000000"/>
  </w:font>
  <w:font w:name="微软雅黑">
    <w:panose1 w:val="020B0503020204020204"/>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50"/>
  <w:bordersDoNotSurroundHeader/>
  <w:bordersDoNotSurroundFooter/>
  <w:proofState w:grammar="clean" w:spelling="clean"/>
  <w:defaultTabStop w:val="4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315"/>
    <w:rsid w:val="00C14315"/>
    <w:rsid w:val="00F40211"/>
    <w:rsid w:val="00F44765"/>
  </w:rsids>
  <m:mathPr>
    <m:mathFont m:val="Cambria Math"/>
    <m:brkBin m:val="before"/>
    <m:brkBinSub m:val="--"/>
    <m:smallFrac m:val="0"/>
    <m:dispDef/>
    <m:lMargin m:val="0"/>
    <m:rMargin m:val="0"/>
    <m:defJc m:val="centerGroup"/>
    <m:wrapIndent m:val="1440"/>
    <m:intLim m:val="subSup"/>
    <m:naryLim m:val="undOvr"/>
  </m:mathPr>
  <w:themeFontLang w:bidi=""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36E6FF"/>
  <w15:docId w15:val="{36231B8A-2915-4805-AEEA-B963C525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kern w:val="2"/>
        <w:sz w:val="21"/>
        <w:szCs w:val="22"/>
        <w:lang w:bidi="ar-SA" w:eastAsia="zh-CN" w:val="en-US"/>
      </w:rPr>
    </w:rPrDefault>
    <w:pPrDefault>
      <w:pPr>
        <w:suppressAutoHyphens/>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标题样式"/>
    <w:basedOn w:val="a"/>
    <w:next w:val="a4"/>
    <w:qFormat/>
    <w:pPr>
      <w:keepNext/>
      <w:spacing w:after="120" w:before="240"/>
    </w:pPr>
    <w:rPr>
      <w:rFonts w:ascii="Liberation Sans" w:cs="Arial" w:eastAsia="微软雅黑" w:hAnsi="Liberation Sans"/>
      <w:sz w:val="28"/>
      <w:szCs w:val="28"/>
    </w:rPr>
  </w:style>
  <w:style w:styleId="a4" w:type="paragraph">
    <w:name w:val="Body Text"/>
    <w:basedOn w:val="a"/>
    <w:pPr>
      <w:spacing w:after="140" w:line="276" w:lineRule="auto"/>
    </w:pPr>
  </w:style>
  <w:style w:styleId="a5" w:type="paragraph">
    <w:name w:val="List"/>
    <w:basedOn w:val="a4"/>
    <w:rPr>
      <w:rFonts w:cs="Arial"/>
    </w:rPr>
  </w:style>
  <w:style w:styleId="a6" w:type="paragraph">
    <w:name w:val="caption"/>
    <w:basedOn w:val="a"/>
    <w:qFormat/>
    <w:pPr>
      <w:suppressLineNumbers/>
      <w:spacing w:after="120" w:before="120"/>
    </w:pPr>
    <w:rPr>
      <w:rFonts w:cs="Arial"/>
      <w:i/>
      <w:iCs/>
      <w:sz w:val="24"/>
      <w:szCs w:val="24"/>
    </w:rPr>
  </w:style>
  <w:style w:customStyle="1" w:styleId="a7" w:type="paragraph">
    <w:name w:val="索引"/>
    <w:basedOn w:val="a"/>
    <w:qFormat/>
    <w:pPr>
      <w:suppressLineNumbers/>
    </w:pPr>
    <w:rPr>
      <w:rFonts w:cs="Arial"/>
    </w:rPr>
  </w:style>
  <w:style w:styleId="a8" w:type="paragraph">
    <w:name w:val="Normal (Web)"/>
    <w:basedOn w:val="a"/>
    <w:uiPriority w:val="99"/>
    <w:semiHidden/>
    <w:unhideWhenUsed/>
    <w:qFormat/>
    <w:rsid w:val="008E1CAD"/>
    <w:pPr>
      <w:widowControl/>
      <w:spacing w:afterAutospacing="1" w:beforeAutospacing="1"/>
      <w:jc w:val="left"/>
    </w:pPr>
    <w:rPr>
      <w:rFonts w:ascii="宋体" w:cs="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209</Words>
  <Characters>1193</Characters>
  <Application>Microsoft Office Word</Application>
  <DocSecurity>0</DocSecurity>
  <Lines>9</Lines>
  <Paragraphs>2</Paragraphs>
  <ScaleCrop>false</ScaleCrop>
  <Company>China</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2021-10-21T05:34:00Z</dcterms:created>
  <dc:creator>IdeaBank</dc:creator>
  <dc:language>zh-CN</dc:language>
  <cp:lastModifiedBy>志成 闫</cp:lastModifiedBy>
  <dcterms:modified xsi:type="dcterms:W3CDTF">2024-01-24T01:46:00Z</dcterms:modified>
  <cp:revision>28</cp:revision>
</cp:coreProperties>
</file>