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获嘉县发展和改革委员会2024年政府信息公开工作年度报告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（一）主动公开情况。2024年，我单位通过政府网站主动公开政务信息共150条，内容包括优化营商环境、机构职能、国民经济和社会发展五年规划、行政事业性收费、重大项目建设领域等信息。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（二）依申请公开情况。2024年我委收到公民提出的政府信息公开申请0条。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。根据要求，我单位及时更新各栏目信息，规范信息发布流程，严把信息质量关口。严格遵照有关规定，建立健全符合我县工作实际的政府信息发布保密审查机制，严格实行信息编写、审核、报送、发布等各环节把关负责制，由股室、分管领导审定，重要信息由主要领导审签，实行保密审查，加强了政府信息公开属性审核。严格做好政府信息公开保密审查，确保公开信息不涉密、涉密信息不公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情况。2024年，我单位政府信息主要通过获嘉县人民政府门户网站进行公开，其中单位政务公开专栏由我单位指定专人定期进行更新、维护，切实做好工作职能范畴内相关政策解读、舆情回应等方面的信息公开。在工作执行上，我单位认真落实县政府信息公开领导小组及其办公室的各项部署，较好地完成了信息公开的工作任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情况。健全组织机构,强化责任落实。及时调整政务公开工作领导小组,进一步强化政府信息公开工作的推进、指导、协调、监督。坚持“一把手亲自抓、分管领导具体抓、责任到科室、落实到人头”的工作机制,细化目标任务,强化工作任务落实。针对应公开不予公开的、违反政务公开审核制度的、不履行工作人员职责的其他违反政务公开的行为,应追究责任的进行责任追究。2024年全年未因政府信息公开工作受到投诉、举报，未因政府信息公开工作受到行政复议、行政诉讼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（一）存在的主要问题。信息公开内容深度与广度不足，信息公开的时效性有待提高，公众参与互动效果欠佳。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改进措施。一是深化重点领域信息公开。制定重大项目信息公开详细目录，明确要求除了项目基本信息外，每月至少更新一次项目进展情况。同时，加强对项目建设过程中的关键环节和重要节点信息的公开，确保公众能够全面、及时地了解重大项目建设全过程。二是建立健全信息发布审核与限时发布制度。明确规定各类信息在起草完成后，必须经过严格的审核流程，确保信息内容准确无误后，在2个工作日内完成发布。对于涉及民生、经济社会发展等重大紧急信息，要在第一时间进行发布，并通过多种渠道向公众推送提醒，确保公众能够及时获取信息。三是提升互动回应质量。加强对工作人员的培训，提高其业务水平和沟通能力，确保能够及时、准确地回应公众咨询和投诉。建立互动回应标准化流程，要求工作人员在回复公众问题时，必须做到态度诚恳、内容详细、针对性强，能够有效解决公众的问题和疑虑。对于一些复杂问题，要及时组织相关业务股室进行研究讨论，制定解决方案，并及时向公众反馈处理进展情况，确保公众诉求得到妥善解决，增强政府与公众之间的互动效果和信任关系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