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获嘉县住房和城乡建设局2024年政府信息公开工作年度报告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一）主动公开：2024年度主动公开在县政府门户网站中的获嘉县住房和城乡建设局公开政务信息18篇，通过“云上获嘉”发布日常工作情况67篇,通过政府网站发布公告、公示16条，日常工作情况37篇，重点领域信息30篇。一年时间来，我局高度重视政府信息公开工作，在不断完善政府信息公开工作制度建设的基础上，进一步规范信息公开工作的流程和权限，确保及时公布和更新信息公开目录，我局政府信息公开工作顺利开展。</w:t>
      </w:r>
    </w:p>
    <w:p>
      <w:pPr>
        <w:widowControl/>
        <w:shd w:color="auto" w:fill="FFFFFF" w:val="clear"/>
        <w:ind w:firstLine="480"/>
        <w:rPr>
          <w:rFonts w:ascii="宋体" w:cs="宋体" w:eastAsia="宋体" w:hAnsi="宋体"/>
          <w:color w:val="333333"/>
          <w:kern w:val="0"/>
          <w:sz w:val="24"/>
          <w:szCs w:val="24"/>
        </w:rPr>
      </w:pPr>
      <w:r>
        <w:t>（二）依申请公开：2023年度，获嘉县住房和城乡建设局共收到公开申请0条，上年结转政府信息公开申请数量0条。将下一步提高工作效率，严格执行《条例》规定，进一步规范政府信息公开申请办理工作，优化依申请公开工作流程，依申请办理过程中注意做好与申请人沟通工作，全面掌握申请人的诉求，提高办理质量，切实保障公民、法人或者其他组织依法获取政府信息权利。</w:t>
      </w:r>
    </w:p>
    <w:p>
      <w:pPr>
        <w:widowControl/>
        <w:shd w:color="auto" w:fill="FFFFFF" w:val="clear"/>
        <w:ind w:firstLine="480"/>
        <w:rPr>
          <w:rFonts w:ascii="宋体" w:cs="宋体" w:eastAsia="宋体" w:hAnsi="宋体"/>
          <w:color w:val="333333"/>
          <w:kern w:val="0"/>
          <w:sz w:val="24"/>
          <w:szCs w:val="24"/>
        </w:rPr>
      </w:pPr>
      <w:r>
        <w:t>（三）政府信息管理：1、领导重视，组织机构健全。成立局住建局信息公开工作领导小组，各科室负责人为成员，进一步明确了机关科室及局属单位职责分工，形成了由局长负总责，分管领导具体抓，具体工作专人抓的工作格局。2、实现公开事项全清单管理。结合部门职能职责、权责清单、“三定”规定及工作实际，全面梳理本单位的主动公开事项和公开目录，并及时公开目录清单有关内容。3、全面落实政务公开制度。严格执行我局制定的政府信息主动公开、依申请公开、保密审查等各项制度，全面推进政府信息公开制度化和规范化建设，增强政府信息公开的透明度。4、严格按照《政府信息公开条例》和上级有关信息公开的工作要求，坚持以社会需求为导向，不断强化主动发布机制，丰富信息公开形式、拓宽信息发布渠道。</w:t>
      </w:r>
    </w:p>
    <w:p>
      <w:pPr>
        <w:widowControl/>
        <w:shd w:color="auto" w:fill="FFFFFF" w:val="clear"/>
        <w:ind w:firstLine="480"/>
        <w:rPr>
          <w:rFonts w:ascii="宋体" w:cs="宋体" w:eastAsia="宋体" w:hAnsi="宋体"/>
          <w:color w:val="333333"/>
          <w:kern w:val="0"/>
          <w:sz w:val="24"/>
          <w:szCs w:val="24"/>
        </w:rPr>
      </w:pPr>
      <w:r>
        <w:t>（四）政府信息公开平台建设：1、为加强信息的质量和时效，将住房和城乡建设信息公开工作情况列为办公室绩效考核内容之一，明确要求办公室加强考核，并通过各种形式及时听取和广泛征求社会各界的意见，自觉接受社会监督，不断提高工作质量和服务水平。2、继续强化县政府网站政府信息公开第一平台作用，持续加强政府信息公开专栏建设维护，认真贯彻落实好上级相关文件要求，确保政府信息全面、及时、准确公开。</w:t>
      </w:r>
    </w:p>
    <w:p>
      <w:pPr>
        <w:widowControl/>
        <w:shd w:color="auto" w:fill="FFFFFF" w:val="clear"/>
        <w:ind w:firstLine="480"/>
        <w:rPr>
          <w:rFonts w:ascii="宋体" w:cs="宋体" w:eastAsia="宋体" w:hAnsi="宋体"/>
          <w:color w:val="333333"/>
          <w:kern w:val="0"/>
          <w:sz w:val="24"/>
          <w:szCs w:val="24"/>
        </w:rPr>
      </w:pPr>
      <w:r>
        <w:t>（五）监督保障：加大监督力度，加强人员业务培训，提高工作能力和业务水平，提高信息公开质量，不断规范信息公开管理工作。持续强化公开工作制度保障，进一步做好行政规范性文件公开工作。</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1749</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（一）存在问题</w:t>
      </w:r>
    </w:p>
    <w:p>
      <w:pPr>
        <w:widowControl/>
        <w:shd w:color="auto" w:fill="FFFFFF" w:val="clear"/>
        <w:ind w:firstLine="480"/>
        <w:rPr>
          <w:rFonts w:ascii="宋体" w:cs="宋体" w:eastAsia="宋体" w:hAnsi="宋体"/>
          <w:color w:val="333333"/>
          <w:kern w:val="0"/>
          <w:sz w:val="24"/>
          <w:szCs w:val="24"/>
        </w:rPr>
      </w:pPr>
      <w:r>
        <w:t>工作虽取得了一定进展，但也存在一些问题，主要表现在：一是部分政府信息公开不够及时；二是公开内容不够全面；三是科室参与度不足，部分科室公开信息较少。</w:t>
      </w:r>
    </w:p>
    <w:p>
      <w:pPr>
        <w:widowControl/>
        <w:shd w:color="auto" w:fill="FFFFFF" w:val="clear"/>
        <w:ind w:firstLine="480"/>
        <w:rPr>
          <w:rFonts w:ascii="宋体" w:cs="宋体" w:eastAsia="宋体" w:hAnsi="宋体"/>
          <w:color w:val="333333"/>
          <w:kern w:val="0"/>
          <w:sz w:val="24"/>
          <w:szCs w:val="24"/>
        </w:rPr>
      </w:pPr>
      <w:r>
        <w:t>（二）改进情况</w:t>
      </w:r>
    </w:p>
    <w:p>
      <w:pPr>
        <w:widowControl/>
        <w:shd w:color="auto" w:fill="FFFFFF" w:val="clear"/>
        <w:ind w:firstLine="480"/>
        <w:rPr>
          <w:rFonts w:ascii="宋体" w:cs="宋体" w:eastAsia="宋体" w:hAnsi="宋体"/>
          <w:color w:val="333333"/>
          <w:kern w:val="0"/>
          <w:sz w:val="24"/>
          <w:szCs w:val="24"/>
        </w:rPr>
      </w:pPr>
      <w:r>
        <w:t>1、加大宣传力度。在今后工作中，将继续加大政府信息公开宣传力度，定期组织对《中华人民共和国政府信息公开条例》及各级相关文件的学习，深刻领会精神实质，把贯彻落实《中华人民共和国政府信息公开条例》、依法公开政府信息纳入日常工作。</w:t>
      </w:r>
    </w:p>
    <w:p>
      <w:pPr>
        <w:widowControl/>
        <w:shd w:color="auto" w:fill="FFFFFF" w:val="clear"/>
        <w:ind w:firstLine="480"/>
        <w:rPr>
          <w:rFonts w:ascii="宋体" w:cs="宋体" w:eastAsia="宋体" w:hAnsi="宋体"/>
          <w:color w:val="333333"/>
          <w:kern w:val="0"/>
          <w:sz w:val="24"/>
          <w:szCs w:val="24"/>
        </w:rPr>
      </w:pPr>
      <w:r>
        <w:t>2、完善工作职能。进一步压实信息公开工作责任，要求各单位、科室紧紧结合住建工作，更新网站内容，加大信息公开力度，提高建言献策处理效率，增强对民声的关注力度，做好对外宣传工作，促进本部门各项事业发展。</w:t>
      </w:r>
    </w:p>
    <w:p>
      <w:pPr>
        <w:widowControl/>
        <w:shd w:color="auto" w:fill="FFFFFF" w:val="clear"/>
        <w:ind w:firstLine="480"/>
        <w:rPr>
          <w:rFonts w:ascii="宋体" w:cs="宋体" w:eastAsia="宋体" w:hAnsi="宋体"/>
          <w:color w:val="333333"/>
          <w:kern w:val="0"/>
          <w:sz w:val="24"/>
          <w:szCs w:val="24"/>
        </w:rPr>
      </w:pPr>
      <w:r>
        <w:t>3、提高信息质量。继续依托政府门户网站，宣传住房和城乡建设相关法律法规和政策及服务信息，及时更新工作动态、通知公告、行业监管和项目建设等信息。继续做好信息公开工作，增加对房地产业、物业管理、企业资质等信息的公开，整合“云上获嘉”、“获嘉融媒”资源，提高办事效率，切实发挥政务网站服务局机关、服务大众的功能。</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