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前言</w:t>
      </w:r>
    </w:p>
    <w:p>
      <w:pPr>
        <w:tabs>
          <w:tab w:val="left" w:pos="1980"/>
          <w:tab w:val="left" w:pos="7560"/>
          <w:tab w:val="left" w:pos="7740"/>
          <w:tab w:val="left" w:pos="7920"/>
        </w:tabs>
        <w:snapToGrid w:val="0"/>
        <w:spacing w:line="360" w:lineRule="auto"/>
        <w:ind w:right="23" w:rightChars="11"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受</w:t>
      </w:r>
      <w:r>
        <w:rPr>
          <w:rFonts w:hint="eastAsia" w:ascii="Times New Roman" w:hAnsi="Times New Roman" w:cs="Times New Roman"/>
          <w:sz w:val="28"/>
          <w:szCs w:val="28"/>
        </w:rPr>
        <w:t>获嘉环境保护局</w:t>
      </w:r>
      <w:r>
        <w:rPr>
          <w:rFonts w:ascii="Times New Roman" w:hAnsi="Times New Roman" w:cs="Times New Roman"/>
          <w:sz w:val="28"/>
          <w:szCs w:val="28"/>
        </w:rPr>
        <w:t>委托，我公司对</w:t>
      </w:r>
      <w:r>
        <w:rPr>
          <w:rFonts w:hint="eastAsia" w:ascii="Times New Roman" w:hAnsi="Times New Roman" w:cs="Times New Roman"/>
          <w:sz w:val="28"/>
          <w:szCs w:val="28"/>
        </w:rPr>
        <w:t>其指定点位</w:t>
      </w:r>
      <w:r>
        <w:rPr>
          <w:rFonts w:ascii="Times New Roman" w:hAnsi="Times New Roman" w:cs="Times New Roman"/>
          <w:sz w:val="28"/>
          <w:szCs w:val="28"/>
        </w:rPr>
        <w:t>的</w:t>
      </w:r>
      <w:r>
        <w:rPr>
          <w:rFonts w:hint="eastAsia" w:ascii="Times New Roman" w:hAnsi="Times New Roman" w:cs="Times New Roman"/>
          <w:sz w:val="28"/>
          <w:szCs w:val="28"/>
        </w:rPr>
        <w:t>地表水</w:t>
      </w:r>
      <w:r>
        <w:rPr>
          <w:rFonts w:ascii="Times New Roman" w:hAnsi="Times New Roman" w:cs="Times New Roman"/>
          <w:sz w:val="28"/>
          <w:szCs w:val="28"/>
        </w:rPr>
        <w:t>进行</w:t>
      </w:r>
      <w:r>
        <w:rPr>
          <w:rFonts w:hint="eastAsia" w:ascii="Times New Roman" w:hAnsi="Times New Roman" w:cs="Times New Roman"/>
          <w:sz w:val="28"/>
          <w:szCs w:val="28"/>
        </w:rPr>
        <w:t>采样</w:t>
      </w:r>
      <w:r>
        <w:rPr>
          <w:rFonts w:ascii="Times New Roman" w:hAnsi="Times New Roman" w:cs="Times New Roman"/>
          <w:sz w:val="28"/>
          <w:szCs w:val="28"/>
        </w:rPr>
        <w:t>检测。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 检测内容</w:t>
      </w:r>
      <w:bookmarkStart w:id="0" w:name="_6.1废气监测"/>
      <w:bookmarkEnd w:id="0"/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检测内容</w:t>
      </w:r>
      <w:r>
        <w:rPr>
          <w:rFonts w:hint="eastAsia" w:ascii="Times New Roman" w:hAnsi="Times New Roman" w:cs="Times New Roman"/>
          <w:bCs/>
          <w:sz w:val="28"/>
          <w:szCs w:val="28"/>
        </w:rPr>
        <w:t>一览表</w:t>
      </w:r>
      <w:r>
        <w:rPr>
          <w:rFonts w:ascii="Times New Roman" w:hAnsi="Times New Roman" w:cs="Times New Roman"/>
          <w:bCs/>
          <w:sz w:val="28"/>
          <w:szCs w:val="28"/>
        </w:rPr>
        <w:t>见表1。</w:t>
      </w:r>
    </w:p>
    <w:p>
      <w:pPr>
        <w:snapToGrid w:val="0"/>
        <w:ind w:firstLine="600"/>
        <w:rPr>
          <w:rFonts w:ascii="Times New Roman" w:hAnsi="Times New Roman" w:eastAsia="黑体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</w:rPr>
        <w:t>表1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</w:t>
      </w:r>
      <w:r>
        <w:rPr>
          <w:rFonts w:ascii="宋体" w:hAnsi="宋体" w:eastAsia="宋体" w:cs="宋体"/>
          <w:b/>
          <w:bCs/>
          <w:sz w:val="30"/>
          <w:szCs w:val="30"/>
        </w:rPr>
        <w:t>检测内容一览表</w:t>
      </w:r>
    </w:p>
    <w:tbl>
      <w:tblPr>
        <w:tblW w:w="9004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8"/>
        <w:gridCol w:w="2384"/>
        <w:gridCol w:w="3002"/>
      </w:tblGrid>
      <w:tr>
        <w:trPr>
          <w:trHeight w:val="427" w:hRule="atLeast"/>
        </w:trPr>
        <w:tc>
          <w:tcPr>
            <w:tcW w:w="36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采样点位</w:t>
            </w:r>
          </w:p>
        </w:tc>
        <w:tc>
          <w:tcPr>
            <w:tcW w:w="238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检测类别</w:t>
            </w:r>
          </w:p>
        </w:tc>
        <w:tc>
          <w:tcPr>
            <w:tcW w:w="300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检测项目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及频次</w:t>
            </w:r>
          </w:p>
        </w:tc>
      </w:tr>
      <w:tr>
        <w:trPr>
          <w:trHeight w:val="803" w:hRule="atLeast"/>
        </w:trPr>
        <w:tc>
          <w:tcPr>
            <w:tcW w:w="361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原水质量控制点</w:t>
            </w:r>
          </w:p>
        </w:tc>
        <w:tc>
          <w:tcPr>
            <w:tcW w:w="238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地表水</w:t>
            </w:r>
          </w:p>
        </w:tc>
        <w:tc>
          <w:tcPr>
            <w:tcW w:w="300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详见6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检测分析结果</w:t>
            </w:r>
          </w:p>
        </w:tc>
      </w:tr>
    </w:tbl>
    <w:p>
      <w:pPr>
        <w:adjustRightInd w:val="0"/>
        <w:snapToGrid w:val="0"/>
        <w:spacing w:beforeLines="5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3 检测分析方法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检测分析方法一览表见表2。</w:t>
      </w:r>
    </w:p>
    <w:p>
      <w:pPr>
        <w:adjustRightInd w:val="0"/>
        <w:snapToGrid w:val="0"/>
        <w:rPr>
          <w:rFonts w:ascii="Times New Roman" w:hAnsi="Times New Roman" w:eastAsia="黑体" w:cs="Times New Roman"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</w:rPr>
        <w:t xml:space="preserve">    表2</w:t>
      </w:r>
      <w:r>
        <w:rPr>
          <w:rFonts w:ascii="Times New Roman" w:hAnsi="Times New Roman" w:cs="Times New Roman"/>
          <w:b/>
          <w:bCs/>
          <w:color w:val="000000"/>
          <w:sz w:val="30"/>
        </w:rPr>
        <w:t xml:space="preserve">                </w:t>
      </w:r>
      <w:r>
        <w:rPr>
          <w:rFonts w:ascii="宋体" w:hAnsi="宋体" w:eastAsia="宋体" w:cs="宋体"/>
          <w:b/>
          <w:bCs/>
          <w:sz w:val="30"/>
          <w:szCs w:val="30"/>
        </w:rPr>
        <w:t>检测分析方法一览表</w:t>
      </w:r>
    </w:p>
    <w:tbl>
      <w:tblPr>
        <w:tblW w:w="9004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79"/>
        <w:gridCol w:w="3405"/>
        <w:gridCol w:w="2115"/>
        <w:gridCol w:w="1366"/>
      </w:tblGrid>
      <w:tr>
        <w:trPr>
          <w:trHeight w:val="470" w:hRule="atLeast"/>
          <w:tblHeader/>
          <w:jc w:val="center"/>
        </w:trPr>
        <w:tc>
          <w:tcPr>
            <w:tcW w:w="739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1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检测项目</w:t>
            </w:r>
          </w:p>
        </w:tc>
        <w:tc>
          <w:tcPr>
            <w:tcW w:w="3405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检测分析方法</w:t>
            </w:r>
          </w:p>
        </w:tc>
        <w:tc>
          <w:tcPr>
            <w:tcW w:w="2115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检测依据</w:t>
            </w:r>
          </w:p>
        </w:tc>
        <w:tc>
          <w:tcPr>
            <w:tcW w:w="1366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检出限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pStyle w:val="7"/>
              <w:overflowPunct w:val="0"/>
              <w:topLinePunct w:val="1"/>
              <w:snapToGrid w:val="0"/>
              <w:spacing w:line="240" w:lineRule="auto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COD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化学需氧量的测定 重铬酸盐法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shd w:val="clear" w:color="auto" w:fill="auto"/>
                <w:lang/>
              </w:rPr>
              <w:t>HJ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shd w:val="clear" w:color="auto" w:fill="auto"/>
                <w:lang/>
              </w:rPr>
              <w:t>828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-2017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BOD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5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 五日生化需氧量(BOD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bscript"/>
                <w:lang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)的测定  稀释与接种法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505-2009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氨氮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氨氮的测定 纳氏试剂分光光度法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535-2009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0.025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甲醛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甲醛的测定 乙酰丙酮分光光度法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601-2011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石油类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石油类的测定 紫外分光光度法(试行)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970-2018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总氮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 总氮的测定  碱性过硫酸钾消解-紫外分光光度法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636-2012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氰化物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氰化物的测定 容量法和分光光度法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484-2009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0.004 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硫化物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 硫化物的测定  亚甲基蓝分光光度法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16489-1996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0.005 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耗氧量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酸性高锰酸钾滴定法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5750.7-2006中1.1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0.05mg/L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总磷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 总磷的测定 钼酸铵分光光度法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GB/T11893-89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氟化物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氟化物的测定 离子选择电极法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 7484-87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0.05mg/L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六价铬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二苯碳酰二肼分光光度法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5750.6-2006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0.004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挥发酚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4-氨基安替比林分光光度法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503-2009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0.0003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阴离子表面活性剂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阴离子表面活性剂的测定 亚甲蓝分光光度法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7494-1987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粪大肠菌群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多管发酵法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347.2-2018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MPN/L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铜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4.5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锌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5.5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铁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2.3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锰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3.5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钼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13.2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钴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14.2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铍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20.4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硼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1.4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镍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15.2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钡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16.2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钒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5750.6-2006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18.2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钛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种元素的测定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电感耦合等离子体发射光谱法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776-2015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0.02mg/L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铊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铊的测定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石墨炉原子吸收分光光度法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748-2015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959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铅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石墨炉原子吸收法测定镉、铜和铅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《水和废水监测分析方法》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第四版增补版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959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镉</w:t>
            </w:r>
          </w:p>
        </w:tc>
        <w:tc>
          <w:tcPr>
            <w:tcW w:w="340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石墨炉原子吸收法测定镉、铜和铅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《水和废水监测分析方法》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第四版增补版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416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汞</w:t>
            </w:r>
          </w:p>
        </w:tc>
        <w:tc>
          <w:tcPr>
            <w:tcW w:w="34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汞、砷、硒、铋和锑的测定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原子荧光法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694-2014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416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砷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694-2014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416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硒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694-2014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416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锑</w:t>
            </w:r>
          </w:p>
        </w:tc>
        <w:tc>
          <w:tcPr>
            <w:tcW w:w="3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694-2014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三氯甲烷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四氯化碳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三氯乙烯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四氯乙烯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苯乙烯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84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甲苯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乙苯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7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二甲苯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7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异丙苯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71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氯苯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7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1,2-二氯苯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84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1,4-二氯苯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三氯苯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（总量）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挥发性有机物的测定 吹扫捕集气相色谱-质谱法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639-2012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959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邻苯二甲酸二丁酯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半挥发性有机化合物 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《水和废水监测分析方法》(第四版增补版)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959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邻苯二甲酸二（2-乙基己基）酯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半挥发性有机化合物 气相色谱-质谱法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《水和废水监测分析方法》(第四版增补版)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2.5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-3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959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硝基苯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硝基苯类化合物的测定 液液萃取/固相萃取-气相色谱法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648-2013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-4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959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二硝基苯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硝基苯类化合物的测定 液液萃取/固相萃取-气相色谱法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648-2013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959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硝基氯苯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硝基苯类化合物的测定 液液萃取/固相萃取-气相色谱法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648-2013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滴滴涕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毛细管柱气相色谱法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5750.9-2006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林丹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毛细管柱气相色谱法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5750.9-2006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1.2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阿特拉津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阿特拉津的测定 高效液相色谱法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587-2010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959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苯并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[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]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芘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水质 多环芳烃的测定 液液萃取和固相萃取 高效液相色谱法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478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2009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vertAlign w:val="superscript"/>
                <w:lang w:val="en-US" w:eastAsia="zh-CN"/>
              </w:rPr>
              <w:t>-7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硫酸盐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离子色谱法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5750.5-2006中1.2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0.75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氯化物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离子色谱法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5750.5-2006中2.2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硝酸盐氮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离子色谱法 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5750.5-2006中5.3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0.15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mg/L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pH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水质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  pH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值的测定 玻璃电极法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6920-1986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</w:tr>
      <w:tr>
        <w:trPr>
          <w:trHeight w:val="650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水温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 xml:space="preserve">水质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水温的测定  温度计或颠倒温度计测定法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GB/T 13195-1991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</w:tr>
      <w:tr>
        <w:trPr>
          <w:trHeight w:val="714" w:hRule="atLeast"/>
          <w:jc w:val="center"/>
        </w:trPr>
        <w:tc>
          <w:tcPr>
            <w:tcW w:w="7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溶解氧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水质  溶解氧的测定 电化学探头法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  <w:t>HJ 506-2009</w:t>
            </w:r>
          </w:p>
        </w:tc>
        <w:tc>
          <w:tcPr>
            <w:tcW w:w="13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/>
              </w:rPr>
              <w:t>/</w:t>
            </w:r>
          </w:p>
        </w:tc>
      </w:tr>
    </w:tbl>
    <w:p>
      <w:pPr>
        <w:pStyle w:val="8"/>
        <w:snapToGrid w:val="0"/>
        <w:spacing w:beforeLines="50" w:line="360" w:lineRule="auto"/>
        <w:ind w:firstLine="0" w:firstLineChars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 检测质量保证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本次样品分析均严格按照国家相关标准的要求进行，实施全程序质量控制。具体质控要求如下：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  检测：所有项目按国家有关规定及我公司质控要求进行质量控制。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4.2  检测分析方法采用国家颁布的标准（或推荐）分析方法，检测人员经过考核并持有合格证书。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  所有检测仪器经有资质的计量单位检定/校准合格并在有效期内</w:t>
      </w:r>
      <w:r>
        <w:rPr>
          <w:rFonts w:hint="eastAsia" w:ascii="Times New Roman" w:hAnsi="Times New Roman" w:cs="Times New Roman"/>
          <w:sz w:val="28"/>
        </w:rPr>
        <w:t>。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  检测数据严格实行三级审核。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检测概况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cs="Times New Roman"/>
          <w:color w:val="000000"/>
          <w:sz w:val="28"/>
        </w:rPr>
      </w:pPr>
      <w:r>
        <w:rPr>
          <w:rFonts w:hint="eastAsia" w:ascii="Times New Roman" w:hAnsi="Times New Roman" w:cs="Times New Roman"/>
          <w:sz w:val="28"/>
        </w:rPr>
        <w:t>2019年7</w:t>
      </w:r>
      <w:r>
        <w:rPr>
          <w:rFonts w:ascii="Times New Roman" w:hAnsi="Times New Roman" w:cs="Times New Roman"/>
          <w:sz w:val="28"/>
        </w:rPr>
        <w:t>月</w:t>
      </w:r>
      <w:r>
        <w:rPr>
          <w:rFonts w:hint="eastAsia" w:ascii="Times New Roman" w:hAnsi="Times New Roman" w:cs="Times New Roman"/>
          <w:sz w:val="28"/>
        </w:rPr>
        <w:t>8日进行现场采样</w:t>
      </w:r>
      <w:r>
        <w:rPr>
          <w:rFonts w:hint="eastAsia" w:ascii="Times New Roman" w:hAnsi="Times New Roman" w:cs="Times New Roman"/>
          <w:color w:val="000000"/>
          <w:sz w:val="28"/>
        </w:rPr>
        <w:t>，</w:t>
      </w:r>
      <w:r>
        <w:rPr>
          <w:rFonts w:hint="eastAsia"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月</w:t>
      </w:r>
      <w:r>
        <w:rPr>
          <w:rFonts w:hint="eastAsia" w:ascii="Times New Roman" w:hAnsi="Times New Roman" w:cs="Times New Roman"/>
          <w:sz w:val="28"/>
        </w:rPr>
        <w:t>18</w:t>
      </w:r>
      <w:r>
        <w:rPr>
          <w:rFonts w:ascii="Times New Roman" w:hAnsi="Times New Roman" w:cs="Times New Roman"/>
          <w:sz w:val="28"/>
        </w:rPr>
        <w:t>日</w:t>
      </w:r>
      <w:r>
        <w:rPr>
          <w:rFonts w:hint="eastAsia" w:ascii="Times New Roman" w:hAnsi="Times New Roman" w:cs="Times New Roman"/>
          <w:sz w:val="28"/>
        </w:rPr>
        <w:t>实验室</w:t>
      </w:r>
      <w:r>
        <w:rPr>
          <w:rFonts w:ascii="Times New Roman" w:hAnsi="Times New Roman" w:cs="Times New Roman"/>
          <w:sz w:val="28"/>
        </w:rPr>
        <w:t>完成检测工作</w:t>
      </w:r>
      <w:r>
        <w:rPr>
          <w:rFonts w:ascii="Times New Roman" w:hAnsi="Times New Roman" w:cs="Times New Roman"/>
          <w:color w:val="000000"/>
          <w:sz w:val="28"/>
        </w:rPr>
        <w:t>。</w:t>
      </w:r>
    </w:p>
    <w:p>
      <w:pPr>
        <w:snapToGrid w:val="0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检测分析结果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bCs/>
          <w:color w:val="000000"/>
          <w:sz w:val="28"/>
          <w:szCs w:val="28"/>
        </w:rPr>
        <w:t>地表水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检测分析结果见表</w:t>
      </w:r>
      <w:r>
        <w:rPr>
          <w:rFonts w:ascii="Times New Roman" w:hAnsi="Times New Roman" w:cs="Times New Roman"/>
          <w:sz w:val="28"/>
        </w:rPr>
        <w:t>3。</w:t>
      </w:r>
    </w:p>
    <w:p>
      <w:pPr>
        <w:spacing w:line="360" w:lineRule="auto"/>
        <w:ind w:firstLine="983" w:firstLineChars="328"/>
        <w:rPr>
          <w:rFonts w:ascii="Times New Roman" w:hAnsi="Times New Roman" w:cs="宋体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表3</w:t>
      </w:r>
      <w:r>
        <w:rPr>
          <w:rFonts w:ascii="Times New Roman" w:hAnsi="Times New Roman" w:cs="宋体"/>
          <w:sz w:val="30"/>
          <w:szCs w:val="30"/>
        </w:rPr>
        <w:t xml:space="preserve">           </w:t>
      </w:r>
      <w:r>
        <w:rPr>
          <w:rFonts w:hint="eastAsia" w:ascii="黑体" w:hAnsi="黑体" w:eastAsia="黑体" w:cs="黑体"/>
          <w:sz w:val="30"/>
          <w:szCs w:val="30"/>
        </w:rPr>
        <w:t>地表水检测分析结果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单位：</w:t>
      </w:r>
      <w:r>
        <w:rPr>
          <w:rFonts w:hint="eastAsia" w:ascii="Times New Roman" w:hAnsi="Times New Roman" w:cs="Times New Roman"/>
          <w:color w:val="000000"/>
          <w:sz w:val="24"/>
          <w:szCs w:val="24"/>
        </w:rPr>
        <w:t>mg/L</w:t>
      </w:r>
    </w:p>
    <w:tbl>
      <w:tblPr>
        <w:tblW w:w="900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500"/>
        <w:gridCol w:w="1575"/>
        <w:gridCol w:w="1485"/>
        <w:gridCol w:w="1425"/>
        <w:gridCol w:w="1486"/>
      </w:tblGrid>
      <w:tr>
        <w:trPr>
          <w:trHeight w:val="424" w:hRule="atLeast"/>
          <w:tblHeader/>
          <w:jc w:val="center"/>
        </w:trPr>
        <w:tc>
          <w:tcPr>
            <w:tcW w:w="15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检测点位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采样时间</w:t>
            </w: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检测因子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检测结果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检测因子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检测结果</w:t>
            </w:r>
          </w:p>
        </w:tc>
      </w:tr>
      <w:tr>
        <w:trPr>
          <w:trHeight w:val="555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原水质量控制点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2019.7.8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无量纲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三氯甲烷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58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水温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℃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四氯化碳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溶解氧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三氯乙烯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四氯乙烯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苯乙烯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氨氮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总氮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0.90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甲苯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氰化物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乙苯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硫化物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二甲苯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石油类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异丙苯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甲醛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氯苯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耗氧量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1,2-二氯苯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总磷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1,4-二氯苯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587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原水质量控制点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2019.7.8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氟化物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三氯苯（总量）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58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六价铬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邻苯二甲酸二丁酯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87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挥发酚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邻苯二甲酸二（2-乙基己基）酯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587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阴离子表面活性剂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硝基苯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555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粪大肠菌群MPN/L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二硝基苯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铜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硝基氯苯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锌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滴滴涕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铁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林丹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锰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阿特拉津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钼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苯并[a]芘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钴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铊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铍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铅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硼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镉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镍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汞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钡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砷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0.0012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钒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硒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钛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未检出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锑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</w:t>
            </w:r>
          </w:p>
        </w:tc>
      </w:tr>
      <w:tr>
        <w:trPr>
          <w:trHeight w:val="366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硝酸盐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硫酸盐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</w:tr>
      <w:tr>
        <w:trPr>
          <w:trHeight w:val="421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/>
              </w:rPr>
              <w:t>氯化物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none"/>
              </w:rPr>
              <w:t>5.57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编制人：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郭翠萍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审核人：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谢翡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签发人：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宋彦杰</w:t>
      </w:r>
    </w:p>
    <w:p>
      <w:pPr>
        <w:snapToGrid w:val="0"/>
        <w:spacing w:line="360" w:lineRule="auto"/>
        <w:ind w:firstLine="5600" w:firstLineChars="2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>
      <w:pPr>
        <w:snapToGrid w:val="0"/>
        <w:spacing w:line="360" w:lineRule="auto"/>
        <w:ind w:firstLine="5600" w:firstLineChars="200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日  期：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2019年7月18日</w:t>
      </w:r>
    </w:p>
    <w:p>
      <w:pPr>
        <w:snapToGrid w:val="0"/>
        <w:spacing w:line="360" w:lineRule="auto"/>
        <w:jc w:val="right"/>
        <w:rPr>
          <w:rFonts w:ascii="Times New Roman" w:hAnsi="Times New Roman" w:eastAsia="宋体" w:cs="Times New Roman"/>
          <w:sz w:val="28"/>
        </w:rPr>
      </w:pPr>
      <w:r>
        <w:rPr>
          <w:rFonts w:ascii="Times New Roman" w:hAnsi="Times New Roman" w:cs="Times New Roman"/>
          <w:sz w:val="28"/>
        </w:rPr>
        <w:t>河南博晟检验技术有限公司</w:t>
      </w:r>
    </w:p>
    <w:p>
      <w:pPr>
        <w:pBdr>
          <w:bottom w:val="single" w:color="auto" w:sz="4" w:space="0"/>
        </w:pBdr>
        <w:snapToGrid w:val="0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（加盖检验专用章）</w:t>
      </w:r>
    </w:p>
    <w:p>
      <w:pPr>
        <w:snapToGrid w:val="0"/>
        <w:spacing w:line="36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报告结束</w:t>
      </w:r>
    </w:p>
    <w:sectPr>
      <w:headerReference r:id="rId4" w:type="default"/>
      <w:pgSz w:w="11906" w:h="16838"/>
      <w:pgMar w:top="2154" w:right="1417" w:bottom="1247" w:left="1701" w:header="1417" w:footer="1134" w:gutter="0"/>
      <w:pgNumType w:start="1"/>
      <w:cols w:space="720" w:num="1"/>
      <w:docGrid w:type="line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single" w:color="auto" w:sz="4" w:space="0"/>
      </w:pBdr>
      <w:rPr>
        <w:rFonts w:ascii="宋体" w:hAnsi="宋体"/>
      </w:rPr>
    </w:pPr>
  </w:p>
  <w:p>
    <w:pPr>
      <w:pStyle w:val="5"/>
      <w:pBdr>
        <w:bottom w:val="single" w:color="auto" w:sz="4" w:space="0"/>
      </w:pBdr>
      <w:rPr>
        <w:rFonts w:ascii="Times New Roman" w:hAnsi="Times New Roman" w:cs="Times New Roman"/>
      </w:rPr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14" o:spid="_x0000_s1025" style="position:absolute;left:0;margin-top:0pt;height:144pt;width:144pt;mso-position-horizontal:right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Times New Roman" w:hAnsi="Times New Roman" w:eastAsia="宋体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第</w: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hd w:val="clear" w:color="auto" w:fill="auto"/>
                  </w:rPr>
                  <w:t>1</w: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t xml:space="preserve"> 页 共 </w:t>
                </w:r>
                <w:r>
                  <w:rPr>
                    <w:rFonts w:hint="eastAsia" w:ascii="Times New Roman" w:hAnsi="Times New Roman" w:cs="Times New Roman"/>
                    <w:sz w:val="18"/>
                    <w:shd w:val="clear" w:color="auto" w:fill="auto"/>
                    <w:lang w:val="en-US" w:eastAsia="zh-CN"/>
                  </w:rPr>
                  <w:t>6</w:t>
                </w:r>
                <w:r>
                  <w:rPr>
                    <w:rFonts w:ascii="Times New Roman" w:hAnsi="Times New Roman" w:cs="Times New Roman"/>
                    <w:sz w:val="18"/>
                    <w:shd w:val="clear" w:color="auto" w:fill="auto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18"/>
                  </w:rPr>
                  <w:t>页</w:t>
                </w:r>
              </w:p>
            </w:txbxContent>
          </v:textbox>
        </v:rect>
      </w:pict>
    </w:r>
    <w:r>
      <w:rPr>
        <w:rFonts w:ascii="Times New Roman" w:hAnsi="Times New Roman" w:cs="Times New Roman"/>
      </w:rPr>
      <w:t>博晟环检字-201</w:t>
    </w:r>
    <w:r>
      <w:rPr>
        <w:rFonts w:hint="eastAsia" w:ascii="Times New Roman" w:hAnsi="Times New Roman" w:cs="Times New Roman"/>
      </w:rPr>
      <w:t>9A0196-7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character" w:default="1" w:styleId="6">
    <w:name w:val="Default Paragraph Font"/>
  </w:style>
  <w:style w:type="paragraph" w:styleId="3">
    <w:name w:val="annotation text"/>
    <w:basedOn w:val="1"/>
    <w:pPr>
      <w:jc w:val="left"/>
    </w:pPr>
  </w:style>
  <w:style w:type="paragraph" w:styleId="4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表格"/>
    <w:basedOn w:val="1"/>
    <w:pPr>
      <w:keepNext/>
      <w:adjustRightInd w:val="0"/>
      <w:spacing w:line="312" w:lineRule="atLeast"/>
      <w:jc w:val="center"/>
      <w:textAlignment w:val="baseline"/>
    </w:pPr>
  </w:style>
  <w:style w:type="paragraph" w:customStyle="1" w:styleId="8">
    <w:name w:val="列出段落1"/>
    <w:basedOn w:val="1"/>
    <w:pPr>
      <w:ind w:firstLine="420" w:firstLineChars="200"/>
    </w:pPr>
  </w:style>
  <w:style w:type="character" w:customStyle="1" w:styleId="9">
    <w:name w:val="font61"/>
    <w:basedOn w:val="6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71"/>
    <w:basedOn w:val="6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6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1"/>
    <w:basedOn w:val="6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51"/>
    <w:basedOn w:val="6"/>
    <w:rPr>
      <w:rFonts w:hint="default" w:ascii="Times New Roman" w:hAnsi="Times New Roman" w:cs="Times New Roman"/>
      <w:color w:val="000000"/>
      <w:sz w:val="24"/>
      <w:szCs w:val="24"/>
      <w:u w:val="none"/>
      <w:vertAlign w:val="subscript"/>
    </w:rPr>
  </w:style>
  <w:style w:type="character" w:customStyle="1" w:styleId="14">
    <w:name w:val="font41"/>
    <w:basedOn w:val="6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31"/>
    <w:basedOn w:val="6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6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657</Words>
  <Characters>3750</Characters>
  <Lines>31</Lines>
  <Paragraphs>8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2017-03-10T09:01:00Z</dcterms:created>
  <dc:creator>Administrator</dc:creator>
  <cp:lastPrinted>2019-03-04T15:21:00Z</cp:lastPrinted>
  <dcterms:modified xsi:type="dcterms:W3CDTF">2019-11-27T08:53:22Z</dcterms:modified>
  <dc:title>小瓜妮儿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